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ACA" w:rsidRPr="001E52CB" w:rsidRDefault="00696C01" w:rsidP="001E52CB">
      <w:pPr>
        <w:spacing w:before="120" w:after="120" w:line="480" w:lineRule="auto"/>
        <w:jc w:val="both"/>
        <w:rPr>
          <w:rFonts w:ascii="Arial" w:hAnsi="Arial" w:cs="Arial"/>
          <w:b/>
          <w:bCs/>
          <w:color w:val="0000FF"/>
          <w:sz w:val="20"/>
          <w:szCs w:val="20"/>
          <w:lang w:val="pt-BR"/>
        </w:rPr>
      </w:pPr>
      <w:r w:rsidRPr="001E52CB">
        <w:rPr>
          <w:rFonts w:ascii="Arial" w:hAnsi="Arial" w:cs="Arial"/>
          <w:b/>
          <w:bCs/>
          <w:color w:val="0000FF"/>
          <w:sz w:val="20"/>
          <w:szCs w:val="20"/>
          <w:lang w:val="pt-BR"/>
        </w:rPr>
        <w:t>Social and economic situation in 3rd quarter and 9 months of 2018</w:t>
      </w:r>
    </w:p>
    <w:p w:rsidR="005B4899" w:rsidRPr="001E52CB" w:rsidRDefault="005B4899" w:rsidP="001E52CB">
      <w:pPr>
        <w:spacing w:before="120" w:after="120" w:line="480" w:lineRule="auto"/>
        <w:jc w:val="both"/>
        <w:rPr>
          <w:rFonts w:ascii="Arial" w:hAnsi="Arial" w:cs="Arial"/>
          <w:b/>
          <w:bCs/>
          <w:color w:val="0000FF"/>
          <w:sz w:val="20"/>
          <w:szCs w:val="20"/>
          <w:lang w:val="pt-BR"/>
        </w:rPr>
      </w:pPr>
    </w:p>
    <w:p w:rsidR="00696C01" w:rsidRPr="001E52CB" w:rsidRDefault="00696C01" w:rsidP="001E52CB">
      <w:pPr>
        <w:pStyle w:val="ListParagraph"/>
        <w:numPr>
          <w:ilvl w:val="0"/>
          <w:numId w:val="23"/>
        </w:numPr>
        <w:spacing w:before="120" w:after="120" w:line="480" w:lineRule="auto"/>
        <w:ind w:left="0" w:firstLine="0"/>
        <w:jc w:val="both"/>
        <w:rPr>
          <w:rFonts w:ascii="Arial" w:hAnsi="Arial" w:cs="Arial"/>
          <w:b/>
          <w:bCs/>
          <w:color w:val="0000FF"/>
          <w:sz w:val="20"/>
          <w:szCs w:val="20"/>
          <w:shd w:val="clear" w:color="auto" w:fill="FFFFFF"/>
        </w:rPr>
      </w:pPr>
      <w:r w:rsidRPr="001E52CB">
        <w:rPr>
          <w:rFonts w:ascii="Arial" w:hAnsi="Arial" w:cs="Arial"/>
          <w:b/>
          <w:bCs/>
          <w:color w:val="0000FF"/>
          <w:sz w:val="20"/>
          <w:szCs w:val="20"/>
          <w:shd w:val="clear" w:color="auto" w:fill="FFFFFF"/>
        </w:rPr>
        <w:t>Gross Domestic Products (GDP) Growth</w:t>
      </w:r>
    </w:p>
    <w:p w:rsidR="00696C01" w:rsidRPr="001E52CB" w:rsidRDefault="00696C01" w:rsidP="001E52CB">
      <w:pPr>
        <w:keepNext/>
        <w:spacing w:before="120" w:after="120" w:line="480" w:lineRule="auto"/>
        <w:jc w:val="both"/>
        <w:outlineLvl w:val="1"/>
        <w:rPr>
          <w:rFonts w:ascii="Arial" w:hAnsi="Arial" w:cs="Arial"/>
          <w:color w:val="0000FF"/>
          <w:sz w:val="20"/>
          <w:szCs w:val="20"/>
          <w:shd w:val="clear" w:color="auto" w:fill="FFFFFF"/>
          <w:lang w:val="de-DE"/>
        </w:rPr>
      </w:pPr>
      <w:r w:rsidRPr="001E52CB">
        <w:rPr>
          <w:rFonts w:ascii="Arial" w:hAnsi="Arial" w:cs="Arial"/>
          <w:color w:val="0000FF"/>
          <w:sz w:val="20"/>
          <w:szCs w:val="20"/>
          <w:shd w:val="clear" w:color="auto" w:fill="FFFFFF"/>
          <w:lang w:val="de-DE"/>
        </w:rPr>
        <w:t>GDP in the third quarter of 2018 </w:t>
      </w:r>
      <w:r w:rsidR="00935280" w:rsidRPr="001E52CB">
        <w:rPr>
          <w:rFonts w:ascii="Arial" w:hAnsi="Arial" w:cs="Arial"/>
          <w:color w:val="0000FF"/>
          <w:sz w:val="20"/>
          <w:szCs w:val="20"/>
          <w:shd w:val="clear" w:color="auto" w:fill="FFFFFF"/>
          <w:lang w:val="de-DE"/>
        </w:rPr>
        <w:t xml:space="preserve">was </w:t>
      </w:r>
      <w:r w:rsidR="00935280" w:rsidRPr="001E52CB">
        <w:rPr>
          <w:rFonts w:ascii="Arial" w:hAnsi="Arial" w:cs="Arial"/>
          <w:color w:val="0000FF"/>
          <w:spacing w:val="-6"/>
          <w:sz w:val="20"/>
          <w:szCs w:val="20"/>
          <w:shd w:val="clear" w:color="auto" w:fill="FFFFFF"/>
        </w:rPr>
        <w:t>estimated to increase by 6.88% over the same period last year, although lower than the increase of 7.45% in the first quarter but higher than the increase of 6.73% in the second quarter</w:t>
      </w:r>
      <w:r w:rsidR="00935280" w:rsidRPr="001E52CB">
        <w:rPr>
          <w:rStyle w:val="FootnoteReference"/>
          <w:rFonts w:ascii="Arial" w:hAnsi="Arial" w:cs="Arial"/>
          <w:color w:val="0000FF"/>
          <w:spacing w:val="-2"/>
          <w:sz w:val="20"/>
          <w:szCs w:val="20"/>
        </w:rPr>
        <w:footnoteReference w:id="1"/>
      </w:r>
      <w:r w:rsidR="00935280" w:rsidRPr="001E52CB">
        <w:rPr>
          <w:rFonts w:ascii="Arial" w:hAnsi="Arial" w:cs="Arial"/>
          <w:color w:val="0000FF"/>
          <w:spacing w:val="-6"/>
          <w:sz w:val="20"/>
          <w:szCs w:val="20"/>
          <w:shd w:val="clear" w:color="auto" w:fill="FFFFFF"/>
        </w:rPr>
        <w:t xml:space="preserve"> , showing that the economy still retains its growth momentum</w:t>
      </w:r>
      <w:r w:rsidRPr="001E52CB">
        <w:rPr>
          <w:rFonts w:ascii="Arial" w:hAnsi="Arial" w:cs="Arial"/>
          <w:color w:val="0000FF"/>
          <w:sz w:val="20"/>
          <w:szCs w:val="20"/>
          <w:shd w:val="clear" w:color="auto" w:fill="FFFFFF"/>
        </w:rPr>
        <w:t>.  In the increase rate of the whole economy, </w:t>
      </w:r>
      <w:r w:rsidRPr="001E52CB">
        <w:rPr>
          <w:rFonts w:ascii="Arial" w:hAnsi="Arial" w:cs="Arial"/>
          <w:color w:val="0000FF"/>
          <w:sz w:val="20"/>
          <w:szCs w:val="20"/>
          <w:shd w:val="clear" w:color="auto" w:fill="FFFFFF"/>
          <w:lang w:val="de-DE"/>
        </w:rPr>
        <w:t>the sector of </w:t>
      </w:r>
      <w:r w:rsidRPr="001E52CB">
        <w:rPr>
          <w:rFonts w:ascii="Arial" w:hAnsi="Arial" w:cs="Arial"/>
          <w:color w:val="0000FF"/>
          <w:sz w:val="20"/>
          <w:szCs w:val="20"/>
          <w:shd w:val="clear" w:color="auto" w:fill="FFFFFF"/>
        </w:rPr>
        <w:t>agric</w:t>
      </w:r>
      <w:r w:rsidR="00935280" w:rsidRPr="001E52CB">
        <w:rPr>
          <w:rFonts w:ascii="Arial" w:hAnsi="Arial" w:cs="Arial"/>
          <w:color w:val="0000FF"/>
          <w:sz w:val="20"/>
          <w:szCs w:val="20"/>
          <w:shd w:val="clear" w:color="auto" w:fill="FFFFFF"/>
        </w:rPr>
        <w:t>ulture, forestry and fishery grew</w:t>
      </w:r>
      <w:r w:rsidRPr="001E52CB">
        <w:rPr>
          <w:rFonts w:ascii="Arial" w:hAnsi="Arial" w:cs="Arial"/>
          <w:color w:val="0000FF"/>
          <w:sz w:val="20"/>
          <w:szCs w:val="20"/>
          <w:shd w:val="clear" w:color="auto" w:fill="FFFFFF"/>
        </w:rPr>
        <w:t> </w:t>
      </w:r>
      <w:r w:rsidR="00935280" w:rsidRPr="001E52CB">
        <w:rPr>
          <w:rFonts w:ascii="Arial" w:hAnsi="Arial" w:cs="Arial"/>
          <w:color w:val="0000FF"/>
          <w:sz w:val="20"/>
          <w:szCs w:val="20"/>
          <w:shd w:val="clear" w:color="auto" w:fill="FFFFFF"/>
          <w:lang w:val="de-DE"/>
        </w:rPr>
        <w:t>by 3.46</w:t>
      </w:r>
      <w:r w:rsidRPr="001E52CB">
        <w:rPr>
          <w:rFonts w:ascii="Arial" w:hAnsi="Arial" w:cs="Arial"/>
          <w:color w:val="0000FF"/>
          <w:sz w:val="20"/>
          <w:szCs w:val="20"/>
          <w:shd w:val="clear" w:color="auto" w:fill="FFFFFF"/>
          <w:lang w:val="de-DE"/>
        </w:rPr>
        <w:t>%</w:t>
      </w:r>
      <w:r w:rsidRPr="001E52CB">
        <w:rPr>
          <w:rFonts w:ascii="Arial" w:hAnsi="Arial" w:cs="Arial"/>
          <w:color w:val="0000FF"/>
          <w:spacing w:val="-6"/>
          <w:sz w:val="20"/>
          <w:szCs w:val="20"/>
          <w:shd w:val="clear" w:color="auto" w:fill="FFFFFF"/>
        </w:rPr>
        <w:t>; the sector of </w:t>
      </w:r>
      <w:r w:rsidRPr="001E52CB">
        <w:rPr>
          <w:rFonts w:ascii="Arial" w:hAnsi="Arial" w:cs="Arial"/>
          <w:color w:val="0000FF"/>
          <w:spacing w:val="-4"/>
          <w:sz w:val="20"/>
          <w:szCs w:val="20"/>
          <w:shd w:val="clear" w:color="auto" w:fill="FFFFFF"/>
        </w:rPr>
        <w:t>industry and construction</w:t>
      </w:r>
      <w:r w:rsidRPr="001E52CB">
        <w:rPr>
          <w:rFonts w:ascii="Arial" w:hAnsi="Arial" w:cs="Arial"/>
          <w:color w:val="0000FF"/>
          <w:sz w:val="20"/>
          <w:szCs w:val="20"/>
          <w:shd w:val="clear" w:color="auto" w:fill="FFFFFF"/>
        </w:rPr>
        <w:t> </w:t>
      </w:r>
      <w:r w:rsidR="00935280" w:rsidRPr="001E52CB">
        <w:rPr>
          <w:rFonts w:ascii="Arial" w:hAnsi="Arial" w:cs="Arial"/>
          <w:color w:val="0000FF"/>
          <w:sz w:val="20"/>
          <w:szCs w:val="20"/>
          <w:shd w:val="clear" w:color="auto" w:fill="FFFFFF"/>
          <w:lang w:val="de-DE"/>
        </w:rPr>
        <w:t>grew by 8.61%</w:t>
      </w:r>
      <w:r w:rsidRPr="001E52CB">
        <w:rPr>
          <w:rFonts w:ascii="Arial" w:hAnsi="Arial" w:cs="Arial"/>
          <w:color w:val="0000FF"/>
          <w:sz w:val="20"/>
          <w:szCs w:val="20"/>
          <w:shd w:val="clear" w:color="auto" w:fill="FFFFFF"/>
          <w:lang w:val="de-DE"/>
        </w:rPr>
        <w:t>; the</w:t>
      </w:r>
      <w:r w:rsidR="00935280" w:rsidRPr="001E52CB">
        <w:rPr>
          <w:rFonts w:ascii="Arial" w:hAnsi="Arial" w:cs="Arial"/>
          <w:color w:val="0000FF"/>
          <w:sz w:val="20"/>
          <w:szCs w:val="20"/>
          <w:shd w:val="clear" w:color="auto" w:fill="FFFFFF"/>
          <w:lang w:val="de-DE"/>
        </w:rPr>
        <w:t xml:space="preserve"> service sector expanded by 6.87%</w:t>
      </w:r>
      <w:r w:rsidRPr="001E52CB">
        <w:rPr>
          <w:rFonts w:ascii="Arial" w:hAnsi="Arial" w:cs="Arial"/>
          <w:color w:val="0000FF"/>
          <w:sz w:val="20"/>
          <w:szCs w:val="20"/>
          <w:shd w:val="clear" w:color="auto" w:fill="FFFFFF"/>
          <w:lang w:val="de-DE"/>
        </w:rPr>
        <w:t>.</w:t>
      </w:r>
      <w:r w:rsidR="00935280" w:rsidRPr="001E52CB">
        <w:rPr>
          <w:rFonts w:ascii="Arial" w:hAnsi="Arial" w:cs="Arial"/>
          <w:color w:val="0000FF"/>
          <w:sz w:val="20"/>
          <w:szCs w:val="20"/>
          <w:shd w:val="clear" w:color="auto" w:fill="FFFFFF"/>
          <w:lang w:val="de-DE"/>
        </w:rPr>
        <w:t xml:space="preserve"> The growth in the third quarter of 2018 was lower than the growth in the third quarter of 2017, but higher than the growth in the third quarter of years 2011-2016</w:t>
      </w:r>
      <w:r w:rsidR="00935280" w:rsidRPr="001E52CB">
        <w:rPr>
          <w:rStyle w:val="FootnoteReference"/>
          <w:rFonts w:ascii="Arial" w:hAnsi="Arial" w:cs="Arial"/>
          <w:color w:val="0000FF"/>
          <w:spacing w:val="-2"/>
          <w:sz w:val="20"/>
          <w:szCs w:val="20"/>
        </w:rPr>
        <w:footnoteReference w:id="2"/>
      </w:r>
      <w:r w:rsidR="00935280" w:rsidRPr="001E52CB">
        <w:rPr>
          <w:rFonts w:ascii="Arial" w:hAnsi="Arial" w:cs="Arial"/>
          <w:color w:val="0000FF"/>
          <w:sz w:val="20"/>
          <w:szCs w:val="20"/>
          <w:shd w:val="clear" w:color="auto" w:fill="FFFFFF"/>
          <w:lang w:val="de-DE"/>
        </w:rPr>
        <w:t xml:space="preserve">. </w:t>
      </w:r>
    </w:p>
    <w:p w:rsidR="00935280" w:rsidRPr="001E52CB" w:rsidRDefault="00935280" w:rsidP="001E52CB">
      <w:pPr>
        <w:keepNext/>
        <w:spacing w:before="120" w:after="120" w:line="480" w:lineRule="auto"/>
        <w:jc w:val="both"/>
        <w:outlineLvl w:val="1"/>
        <w:rPr>
          <w:rFonts w:ascii="Arial" w:hAnsi="Arial" w:cs="Arial"/>
          <w:color w:val="0000FF"/>
          <w:spacing w:val="-2"/>
          <w:sz w:val="20"/>
          <w:szCs w:val="20"/>
        </w:rPr>
      </w:pPr>
      <w:r w:rsidRPr="001E52CB">
        <w:rPr>
          <w:rFonts w:ascii="Arial" w:hAnsi="Arial" w:cs="Arial"/>
          <w:color w:val="0000FF"/>
          <w:spacing w:val="-4"/>
          <w:sz w:val="20"/>
          <w:szCs w:val="20"/>
          <w:shd w:val="clear" w:color="auto" w:fill="FFFFFF"/>
          <w:lang w:val="de-DE"/>
        </w:rPr>
        <w:t>In terms of GDP use in the third quarter of 2018, </w:t>
      </w:r>
      <w:r w:rsidRPr="001E52CB">
        <w:rPr>
          <w:rFonts w:ascii="Arial" w:hAnsi="Arial" w:cs="Arial"/>
          <w:color w:val="0000FF"/>
          <w:spacing w:val="-6"/>
          <w:sz w:val="20"/>
          <w:szCs w:val="20"/>
          <w:shd w:val="clear" w:color="auto" w:fill="FFFFFF"/>
        </w:rPr>
        <w:t>final consumption increased by 7.02% from the same period last year; </w:t>
      </w:r>
      <w:r w:rsidRPr="001E52CB">
        <w:rPr>
          <w:rFonts w:ascii="Arial" w:hAnsi="Arial" w:cs="Arial"/>
          <w:color w:val="0000FF"/>
          <w:spacing w:val="4"/>
          <w:sz w:val="20"/>
          <w:szCs w:val="20"/>
          <w:shd w:val="clear" w:color="auto" w:fill="FFFFFF"/>
        </w:rPr>
        <w:t>accumulated assets grew by 8.61%; export of goods and services jumped up by 15.13%; import of goods and services climbed by 14.76%.</w:t>
      </w:r>
    </w:p>
    <w:p w:rsidR="00935280" w:rsidRPr="001E52CB" w:rsidRDefault="00935280" w:rsidP="001E52CB">
      <w:pPr>
        <w:keepNext/>
        <w:spacing w:before="120" w:after="120" w:line="480" w:lineRule="auto"/>
        <w:jc w:val="both"/>
        <w:outlineLvl w:val="1"/>
        <w:rPr>
          <w:rFonts w:ascii="Arial" w:hAnsi="Arial" w:cs="Arial"/>
          <w:color w:val="0000FF"/>
          <w:sz w:val="20"/>
          <w:szCs w:val="20"/>
        </w:rPr>
      </w:pPr>
      <w:r w:rsidRPr="001E52CB">
        <w:rPr>
          <w:rFonts w:ascii="Arial" w:hAnsi="Arial" w:cs="Arial"/>
          <w:color w:val="0000FF"/>
          <w:sz w:val="20"/>
          <w:szCs w:val="20"/>
        </w:rPr>
        <w:t xml:space="preserve">Generally, in nine months of 2018, GDP was estimated to increase by 6.98% compared with the same period last year, this is the highest </w:t>
      </w:r>
      <w:r w:rsidR="0037670B" w:rsidRPr="001E52CB">
        <w:rPr>
          <w:rFonts w:ascii="Arial" w:hAnsi="Arial" w:cs="Arial"/>
          <w:color w:val="0000FF"/>
          <w:sz w:val="20"/>
          <w:szCs w:val="20"/>
        </w:rPr>
        <w:t>growth of nine months since 2011</w:t>
      </w:r>
      <w:r w:rsidR="0037670B" w:rsidRPr="001E52CB">
        <w:rPr>
          <w:rStyle w:val="FootnoteReference"/>
          <w:rFonts w:ascii="Arial" w:hAnsi="Arial" w:cs="Arial"/>
          <w:color w:val="0000FF"/>
          <w:sz w:val="20"/>
          <w:szCs w:val="20"/>
        </w:rPr>
        <w:footnoteReference w:id="3"/>
      </w:r>
      <w:r w:rsidR="0037670B" w:rsidRPr="001E52CB">
        <w:rPr>
          <w:rFonts w:ascii="Arial" w:hAnsi="Arial" w:cs="Arial"/>
          <w:color w:val="0000FF"/>
          <w:sz w:val="20"/>
          <w:szCs w:val="20"/>
        </w:rPr>
        <w:t xml:space="preserve">. Of the growth of the whole economy, the sector of agriculture, forestry and fishery increased by 3.65%, contributed 8.8% to the general growth; the sector of industry and construction went up by 8.89%, contributed 48.7%; the service sector grew by 6.89%, contributed 42.5%. </w:t>
      </w:r>
    </w:p>
    <w:p w:rsidR="0037670B" w:rsidRPr="001E52CB" w:rsidRDefault="0037670B" w:rsidP="001E52CB">
      <w:pPr>
        <w:shd w:val="clear" w:color="auto" w:fill="FFFFFF"/>
        <w:tabs>
          <w:tab w:val="left" w:pos="9360"/>
        </w:tabs>
        <w:spacing w:before="120" w:after="120" w:line="480" w:lineRule="auto"/>
        <w:jc w:val="both"/>
        <w:rPr>
          <w:rFonts w:ascii="Arial" w:hAnsi="Arial" w:cs="Arial"/>
          <w:color w:val="0000FF"/>
          <w:sz w:val="20"/>
          <w:szCs w:val="20"/>
        </w:rPr>
      </w:pPr>
      <w:r w:rsidRPr="001E52CB">
        <w:rPr>
          <w:rFonts w:ascii="Arial" w:hAnsi="Arial" w:cs="Arial"/>
          <w:color w:val="0000FF"/>
          <w:sz w:val="20"/>
          <w:szCs w:val="20"/>
        </w:rPr>
        <w:t>In nine months of this year, the sector of agriculture, forestry and fishery gained the highest growth in the period 2012-2018. In particular, the agriculture continued to confirm the clear trend of recovery w</w:t>
      </w:r>
      <w:r w:rsidR="004077ED" w:rsidRPr="001E52CB">
        <w:rPr>
          <w:rFonts w:ascii="Arial" w:hAnsi="Arial" w:cs="Arial"/>
          <w:color w:val="0000FF"/>
          <w:sz w:val="20"/>
          <w:szCs w:val="20"/>
        </w:rPr>
        <w:t>ith</w:t>
      </w:r>
      <w:r w:rsidRPr="001E52CB">
        <w:rPr>
          <w:rFonts w:ascii="Arial" w:hAnsi="Arial" w:cs="Arial"/>
          <w:color w:val="0000FF"/>
          <w:sz w:val="20"/>
          <w:szCs w:val="20"/>
        </w:rPr>
        <w:t xml:space="preserve"> the increase of </w:t>
      </w:r>
      <w:r w:rsidR="004077ED" w:rsidRPr="001E52CB">
        <w:rPr>
          <w:rFonts w:ascii="Arial" w:hAnsi="Arial" w:cs="Arial"/>
          <w:color w:val="0000FF"/>
          <w:sz w:val="20"/>
          <w:szCs w:val="20"/>
        </w:rPr>
        <w:t>2.78%, the highest increase of nine</w:t>
      </w:r>
      <w:r w:rsidRPr="001E52CB">
        <w:rPr>
          <w:rFonts w:ascii="Arial" w:hAnsi="Arial" w:cs="Arial"/>
          <w:color w:val="0000FF"/>
          <w:sz w:val="20"/>
          <w:szCs w:val="20"/>
        </w:rPr>
        <w:t xml:space="preserve"> months in </w:t>
      </w:r>
      <w:r w:rsidR="004077ED" w:rsidRPr="001E52CB">
        <w:rPr>
          <w:rFonts w:ascii="Arial" w:hAnsi="Arial" w:cs="Arial"/>
          <w:color w:val="0000FF"/>
          <w:sz w:val="20"/>
          <w:szCs w:val="20"/>
        </w:rPr>
        <w:t xml:space="preserve">the period </w:t>
      </w:r>
      <w:r w:rsidRPr="001E52CB">
        <w:rPr>
          <w:rFonts w:ascii="Arial" w:hAnsi="Arial" w:cs="Arial"/>
          <w:color w:val="0000FF"/>
          <w:sz w:val="20"/>
          <w:szCs w:val="20"/>
        </w:rPr>
        <w:t>2012-2018,</w:t>
      </w:r>
      <w:r w:rsidR="004077ED" w:rsidRPr="001E52CB">
        <w:rPr>
          <w:rFonts w:ascii="Arial" w:hAnsi="Arial" w:cs="Arial"/>
          <w:color w:val="0000FF"/>
          <w:sz w:val="20"/>
          <w:szCs w:val="20"/>
        </w:rPr>
        <w:t xml:space="preserve"> contributed 0.36 percentage point to </w:t>
      </w:r>
      <w:r w:rsidR="004077ED" w:rsidRPr="001E52CB">
        <w:rPr>
          <w:rFonts w:ascii="Arial" w:hAnsi="Arial" w:cs="Arial"/>
          <w:color w:val="0000FF"/>
          <w:sz w:val="20"/>
          <w:szCs w:val="20"/>
          <w:shd w:val="clear" w:color="auto" w:fill="FFFFFF"/>
          <w:lang w:val="de-DE"/>
        </w:rPr>
        <w:t xml:space="preserve">the growth rate of the total added value of the whole economy; the fishery achieved </w:t>
      </w:r>
      <w:r w:rsidR="004077ED" w:rsidRPr="001E52CB">
        <w:rPr>
          <w:rFonts w:ascii="Arial" w:hAnsi="Arial" w:cs="Arial"/>
          <w:color w:val="0000FF"/>
          <w:sz w:val="20"/>
          <w:szCs w:val="20"/>
          <w:shd w:val="clear" w:color="auto" w:fill="FFFFFF"/>
          <w:lang w:val="de-DE"/>
        </w:rPr>
        <w:lastRenderedPageBreak/>
        <w:t>a good result with an increase of 6.37%, also the highest growth rate in the past eight years</w:t>
      </w:r>
      <w:r w:rsidR="004077ED" w:rsidRPr="001E52CB">
        <w:rPr>
          <w:rStyle w:val="FootnoteReference"/>
          <w:rFonts w:ascii="Arial" w:hAnsi="Arial" w:cs="Arial"/>
          <w:color w:val="0000FF"/>
          <w:sz w:val="20"/>
          <w:szCs w:val="20"/>
        </w:rPr>
        <w:footnoteReference w:id="4"/>
      </w:r>
      <w:r w:rsidR="004077ED" w:rsidRPr="001E52CB">
        <w:rPr>
          <w:rFonts w:ascii="Arial" w:hAnsi="Arial" w:cs="Arial"/>
          <w:color w:val="0000FF"/>
          <w:sz w:val="20"/>
          <w:szCs w:val="20"/>
          <w:shd w:val="clear" w:color="auto" w:fill="FFFFFF"/>
          <w:lang w:val="de-DE"/>
        </w:rPr>
        <w:t>, contributing 0.22 percentage point; the forestry jumped up by 5.9%, but low propotion, contributed only 0.04 percentage point.</w:t>
      </w:r>
    </w:p>
    <w:p w:rsidR="00524DBC" w:rsidRPr="001E52CB" w:rsidRDefault="00524DBC" w:rsidP="001E52CB">
      <w:pPr>
        <w:shd w:val="clear" w:color="auto" w:fill="FFFFFF"/>
        <w:tabs>
          <w:tab w:val="left" w:pos="9360"/>
        </w:tabs>
        <w:spacing w:before="120" w:after="120" w:line="480" w:lineRule="auto"/>
        <w:jc w:val="both"/>
        <w:rPr>
          <w:rFonts w:ascii="Arial" w:hAnsi="Arial" w:cs="Arial"/>
          <w:color w:val="0000FF"/>
          <w:sz w:val="20"/>
          <w:szCs w:val="20"/>
        </w:rPr>
      </w:pPr>
      <w:r w:rsidRPr="001E52CB">
        <w:rPr>
          <w:rFonts w:ascii="Arial" w:hAnsi="Arial" w:cs="Arial"/>
          <w:color w:val="0000FF"/>
          <w:sz w:val="20"/>
          <w:szCs w:val="20"/>
        </w:rPr>
        <w:t xml:space="preserve">In the sector of industry and construction, the industry maintained the fairly good growth with </w:t>
      </w:r>
      <w:r w:rsidR="006C50B7" w:rsidRPr="001E52CB">
        <w:rPr>
          <w:rFonts w:ascii="Arial" w:hAnsi="Arial" w:cs="Arial"/>
          <w:color w:val="0000FF"/>
          <w:sz w:val="20"/>
          <w:szCs w:val="20"/>
        </w:rPr>
        <w:t>an</w:t>
      </w:r>
      <w:r w:rsidRPr="001E52CB">
        <w:rPr>
          <w:rFonts w:ascii="Arial" w:hAnsi="Arial" w:cs="Arial"/>
          <w:color w:val="0000FF"/>
          <w:sz w:val="20"/>
          <w:szCs w:val="20"/>
        </w:rPr>
        <w:t xml:space="preserve"> 8.98% rise in nine months, contributed 2.91 percentage points to </w:t>
      </w:r>
      <w:r w:rsidR="00BC5626" w:rsidRPr="001E52CB">
        <w:rPr>
          <w:rFonts w:ascii="Arial" w:hAnsi="Arial" w:cs="Arial"/>
          <w:color w:val="0000FF"/>
          <w:sz w:val="20"/>
          <w:szCs w:val="20"/>
          <w:shd w:val="clear" w:color="auto" w:fill="FFFFFF"/>
          <w:lang w:val="de-DE"/>
        </w:rPr>
        <w:t xml:space="preserve">the growth rate of the total added value of the whole economy. The manufacturing continued to be a highlight of this sector and main driver of economic growth with a high increase of 12.65%, </w:t>
      </w:r>
      <w:r w:rsidR="007A79EC" w:rsidRPr="001E52CB">
        <w:rPr>
          <w:rFonts w:ascii="Arial" w:hAnsi="Arial" w:cs="Arial"/>
          <w:color w:val="0000FF"/>
          <w:sz w:val="20"/>
          <w:szCs w:val="20"/>
          <w:shd w:val="clear" w:color="auto" w:fill="FFFFFF"/>
          <w:lang w:val="de-DE"/>
        </w:rPr>
        <w:t>lower than the increase of</w:t>
      </w:r>
      <w:r w:rsidR="00BC5626" w:rsidRPr="001E52CB">
        <w:rPr>
          <w:rFonts w:ascii="Arial" w:hAnsi="Arial" w:cs="Arial"/>
          <w:color w:val="0000FF"/>
          <w:sz w:val="20"/>
          <w:szCs w:val="20"/>
          <w:shd w:val="clear" w:color="auto" w:fill="FFFFFF"/>
          <w:lang w:val="de-DE"/>
        </w:rPr>
        <w:t xml:space="preserve"> the same period in 2017</w:t>
      </w:r>
      <w:r w:rsidR="007A79EC" w:rsidRPr="001E52CB">
        <w:rPr>
          <w:rFonts w:ascii="Arial" w:hAnsi="Arial" w:cs="Arial"/>
          <w:color w:val="0000FF"/>
          <w:sz w:val="20"/>
          <w:szCs w:val="20"/>
          <w:shd w:val="clear" w:color="auto" w:fill="FFFFFF"/>
          <w:lang w:val="de-DE"/>
        </w:rPr>
        <w:t>, but much higher than the growth of nine months of years 2012-2016</w:t>
      </w:r>
      <w:r w:rsidR="007A79EC" w:rsidRPr="001E52CB">
        <w:rPr>
          <w:rStyle w:val="FootnoteReference"/>
          <w:rFonts w:ascii="Arial" w:hAnsi="Arial" w:cs="Arial"/>
          <w:color w:val="0000FF"/>
          <w:sz w:val="20"/>
          <w:szCs w:val="20"/>
        </w:rPr>
        <w:footnoteReference w:id="5"/>
      </w:r>
      <w:r w:rsidR="007A79EC" w:rsidRPr="001E52CB">
        <w:rPr>
          <w:rFonts w:ascii="Arial" w:hAnsi="Arial" w:cs="Arial"/>
          <w:color w:val="0000FF"/>
          <w:sz w:val="20"/>
          <w:szCs w:val="20"/>
          <w:shd w:val="clear" w:color="auto" w:fill="FFFFFF"/>
          <w:lang w:val="de-DE"/>
        </w:rPr>
        <w:t>, contributed 2.56 percentage points. The mining and quarrying still received a</w:t>
      </w:r>
      <w:r w:rsidR="007A79EC" w:rsidRPr="001E52CB">
        <w:rPr>
          <w:rFonts w:ascii="Arial" w:hAnsi="Arial" w:cs="Arial"/>
          <w:color w:val="0000FF"/>
          <w:spacing w:val="-3"/>
          <w:sz w:val="20"/>
          <w:szCs w:val="20"/>
          <w:shd w:val="clear" w:color="auto" w:fill="FFFFFF"/>
        </w:rPr>
        <w:t xml:space="preserve"> negative growth (down 1.97%), reduced 0.14 percentage point of </w:t>
      </w:r>
      <w:r w:rsidR="007A79EC" w:rsidRPr="001E52CB">
        <w:rPr>
          <w:rFonts w:ascii="Arial" w:hAnsi="Arial" w:cs="Arial"/>
          <w:color w:val="0000FF"/>
          <w:sz w:val="20"/>
          <w:szCs w:val="20"/>
          <w:shd w:val="clear" w:color="auto" w:fill="FFFFFF"/>
          <w:lang w:val="de-DE"/>
        </w:rPr>
        <w:t xml:space="preserve">the growth rate of the total added value of the whole economy, however, the reduction rate narrowed considerably compared with </w:t>
      </w:r>
      <w:r w:rsidR="00AB3E4C" w:rsidRPr="001E52CB">
        <w:rPr>
          <w:rFonts w:ascii="Arial" w:hAnsi="Arial" w:cs="Arial"/>
          <w:color w:val="0000FF"/>
          <w:sz w:val="20"/>
          <w:szCs w:val="20"/>
          <w:shd w:val="clear" w:color="auto" w:fill="FFFFFF"/>
          <w:lang w:val="de-DE"/>
        </w:rPr>
        <w:t xml:space="preserve">the decrease of 8.08% in the same period last year. </w:t>
      </w:r>
      <w:r w:rsidR="00AB3E4C" w:rsidRPr="001E52CB">
        <w:rPr>
          <w:rFonts w:ascii="Arial" w:hAnsi="Arial" w:cs="Arial"/>
          <w:color w:val="0000FF"/>
          <w:spacing w:val="-3"/>
          <w:sz w:val="20"/>
          <w:szCs w:val="20"/>
          <w:shd w:val="clear" w:color="auto" w:fill="FFFFFF"/>
        </w:rPr>
        <w:t>The construction in nine months maintained a relatively high growth rate of 8.46%, contributing 0.55 percentage point.</w:t>
      </w:r>
    </w:p>
    <w:p w:rsidR="00791015" w:rsidRPr="001E52CB" w:rsidRDefault="00791015" w:rsidP="001E52CB">
      <w:pPr>
        <w:shd w:val="clear" w:color="auto" w:fill="FFFFFF"/>
        <w:spacing w:before="120" w:after="12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rPr>
        <w:t>The service sector increased by 6.89% in nine months of this year, lower than the 7.21% increase of nine months last year, but higher than the growth of the same period in years 2012-2016</w:t>
      </w:r>
      <w:r w:rsidRPr="001E52CB">
        <w:rPr>
          <w:rStyle w:val="FootnoteReference"/>
          <w:rFonts w:ascii="Arial" w:hAnsi="Arial" w:cs="Arial"/>
          <w:color w:val="0000FF"/>
          <w:sz w:val="20"/>
          <w:szCs w:val="20"/>
        </w:rPr>
        <w:footnoteReference w:id="6"/>
      </w:r>
      <w:r w:rsidRPr="001E52CB">
        <w:rPr>
          <w:rFonts w:ascii="Arial" w:hAnsi="Arial" w:cs="Arial"/>
          <w:color w:val="0000FF"/>
          <w:sz w:val="20"/>
          <w:szCs w:val="20"/>
          <w:shd w:val="clear" w:color="auto" w:fill="FFFFFF"/>
        </w:rPr>
        <w:t>. In the service sector, the contribution of a number of industries with a large share to the overall growth rate in nine months was as follows: Wholesale and retail sales increased by 8.48% over the same period last year, this was the industry with the highest growth rate in the service sector with the largest contribution to </w:t>
      </w:r>
      <w:r w:rsidRPr="001E52CB">
        <w:rPr>
          <w:rFonts w:ascii="Arial" w:hAnsi="Arial" w:cs="Arial"/>
          <w:color w:val="0000FF"/>
          <w:sz w:val="20"/>
          <w:szCs w:val="20"/>
          <w:shd w:val="clear" w:color="auto" w:fill="FFFFFF"/>
          <w:lang w:val="de-DE"/>
        </w:rPr>
        <w:t>the growth rate of the total added value of the entire economy </w:t>
      </w:r>
      <w:r w:rsidRPr="001E52CB">
        <w:rPr>
          <w:rFonts w:ascii="Arial" w:hAnsi="Arial" w:cs="Arial"/>
          <w:color w:val="0000FF"/>
          <w:sz w:val="20"/>
          <w:szCs w:val="20"/>
          <w:shd w:val="clear" w:color="auto" w:fill="FFFFFF"/>
        </w:rPr>
        <w:t>(0.9 percentage point); Financial, banking and insurance activities raised by 7.85</w:t>
      </w:r>
      <w:r w:rsidR="006C50B7" w:rsidRPr="001E52CB">
        <w:rPr>
          <w:rFonts w:ascii="Arial" w:hAnsi="Arial" w:cs="Arial"/>
          <w:color w:val="0000FF"/>
          <w:sz w:val="20"/>
          <w:szCs w:val="20"/>
          <w:shd w:val="clear" w:color="auto" w:fill="FFFFFF"/>
        </w:rPr>
        <w:t>%, contributed</w:t>
      </w:r>
      <w:r w:rsidRPr="001E52CB">
        <w:rPr>
          <w:rFonts w:ascii="Arial" w:hAnsi="Arial" w:cs="Arial"/>
          <w:color w:val="0000FF"/>
          <w:sz w:val="20"/>
          <w:szCs w:val="20"/>
          <w:shd w:val="clear" w:color="auto" w:fill="FFFFFF"/>
        </w:rPr>
        <w:t xml:space="preserve"> 0.46 percentage point; Accommodation an</w:t>
      </w:r>
      <w:r w:rsidR="006C50B7" w:rsidRPr="001E52CB">
        <w:rPr>
          <w:rFonts w:ascii="Arial" w:hAnsi="Arial" w:cs="Arial"/>
          <w:color w:val="0000FF"/>
          <w:sz w:val="20"/>
          <w:szCs w:val="20"/>
          <w:shd w:val="clear" w:color="auto" w:fill="FFFFFF"/>
        </w:rPr>
        <w:t>d catering service grew by 5.89%, contributed 0.27</w:t>
      </w:r>
      <w:r w:rsidRPr="001E52CB">
        <w:rPr>
          <w:rFonts w:ascii="Arial" w:hAnsi="Arial" w:cs="Arial"/>
          <w:color w:val="0000FF"/>
          <w:sz w:val="20"/>
          <w:szCs w:val="20"/>
          <w:shd w:val="clear" w:color="auto" w:fill="FFFFFF"/>
        </w:rPr>
        <w:t xml:space="preserve"> percentage point</w:t>
      </w:r>
      <w:r w:rsidR="006C50B7" w:rsidRPr="001E52CB">
        <w:rPr>
          <w:rFonts w:ascii="Arial" w:hAnsi="Arial" w:cs="Arial"/>
          <w:color w:val="0000FF"/>
          <w:sz w:val="20"/>
          <w:szCs w:val="20"/>
          <w:shd w:val="clear" w:color="auto" w:fill="FFFFFF"/>
        </w:rPr>
        <w:t>; Transportation and storage climbed by 7.55%, contributed</w:t>
      </w:r>
      <w:r w:rsidRPr="001E52CB">
        <w:rPr>
          <w:rFonts w:ascii="Arial" w:hAnsi="Arial" w:cs="Arial"/>
          <w:color w:val="0000FF"/>
          <w:sz w:val="20"/>
          <w:szCs w:val="20"/>
          <w:shd w:val="clear" w:color="auto" w:fill="FFFFFF"/>
        </w:rPr>
        <w:t xml:space="preserve"> 0.25 percentage point; Real estate </w:t>
      </w:r>
      <w:r w:rsidR="006C50B7" w:rsidRPr="001E52CB">
        <w:rPr>
          <w:rFonts w:ascii="Arial" w:hAnsi="Arial" w:cs="Arial"/>
          <w:color w:val="0000FF"/>
          <w:sz w:val="20"/>
          <w:szCs w:val="20"/>
          <w:shd w:val="clear" w:color="auto" w:fill="FFFFFF"/>
        </w:rPr>
        <w:t>business moved up by 4.04%, contributed 0.24</w:t>
      </w:r>
      <w:r w:rsidRPr="001E52CB">
        <w:rPr>
          <w:rFonts w:ascii="Arial" w:hAnsi="Arial" w:cs="Arial"/>
          <w:color w:val="0000FF"/>
          <w:sz w:val="20"/>
          <w:szCs w:val="20"/>
          <w:shd w:val="clear" w:color="auto" w:fill="FFFFFF"/>
        </w:rPr>
        <w:t xml:space="preserve"> percentage point.</w:t>
      </w:r>
    </w:p>
    <w:p w:rsidR="006C50B7" w:rsidRPr="001E52CB" w:rsidRDefault="006C50B7" w:rsidP="001E52CB">
      <w:pPr>
        <w:shd w:val="clear" w:color="auto" w:fill="FFFFFF"/>
        <w:spacing w:before="120" w:after="120" w:line="480" w:lineRule="auto"/>
        <w:jc w:val="both"/>
        <w:rPr>
          <w:rFonts w:ascii="Arial" w:hAnsi="Arial" w:cs="Arial"/>
          <w:color w:val="0000FF"/>
          <w:sz w:val="20"/>
          <w:szCs w:val="20"/>
          <w:lang w:val="vi-VN" w:eastAsia="vi-VN"/>
        </w:rPr>
      </w:pPr>
      <w:r w:rsidRPr="001E52CB">
        <w:rPr>
          <w:rFonts w:ascii="Arial" w:hAnsi="Arial" w:cs="Arial"/>
          <w:color w:val="0000FF"/>
          <w:spacing w:val="-4"/>
          <w:sz w:val="20"/>
          <w:szCs w:val="20"/>
          <w:shd w:val="clear" w:color="auto" w:fill="FFFFFF"/>
          <w:lang w:val="de-DE" w:eastAsia="vi-VN"/>
        </w:rPr>
        <w:lastRenderedPageBreak/>
        <w:t>About economic structure in nine months of 2018, the sector of agriculture, forestry and fishery made up 13.93% of GDP; the sector of industry and construction accounted for 33.49%; the service sector represented 42.54%;</w:t>
      </w:r>
      <w:r w:rsidRPr="001E52CB">
        <w:rPr>
          <w:rFonts w:ascii="Arial" w:hAnsi="Arial" w:cs="Arial"/>
          <w:color w:val="0000FF"/>
          <w:spacing w:val="-4"/>
          <w:sz w:val="20"/>
          <w:szCs w:val="20"/>
          <w:lang w:val="de-DE" w:eastAsia="vi-VN"/>
        </w:rPr>
        <w:t> </w:t>
      </w:r>
      <w:r w:rsidRPr="001E52CB">
        <w:rPr>
          <w:rFonts w:ascii="Arial" w:hAnsi="Arial" w:cs="Arial"/>
          <w:color w:val="0000FF"/>
          <w:spacing w:val="-6"/>
          <w:sz w:val="20"/>
          <w:szCs w:val="20"/>
          <w:shd w:val="clear" w:color="auto" w:fill="FFFFFF"/>
          <w:lang w:eastAsia="vi-VN"/>
        </w:rPr>
        <w:t>the</w:t>
      </w:r>
      <w:r w:rsidRPr="001E52CB">
        <w:rPr>
          <w:rFonts w:ascii="Arial" w:hAnsi="Arial" w:cs="Arial"/>
          <w:color w:val="0000FF"/>
          <w:sz w:val="20"/>
          <w:szCs w:val="20"/>
          <w:lang w:eastAsia="vi-VN"/>
        </w:rPr>
        <w:t> </w:t>
      </w:r>
      <w:r w:rsidRPr="001E52CB">
        <w:rPr>
          <w:rFonts w:ascii="Arial" w:hAnsi="Arial" w:cs="Arial"/>
          <w:color w:val="0000FF"/>
          <w:sz w:val="20"/>
          <w:szCs w:val="20"/>
          <w:shd w:val="clear" w:color="auto" w:fill="FFFFFF"/>
          <w:lang w:eastAsia="vi-VN"/>
        </w:rPr>
        <w:t>taxes less subsidies on production took 10.04% (the corresponding structure in the same period in 2017 was 14.67%; 32.50%; 42.65%; and 10.18%)</w:t>
      </w:r>
      <w:r w:rsidRPr="001E52CB">
        <w:rPr>
          <w:rFonts w:ascii="Arial" w:hAnsi="Arial" w:cs="Arial"/>
          <w:color w:val="0000FF"/>
          <w:spacing w:val="-6"/>
          <w:sz w:val="20"/>
          <w:szCs w:val="20"/>
          <w:shd w:val="clear" w:color="auto" w:fill="FFFFFF"/>
          <w:lang w:eastAsia="vi-VN"/>
        </w:rPr>
        <w:t>.</w:t>
      </w:r>
    </w:p>
    <w:p w:rsidR="006C50B7" w:rsidRPr="001E52CB" w:rsidRDefault="006C50B7" w:rsidP="001E52CB">
      <w:pPr>
        <w:shd w:val="clear" w:color="auto" w:fill="FFFFFF"/>
        <w:spacing w:before="120" w:after="120" w:line="480" w:lineRule="auto"/>
        <w:jc w:val="both"/>
        <w:rPr>
          <w:rFonts w:ascii="Arial" w:hAnsi="Arial" w:cs="Arial"/>
          <w:color w:val="0000FF"/>
          <w:sz w:val="20"/>
          <w:szCs w:val="20"/>
          <w:lang w:val="en-US" w:eastAsia="vi-VN"/>
        </w:rPr>
      </w:pPr>
      <w:r w:rsidRPr="001E52CB">
        <w:rPr>
          <w:rFonts w:ascii="Arial" w:hAnsi="Arial" w:cs="Arial"/>
          <w:color w:val="0000FF"/>
          <w:spacing w:val="-4"/>
          <w:sz w:val="20"/>
          <w:szCs w:val="20"/>
          <w:shd w:val="clear" w:color="auto" w:fill="FFFFFF"/>
          <w:lang w:val="de-DE" w:eastAsia="vi-VN"/>
        </w:rPr>
        <w:t>In terms of GDP use in nine months of 2018,</w:t>
      </w:r>
      <w:r w:rsidRPr="001E52CB">
        <w:rPr>
          <w:rFonts w:ascii="Arial" w:hAnsi="Arial" w:cs="Arial"/>
          <w:color w:val="0000FF"/>
          <w:spacing w:val="-4"/>
          <w:sz w:val="20"/>
          <w:szCs w:val="20"/>
          <w:lang w:val="de-DE" w:eastAsia="vi-VN"/>
        </w:rPr>
        <w:t> </w:t>
      </w:r>
      <w:r w:rsidRPr="001E52CB">
        <w:rPr>
          <w:rFonts w:ascii="Arial" w:hAnsi="Arial" w:cs="Arial"/>
          <w:color w:val="0000FF"/>
          <w:spacing w:val="-6"/>
          <w:sz w:val="20"/>
          <w:szCs w:val="20"/>
          <w:shd w:val="clear" w:color="auto" w:fill="FFFFFF"/>
          <w:lang w:eastAsia="vi-VN"/>
        </w:rPr>
        <w:t>final consumption put up by 7.09% from the similar period in 2017; </w:t>
      </w:r>
      <w:r w:rsidRPr="001E52CB">
        <w:rPr>
          <w:rFonts w:ascii="Arial" w:hAnsi="Arial" w:cs="Arial"/>
          <w:color w:val="0000FF"/>
          <w:spacing w:val="4"/>
          <w:sz w:val="20"/>
          <w:szCs w:val="20"/>
          <w:shd w:val="clear" w:color="auto" w:fill="FFFFFF"/>
          <w:lang w:eastAsia="vi-VN"/>
        </w:rPr>
        <w:t>accumulated assets grew by 7.71%; export of goods and services increased by 15.52%; import of goods and services went up by 14.22%.</w:t>
      </w:r>
    </w:p>
    <w:p w:rsidR="007F756D" w:rsidRPr="001E52CB" w:rsidRDefault="007F756D" w:rsidP="001E52CB">
      <w:pPr>
        <w:spacing w:before="120" w:after="120" w:line="480" w:lineRule="auto"/>
        <w:jc w:val="both"/>
        <w:rPr>
          <w:rFonts w:ascii="Arial" w:hAnsi="Arial" w:cs="Arial"/>
          <w:b/>
          <w:color w:val="0000FF"/>
          <w:sz w:val="20"/>
          <w:szCs w:val="20"/>
          <w:lang w:val="fr-FR"/>
        </w:rPr>
      </w:pPr>
      <w:r w:rsidRPr="001E52CB">
        <w:rPr>
          <w:rFonts w:ascii="Arial" w:hAnsi="Arial" w:cs="Arial"/>
          <w:b/>
          <w:color w:val="0000FF"/>
          <w:sz w:val="20"/>
          <w:szCs w:val="20"/>
          <w:lang w:val="fr-FR"/>
        </w:rPr>
        <w:t xml:space="preserve">2. </w:t>
      </w:r>
      <w:r w:rsidR="006C50B7" w:rsidRPr="001E52CB">
        <w:rPr>
          <w:rFonts w:ascii="Arial" w:hAnsi="Arial" w:cs="Arial"/>
          <w:b/>
          <w:bCs/>
          <w:color w:val="0000FF"/>
          <w:sz w:val="20"/>
          <w:szCs w:val="20"/>
          <w:shd w:val="clear" w:color="auto" w:fill="FFFFFF"/>
          <w:lang w:val="de-DE"/>
        </w:rPr>
        <w:t>P</w:t>
      </w:r>
      <w:r w:rsidR="006C50B7" w:rsidRPr="001E52CB">
        <w:rPr>
          <w:rFonts w:ascii="Arial" w:hAnsi="Arial" w:cs="Arial"/>
          <w:b/>
          <w:bCs/>
          <w:color w:val="0000FF"/>
          <w:sz w:val="20"/>
          <w:szCs w:val="20"/>
          <w:shd w:val="clear" w:color="auto" w:fill="FFFFFF"/>
        </w:rPr>
        <w:t>roduction of agriculture, forestry and fishery</w:t>
      </w:r>
    </w:p>
    <w:p w:rsidR="00B03DDC" w:rsidRPr="001E52CB" w:rsidRDefault="00B62219" w:rsidP="001E52CB">
      <w:pPr>
        <w:pStyle w:val="normal0"/>
        <w:spacing w:before="120" w:beforeAutospacing="0" w:after="120" w:afterAutospacing="0" w:line="480" w:lineRule="auto"/>
        <w:jc w:val="both"/>
        <w:rPr>
          <w:rFonts w:ascii="Arial" w:hAnsi="Arial" w:cs="Arial"/>
          <w:color w:val="0000FF"/>
          <w:sz w:val="20"/>
          <w:szCs w:val="20"/>
        </w:rPr>
      </w:pPr>
      <w:r w:rsidRPr="001E52CB">
        <w:rPr>
          <w:rFonts w:ascii="Arial" w:hAnsi="Arial" w:cs="Arial"/>
          <w:b/>
          <w:i/>
          <w:color w:val="0000FF"/>
          <w:sz w:val="20"/>
          <w:szCs w:val="20"/>
        </w:rPr>
        <w:t>a)</w:t>
      </w:r>
      <w:r w:rsidR="00B03DDC" w:rsidRPr="001E52CB">
        <w:rPr>
          <w:rFonts w:ascii="Arial" w:hAnsi="Arial" w:cs="Arial"/>
          <w:b/>
          <w:i/>
          <w:color w:val="0000FF"/>
          <w:sz w:val="20"/>
          <w:szCs w:val="20"/>
        </w:rPr>
        <w:t xml:space="preserve"> </w:t>
      </w:r>
      <w:r w:rsidR="006C50B7" w:rsidRPr="001E52CB">
        <w:rPr>
          <w:rFonts w:ascii="Arial" w:hAnsi="Arial" w:cs="Arial"/>
          <w:b/>
          <w:i/>
          <w:color w:val="0000FF"/>
          <w:sz w:val="20"/>
          <w:szCs w:val="20"/>
        </w:rPr>
        <w:t>Agriculture</w:t>
      </w:r>
    </w:p>
    <w:p w:rsidR="008F0E33" w:rsidRPr="001E52CB" w:rsidRDefault="008F0E33" w:rsidP="001E52CB">
      <w:pPr>
        <w:spacing w:before="120" w:after="120" w:line="480" w:lineRule="auto"/>
        <w:jc w:val="both"/>
        <w:rPr>
          <w:rFonts w:ascii="Arial" w:hAnsi="Arial" w:cs="Arial"/>
          <w:color w:val="0000FF"/>
          <w:sz w:val="20"/>
          <w:szCs w:val="20"/>
          <w:lang w:val="de-DE"/>
        </w:rPr>
      </w:pPr>
      <w:r w:rsidRPr="001E52CB">
        <w:rPr>
          <w:rStyle w:val="normalchar"/>
          <w:rFonts w:ascii="Arial" w:hAnsi="Arial" w:cs="Arial"/>
          <w:color w:val="0000FF"/>
          <w:sz w:val="20"/>
          <w:szCs w:val="20"/>
        </w:rPr>
        <w:t xml:space="preserve">The production of agriculture in nine months of 2018 developed stably and had a good growth rate. </w:t>
      </w:r>
      <w:r w:rsidR="00934EB2" w:rsidRPr="001E52CB">
        <w:rPr>
          <w:rStyle w:val="normalchar"/>
          <w:rFonts w:ascii="Arial" w:hAnsi="Arial" w:cs="Arial"/>
          <w:color w:val="0000FF"/>
          <w:sz w:val="20"/>
          <w:szCs w:val="20"/>
        </w:rPr>
        <w:t>According to local</w:t>
      </w:r>
      <w:r w:rsidRPr="001E52CB">
        <w:rPr>
          <w:rStyle w:val="normalchar"/>
          <w:rFonts w:ascii="Arial" w:hAnsi="Arial" w:cs="Arial"/>
          <w:color w:val="0000FF"/>
          <w:sz w:val="20"/>
          <w:szCs w:val="20"/>
        </w:rPr>
        <w:t xml:space="preserve"> reports, although the whole country’s winter-spring rice area decreased by 15 thousand ha compared with the last same crop</w:t>
      </w:r>
      <w:r w:rsidR="00934EB2" w:rsidRPr="001E52CB">
        <w:rPr>
          <w:rStyle w:val="normalchar"/>
          <w:rFonts w:ascii="Arial" w:hAnsi="Arial" w:cs="Arial"/>
          <w:color w:val="0000FF"/>
          <w:sz w:val="20"/>
          <w:szCs w:val="20"/>
        </w:rPr>
        <w:t xml:space="preserve">, but with the productivity of 6640 kilograms per ha (kg/ha) (an increase of 410 kg/ha), the yield of the entire crop still reached 20.6 million tons, a rise of 1187.2 thousand tons over the same crop in 2017. </w:t>
      </w:r>
    </w:p>
    <w:p w:rsidR="00934EB2" w:rsidRPr="001E52CB" w:rsidRDefault="00934EB2" w:rsidP="001E52CB">
      <w:pPr>
        <w:spacing w:before="120" w:after="120" w:line="480" w:lineRule="auto"/>
        <w:jc w:val="both"/>
        <w:rPr>
          <w:rFonts w:ascii="Arial" w:hAnsi="Arial" w:cs="Arial"/>
          <w:color w:val="0000FF"/>
          <w:spacing w:val="-2"/>
          <w:sz w:val="20"/>
          <w:szCs w:val="20"/>
          <w:lang w:val="de-DE"/>
        </w:rPr>
      </w:pPr>
      <w:r w:rsidRPr="001E52CB">
        <w:rPr>
          <w:rFonts w:ascii="Arial" w:hAnsi="Arial" w:cs="Arial"/>
          <w:color w:val="0000FF"/>
          <w:spacing w:val="-2"/>
          <w:sz w:val="20"/>
          <w:szCs w:val="20"/>
          <w:lang w:val="de-DE"/>
        </w:rPr>
        <w:t xml:space="preserve">As of mid-September, the cultivated winter rice area gained 1621.6 thousand ha, equaling 98% of the cultivated area in the similar period last year, of which provinces in the North finished the cultivation with the area of 1105.6 thousand ha, equaling 97.5%; provinces in the South </w:t>
      </w:r>
      <w:r w:rsidR="00894A5E" w:rsidRPr="001E52CB">
        <w:rPr>
          <w:rFonts w:ascii="Arial" w:hAnsi="Arial" w:cs="Arial"/>
          <w:color w:val="0000FF"/>
          <w:spacing w:val="-2"/>
          <w:sz w:val="20"/>
          <w:szCs w:val="20"/>
          <w:lang w:val="de-DE"/>
        </w:rPr>
        <w:t xml:space="preserve">reached 516 thousand ha, equaling 98.9%. Up to now, </w:t>
      </w:r>
      <w:r w:rsidR="00894A5E" w:rsidRPr="001E52CB">
        <w:rPr>
          <w:rFonts w:ascii="Arial" w:hAnsi="Arial" w:cs="Arial"/>
          <w:color w:val="0000FF"/>
          <w:sz w:val="20"/>
          <w:szCs w:val="20"/>
          <w:shd w:val="clear" w:color="auto" w:fill="FFFFFF"/>
        </w:rPr>
        <w:t xml:space="preserve">early winter rice in the North was ready for harvest, and nearly 115 thousand ha were harvested. The whole crop’s productivity was estimated at 4900 kg/ha, up 300 kg/ha from the same period last year. </w:t>
      </w:r>
    </w:p>
    <w:p w:rsidR="003C41B4" w:rsidRPr="001E52CB" w:rsidRDefault="003C41B4" w:rsidP="001E52CB">
      <w:pPr>
        <w:spacing w:before="120" w:after="120" w:line="480" w:lineRule="auto"/>
        <w:jc w:val="both"/>
        <w:rPr>
          <w:rFonts w:ascii="Arial" w:hAnsi="Arial" w:cs="Arial"/>
          <w:color w:val="0000FF"/>
          <w:sz w:val="20"/>
          <w:szCs w:val="20"/>
          <w:lang w:val="pt-BR"/>
        </w:rPr>
      </w:pPr>
      <w:r w:rsidRPr="001E52CB">
        <w:rPr>
          <w:rFonts w:ascii="Arial" w:hAnsi="Arial" w:cs="Arial"/>
          <w:color w:val="0000FF"/>
          <w:sz w:val="20"/>
          <w:szCs w:val="20"/>
          <w:lang w:val="pt-BR"/>
        </w:rPr>
        <w:t>For the summer-autumn crop this year, the whole country cultivated 2052.8 thousand ha, a decline of 13.7 thousand ha compared with the same crop last year. As of September 15, 2018, localities harvested 1806.9 thousand ha of summer-autumn rice, accounting for 88% of the cultivated area and equaling 107.8% of the harvested area in the same period last year. According to local reports, the whole country’s summer-autumn rice productivity this year was estimated at 5440 kg/ha, a rise of 10kg/ha from the same crop in 2017; due to the reduction in the cultivation area, the yield reached nearly 11.2 million tons, a decrease of 47.7 thousand tons.</w:t>
      </w:r>
    </w:p>
    <w:p w:rsidR="003C41B4" w:rsidRPr="001E52CB" w:rsidRDefault="003C41B4" w:rsidP="001E52CB">
      <w:pPr>
        <w:shd w:val="clear" w:color="auto" w:fill="FFFFFF"/>
        <w:tabs>
          <w:tab w:val="left" w:pos="9356"/>
        </w:tabs>
        <w:spacing w:before="120" w:after="120" w:line="480" w:lineRule="auto"/>
        <w:ind w:right="43"/>
        <w:jc w:val="both"/>
        <w:rPr>
          <w:rFonts w:ascii="Arial" w:hAnsi="Arial" w:cs="Arial"/>
          <w:color w:val="0000FF"/>
          <w:spacing w:val="-2"/>
          <w:sz w:val="20"/>
          <w:szCs w:val="20"/>
          <w:lang w:val="nl-NL"/>
        </w:rPr>
      </w:pPr>
      <w:r w:rsidRPr="001E52CB">
        <w:rPr>
          <w:rFonts w:ascii="Arial" w:hAnsi="Arial" w:cs="Arial"/>
          <w:color w:val="0000FF"/>
          <w:spacing w:val="-2"/>
          <w:sz w:val="20"/>
          <w:szCs w:val="20"/>
          <w:lang w:val="nl-NL"/>
        </w:rPr>
        <w:t>As of mid-September, the Mekong Delta cultivated 628.7 thousand ha of autumn-winter rice, equaling 89.1% of the cultivated area in the identical period last year.</w:t>
      </w:r>
    </w:p>
    <w:p w:rsidR="003C41B4" w:rsidRPr="001E52CB" w:rsidRDefault="003C41B4" w:rsidP="001E52CB">
      <w:pPr>
        <w:spacing w:before="120" w:after="120" w:line="480" w:lineRule="auto"/>
        <w:jc w:val="both"/>
        <w:rPr>
          <w:rFonts w:ascii="Arial" w:hAnsi="Arial" w:cs="Arial"/>
          <w:color w:val="0000FF"/>
          <w:sz w:val="20"/>
          <w:szCs w:val="20"/>
          <w:lang w:val="de-DE"/>
        </w:rPr>
      </w:pPr>
      <w:r w:rsidRPr="001E52CB">
        <w:rPr>
          <w:rFonts w:ascii="Arial" w:hAnsi="Arial" w:cs="Arial"/>
          <w:color w:val="0000FF"/>
          <w:sz w:val="20"/>
          <w:szCs w:val="20"/>
          <w:lang w:val="de-DE"/>
        </w:rPr>
        <w:t xml:space="preserve">As of mid-September, the whole country cultivated 1025.7 thousand ha of maize, equaling 96.5% of the cultivated area in the same period last year; 111.7 thousand ha of sweet potato, equaling 99.6%; 181.3 </w:t>
      </w:r>
      <w:r w:rsidRPr="001E52CB">
        <w:rPr>
          <w:rFonts w:ascii="Arial" w:hAnsi="Arial" w:cs="Arial"/>
          <w:color w:val="0000FF"/>
          <w:sz w:val="20"/>
          <w:szCs w:val="20"/>
          <w:lang w:val="de-DE"/>
        </w:rPr>
        <w:lastRenderedPageBreak/>
        <w:t>thousand ha of peanut</w:t>
      </w:r>
      <w:r w:rsidR="00630FEB" w:rsidRPr="001E52CB">
        <w:rPr>
          <w:rFonts w:ascii="Arial" w:hAnsi="Arial" w:cs="Arial"/>
          <w:color w:val="0000FF"/>
          <w:sz w:val="20"/>
          <w:szCs w:val="20"/>
          <w:lang w:val="de-DE"/>
        </w:rPr>
        <w:t>, equaling 98%; 54 thousand ha of soya, equaling 80.2%; 1005.8 thousand ha of vegetables, equaling 104.9%.</w:t>
      </w:r>
    </w:p>
    <w:p w:rsidR="00630FEB" w:rsidRPr="001E52CB" w:rsidRDefault="00630FEB" w:rsidP="001E52CB">
      <w:pPr>
        <w:spacing w:before="120" w:after="120" w:line="480" w:lineRule="auto"/>
        <w:jc w:val="both"/>
        <w:rPr>
          <w:rFonts w:ascii="Arial" w:hAnsi="Arial" w:cs="Arial"/>
          <w:color w:val="0000FF"/>
          <w:sz w:val="20"/>
          <w:szCs w:val="20"/>
          <w:lang w:val="de-DE"/>
        </w:rPr>
      </w:pPr>
      <w:r w:rsidRPr="001E52CB">
        <w:rPr>
          <w:rFonts w:ascii="Arial" w:hAnsi="Arial" w:cs="Arial"/>
          <w:color w:val="0000FF"/>
          <w:spacing w:val="-5"/>
          <w:sz w:val="20"/>
          <w:szCs w:val="20"/>
          <w:shd w:val="clear" w:color="auto" w:fill="FFFFFF"/>
        </w:rPr>
        <w:t>The production of several perennial crops in nine months increased compared with the identical period last year: cashew gained 262.3 thousand tons, up 21.6%; pepper achieved 255.6 thousand tons, up 1.2%; rubber reached 782 thousand tons, up 4.2%; bud tea attained 797.1 thousand tons, up 1.2%. The output of fruits reached the fairl</w:t>
      </w:r>
      <w:r w:rsidR="00A820C2" w:rsidRPr="001E52CB">
        <w:rPr>
          <w:rFonts w:ascii="Arial" w:hAnsi="Arial" w:cs="Arial"/>
          <w:color w:val="0000FF"/>
          <w:spacing w:val="-5"/>
          <w:sz w:val="20"/>
          <w:szCs w:val="20"/>
          <w:shd w:val="clear" w:color="auto" w:fill="FFFFFF"/>
        </w:rPr>
        <w:t>y good level: litchi reached 372.5 thousand tons, a rise of 60.1% against the same period in 2017; longan achieved 508.1 thousand tons, a rise of 13.5%; orange gained 556.3 thousand tons, up 12.6%; pitaya reached 519.5 thousand tons, an increase of 11.9</w:t>
      </w:r>
      <w:r w:rsidRPr="001E52CB">
        <w:rPr>
          <w:rFonts w:ascii="Arial" w:hAnsi="Arial" w:cs="Arial"/>
          <w:color w:val="0000FF"/>
          <w:spacing w:val="-5"/>
          <w:sz w:val="20"/>
          <w:szCs w:val="20"/>
          <w:shd w:val="clear" w:color="auto" w:fill="FFFFFF"/>
        </w:rPr>
        <w:t>%.</w:t>
      </w:r>
    </w:p>
    <w:p w:rsidR="0053416E" w:rsidRPr="001E52CB" w:rsidRDefault="00AA1815" w:rsidP="001E52CB">
      <w:pPr>
        <w:spacing w:before="120" w:after="120" w:line="480" w:lineRule="auto"/>
        <w:jc w:val="both"/>
        <w:rPr>
          <w:rFonts w:ascii="Arial" w:hAnsi="Arial" w:cs="Arial"/>
          <w:color w:val="0000FF"/>
          <w:sz w:val="20"/>
          <w:szCs w:val="20"/>
          <w:lang w:val="de-DE"/>
        </w:rPr>
      </w:pPr>
      <w:r w:rsidRPr="001E52CB">
        <w:rPr>
          <w:rFonts w:ascii="Arial" w:hAnsi="Arial" w:cs="Arial"/>
          <w:color w:val="0000FF"/>
          <w:sz w:val="20"/>
          <w:szCs w:val="20"/>
          <w:lang w:val="de-DE"/>
        </w:rPr>
        <w:t>Buffalo and c</w:t>
      </w:r>
      <w:r w:rsidR="009E6785" w:rsidRPr="001E52CB">
        <w:rPr>
          <w:rFonts w:ascii="Arial" w:hAnsi="Arial" w:cs="Arial"/>
          <w:color w:val="0000FF"/>
          <w:sz w:val="20"/>
          <w:szCs w:val="20"/>
          <w:lang w:val="de-DE"/>
        </w:rPr>
        <w:t>attle</w:t>
      </w:r>
      <w:r w:rsidR="007E0E54" w:rsidRPr="001E52CB">
        <w:rPr>
          <w:rFonts w:ascii="Arial" w:hAnsi="Arial" w:cs="Arial"/>
          <w:color w:val="0000FF"/>
          <w:sz w:val="20"/>
          <w:szCs w:val="20"/>
        </w:rPr>
        <w:t xml:space="preserve"> husbandry generally witnessed stability</w:t>
      </w:r>
      <w:r w:rsidR="0053416E" w:rsidRPr="001E52CB">
        <w:rPr>
          <w:rFonts w:ascii="Arial" w:hAnsi="Arial" w:cs="Arial"/>
          <w:color w:val="0000FF"/>
          <w:sz w:val="20"/>
          <w:szCs w:val="20"/>
          <w:lang w:val="de-DE"/>
        </w:rPr>
        <w:t xml:space="preserve">. As of September, the whole country’s </w:t>
      </w:r>
      <w:r w:rsidR="007E0E54" w:rsidRPr="001E52CB">
        <w:rPr>
          <w:rFonts w:ascii="Arial" w:hAnsi="Arial" w:cs="Arial"/>
          <w:color w:val="0000FF"/>
          <w:sz w:val="20"/>
          <w:szCs w:val="20"/>
        </w:rPr>
        <w:t>buffalo population</w:t>
      </w:r>
      <w:r w:rsidR="0053416E" w:rsidRPr="001E52CB">
        <w:rPr>
          <w:rFonts w:ascii="Arial" w:hAnsi="Arial" w:cs="Arial"/>
          <w:color w:val="0000FF"/>
          <w:sz w:val="20"/>
          <w:szCs w:val="20"/>
          <w:lang w:val="de-DE"/>
        </w:rPr>
        <w:t xml:space="preserve"> reduced by 1.2% compared with the same period in 2017; </w:t>
      </w:r>
      <w:r w:rsidRPr="001E52CB">
        <w:rPr>
          <w:rFonts w:ascii="Arial" w:hAnsi="Arial" w:cs="Arial"/>
          <w:color w:val="0000FF"/>
          <w:sz w:val="20"/>
          <w:szCs w:val="20"/>
          <w:lang w:val="de-DE"/>
        </w:rPr>
        <w:t>cattle</w:t>
      </w:r>
      <w:r w:rsidR="0053416E" w:rsidRPr="001E52CB">
        <w:rPr>
          <w:rFonts w:ascii="Arial" w:hAnsi="Arial" w:cs="Arial"/>
          <w:color w:val="0000FF"/>
          <w:sz w:val="20"/>
          <w:szCs w:val="20"/>
          <w:lang w:val="de-DE"/>
        </w:rPr>
        <w:t xml:space="preserve"> </w:t>
      </w:r>
      <w:r w:rsidR="007E0E54" w:rsidRPr="001E52CB">
        <w:rPr>
          <w:rFonts w:ascii="Arial" w:hAnsi="Arial" w:cs="Arial"/>
          <w:color w:val="0000FF"/>
          <w:sz w:val="20"/>
          <w:szCs w:val="20"/>
          <w:lang w:val="de-DE"/>
        </w:rPr>
        <w:t xml:space="preserve">population </w:t>
      </w:r>
      <w:r w:rsidR="00045A73" w:rsidRPr="001E52CB">
        <w:rPr>
          <w:rFonts w:ascii="Arial" w:hAnsi="Arial" w:cs="Arial"/>
          <w:color w:val="0000FF"/>
          <w:sz w:val="20"/>
          <w:szCs w:val="20"/>
          <w:lang w:val="de-DE"/>
        </w:rPr>
        <w:t xml:space="preserve">increased by 2%; </w:t>
      </w:r>
      <w:r w:rsidR="009E6785" w:rsidRPr="001E52CB">
        <w:rPr>
          <w:rFonts w:ascii="Arial" w:hAnsi="Arial" w:cs="Arial"/>
          <w:color w:val="0000FF"/>
          <w:sz w:val="20"/>
          <w:szCs w:val="20"/>
        </w:rPr>
        <w:t>poultry population</w:t>
      </w:r>
      <w:r w:rsidR="00045A73" w:rsidRPr="001E52CB">
        <w:rPr>
          <w:rFonts w:ascii="Arial" w:hAnsi="Arial" w:cs="Arial"/>
          <w:color w:val="0000FF"/>
          <w:sz w:val="20"/>
          <w:szCs w:val="20"/>
          <w:lang w:val="de-DE"/>
        </w:rPr>
        <w:t xml:space="preserve"> put up by 5.5%. </w:t>
      </w:r>
      <w:r w:rsidR="009E6785" w:rsidRPr="001E52CB">
        <w:rPr>
          <w:rFonts w:ascii="Arial" w:hAnsi="Arial" w:cs="Arial"/>
          <w:color w:val="0000FF"/>
          <w:sz w:val="20"/>
          <w:szCs w:val="20"/>
        </w:rPr>
        <w:t>Production of live</w:t>
      </w:r>
      <w:r w:rsidR="005024C3" w:rsidRPr="001E52CB">
        <w:rPr>
          <w:rFonts w:ascii="Arial" w:hAnsi="Arial" w:cs="Arial"/>
          <w:color w:val="0000FF"/>
          <w:sz w:val="20"/>
          <w:szCs w:val="20"/>
        </w:rPr>
        <w:t xml:space="preserve"> weight of buffalo </w:t>
      </w:r>
      <w:r w:rsidR="009E6785" w:rsidRPr="001E52CB">
        <w:rPr>
          <w:rFonts w:ascii="Arial" w:hAnsi="Arial" w:cs="Arial"/>
          <w:color w:val="0000FF"/>
          <w:sz w:val="20"/>
          <w:szCs w:val="20"/>
        </w:rPr>
        <w:t xml:space="preserve">in nine months </w:t>
      </w:r>
      <w:r w:rsidR="005024C3" w:rsidRPr="001E52CB">
        <w:rPr>
          <w:rFonts w:ascii="Arial" w:hAnsi="Arial" w:cs="Arial"/>
          <w:color w:val="0000FF"/>
          <w:sz w:val="20"/>
          <w:szCs w:val="20"/>
        </w:rPr>
        <w:t xml:space="preserve">reached </w:t>
      </w:r>
      <w:r w:rsidR="009E6785" w:rsidRPr="001E52CB">
        <w:rPr>
          <w:rFonts w:ascii="Arial" w:hAnsi="Arial" w:cs="Arial"/>
          <w:color w:val="0000FF"/>
          <w:sz w:val="20"/>
          <w:szCs w:val="20"/>
        </w:rPr>
        <w:t>an estimate of 66.4</w:t>
      </w:r>
      <w:r w:rsidR="005024C3" w:rsidRPr="001E52CB">
        <w:rPr>
          <w:rFonts w:ascii="Arial" w:hAnsi="Arial" w:cs="Arial"/>
          <w:color w:val="0000FF"/>
          <w:sz w:val="20"/>
          <w:szCs w:val="20"/>
        </w:rPr>
        <w:t xml:space="preserve"> thousand tons</w:t>
      </w:r>
      <w:r w:rsidR="009E6785" w:rsidRPr="001E52CB">
        <w:rPr>
          <w:rFonts w:ascii="Arial" w:hAnsi="Arial" w:cs="Arial"/>
          <w:color w:val="0000FF"/>
          <w:sz w:val="20"/>
          <w:szCs w:val="20"/>
        </w:rPr>
        <w:t>, a rise of</w:t>
      </w:r>
      <w:r w:rsidR="005024C3" w:rsidRPr="001E52CB">
        <w:rPr>
          <w:rFonts w:ascii="Arial" w:hAnsi="Arial" w:cs="Arial"/>
          <w:color w:val="0000FF"/>
          <w:sz w:val="20"/>
          <w:szCs w:val="20"/>
        </w:rPr>
        <w:t xml:space="preserve"> </w:t>
      </w:r>
      <w:r w:rsidR="009E6785" w:rsidRPr="001E52CB">
        <w:rPr>
          <w:rFonts w:ascii="Arial" w:hAnsi="Arial" w:cs="Arial"/>
          <w:color w:val="0000FF"/>
          <w:sz w:val="20"/>
          <w:szCs w:val="20"/>
        </w:rPr>
        <w:t>0.9</w:t>
      </w:r>
      <w:r w:rsidR="005024C3" w:rsidRPr="001E52CB">
        <w:rPr>
          <w:rFonts w:ascii="Arial" w:hAnsi="Arial" w:cs="Arial"/>
          <w:color w:val="0000FF"/>
          <w:sz w:val="20"/>
          <w:szCs w:val="20"/>
        </w:rPr>
        <w:t>%</w:t>
      </w:r>
      <w:r w:rsidR="009E6785" w:rsidRPr="001E52CB">
        <w:rPr>
          <w:rFonts w:ascii="Arial" w:hAnsi="Arial" w:cs="Arial"/>
          <w:color w:val="0000FF"/>
          <w:sz w:val="20"/>
          <w:szCs w:val="20"/>
        </w:rPr>
        <w:t xml:space="preserve"> (17.7 thousand tons in the third quarter, up 0.6%)</w:t>
      </w:r>
      <w:r w:rsidR="005024C3" w:rsidRPr="001E52CB">
        <w:rPr>
          <w:rFonts w:ascii="Arial" w:hAnsi="Arial" w:cs="Arial"/>
          <w:color w:val="0000FF"/>
          <w:sz w:val="20"/>
          <w:szCs w:val="20"/>
        </w:rPr>
        <w:t xml:space="preserve">; </w:t>
      </w:r>
      <w:r w:rsidR="00A95B76" w:rsidRPr="001E52CB">
        <w:rPr>
          <w:rFonts w:ascii="Arial" w:hAnsi="Arial" w:cs="Arial"/>
          <w:color w:val="0000FF"/>
          <w:sz w:val="20"/>
          <w:szCs w:val="20"/>
        </w:rPr>
        <w:t>production of live</w:t>
      </w:r>
      <w:r w:rsidR="005024C3" w:rsidRPr="001E52CB">
        <w:rPr>
          <w:rFonts w:ascii="Arial" w:hAnsi="Arial" w:cs="Arial"/>
          <w:color w:val="0000FF"/>
          <w:sz w:val="20"/>
          <w:szCs w:val="20"/>
        </w:rPr>
        <w:t xml:space="preserve"> weight of </w:t>
      </w:r>
      <w:r w:rsidRPr="001E52CB">
        <w:rPr>
          <w:rFonts w:ascii="Arial" w:hAnsi="Arial" w:cs="Arial"/>
          <w:color w:val="0000FF"/>
          <w:sz w:val="20"/>
          <w:szCs w:val="20"/>
        </w:rPr>
        <w:t>cattle</w:t>
      </w:r>
      <w:r w:rsidR="005024C3" w:rsidRPr="001E52CB">
        <w:rPr>
          <w:rFonts w:ascii="Arial" w:hAnsi="Arial" w:cs="Arial"/>
          <w:color w:val="0000FF"/>
          <w:sz w:val="20"/>
          <w:szCs w:val="20"/>
        </w:rPr>
        <w:t xml:space="preserve"> recorded </w:t>
      </w:r>
      <w:r w:rsidRPr="001E52CB">
        <w:rPr>
          <w:rFonts w:ascii="Arial" w:hAnsi="Arial" w:cs="Arial"/>
          <w:color w:val="0000FF"/>
          <w:sz w:val="20"/>
          <w:szCs w:val="20"/>
        </w:rPr>
        <w:t>253.2</w:t>
      </w:r>
      <w:r w:rsidR="005024C3" w:rsidRPr="001E52CB">
        <w:rPr>
          <w:rFonts w:ascii="Arial" w:hAnsi="Arial" w:cs="Arial"/>
          <w:color w:val="0000FF"/>
          <w:sz w:val="20"/>
          <w:szCs w:val="20"/>
        </w:rPr>
        <w:t xml:space="preserve"> thousand tons, a rise of </w:t>
      </w:r>
      <w:r w:rsidRPr="001E52CB">
        <w:rPr>
          <w:rFonts w:ascii="Arial" w:hAnsi="Arial" w:cs="Arial"/>
          <w:color w:val="0000FF"/>
          <w:sz w:val="20"/>
          <w:szCs w:val="20"/>
        </w:rPr>
        <w:t>2.6</w:t>
      </w:r>
      <w:r w:rsidR="005024C3" w:rsidRPr="001E52CB">
        <w:rPr>
          <w:rFonts w:ascii="Arial" w:hAnsi="Arial" w:cs="Arial"/>
          <w:color w:val="0000FF"/>
          <w:sz w:val="20"/>
          <w:szCs w:val="20"/>
        </w:rPr>
        <w:t>%</w:t>
      </w:r>
      <w:r w:rsidRPr="001E52CB">
        <w:rPr>
          <w:rFonts w:ascii="Arial" w:hAnsi="Arial" w:cs="Arial"/>
          <w:color w:val="0000FF"/>
          <w:sz w:val="20"/>
          <w:szCs w:val="20"/>
        </w:rPr>
        <w:t xml:space="preserve"> (</w:t>
      </w:r>
      <w:r w:rsidR="00882E7F" w:rsidRPr="001E52CB">
        <w:rPr>
          <w:rFonts w:ascii="Arial" w:hAnsi="Arial" w:cs="Arial"/>
          <w:color w:val="0000FF"/>
          <w:sz w:val="20"/>
          <w:szCs w:val="20"/>
        </w:rPr>
        <w:t>67.8 thousand tons in the third</w:t>
      </w:r>
      <w:r w:rsidRPr="001E52CB">
        <w:rPr>
          <w:rFonts w:ascii="Arial" w:hAnsi="Arial" w:cs="Arial"/>
          <w:color w:val="0000FF"/>
          <w:sz w:val="20"/>
          <w:szCs w:val="20"/>
        </w:rPr>
        <w:t xml:space="preserve"> quarter</w:t>
      </w:r>
      <w:r w:rsidR="00882E7F" w:rsidRPr="001E52CB">
        <w:rPr>
          <w:rFonts w:ascii="Arial" w:hAnsi="Arial" w:cs="Arial"/>
          <w:color w:val="0000FF"/>
          <w:sz w:val="20"/>
          <w:szCs w:val="20"/>
        </w:rPr>
        <w:t>, up 2.2%)</w:t>
      </w:r>
      <w:r w:rsidR="005024C3" w:rsidRPr="001E52CB">
        <w:rPr>
          <w:rFonts w:ascii="Arial" w:hAnsi="Arial" w:cs="Arial"/>
          <w:color w:val="0000FF"/>
          <w:sz w:val="20"/>
          <w:szCs w:val="20"/>
        </w:rPr>
        <w:t>; production of liv</w:t>
      </w:r>
      <w:r w:rsidR="00882E7F" w:rsidRPr="001E52CB">
        <w:rPr>
          <w:rFonts w:ascii="Arial" w:hAnsi="Arial" w:cs="Arial"/>
          <w:color w:val="0000FF"/>
          <w:sz w:val="20"/>
          <w:szCs w:val="20"/>
        </w:rPr>
        <w:t>e</w:t>
      </w:r>
      <w:r w:rsidR="005024C3" w:rsidRPr="001E52CB">
        <w:rPr>
          <w:rFonts w:ascii="Arial" w:hAnsi="Arial" w:cs="Arial"/>
          <w:color w:val="0000FF"/>
          <w:sz w:val="20"/>
          <w:szCs w:val="20"/>
        </w:rPr>
        <w:t xml:space="preserve"> weight of p</w:t>
      </w:r>
      <w:r w:rsidRPr="001E52CB">
        <w:rPr>
          <w:rFonts w:ascii="Arial" w:hAnsi="Arial" w:cs="Arial"/>
          <w:color w:val="0000FF"/>
          <w:sz w:val="20"/>
          <w:szCs w:val="20"/>
        </w:rPr>
        <w:t>ig</w:t>
      </w:r>
      <w:r w:rsidR="005024C3" w:rsidRPr="001E52CB">
        <w:rPr>
          <w:rFonts w:ascii="Arial" w:hAnsi="Arial" w:cs="Arial"/>
          <w:color w:val="0000FF"/>
          <w:sz w:val="20"/>
          <w:szCs w:val="20"/>
        </w:rPr>
        <w:t xml:space="preserve"> reached </w:t>
      </w:r>
      <w:r w:rsidR="00882E7F" w:rsidRPr="001E52CB">
        <w:rPr>
          <w:rFonts w:ascii="Arial" w:hAnsi="Arial" w:cs="Arial"/>
          <w:color w:val="0000FF"/>
          <w:sz w:val="20"/>
          <w:szCs w:val="20"/>
        </w:rPr>
        <w:t>2</w:t>
      </w:r>
      <w:r w:rsidR="005024C3" w:rsidRPr="001E52CB">
        <w:rPr>
          <w:rFonts w:ascii="Arial" w:hAnsi="Arial" w:cs="Arial"/>
          <w:color w:val="0000FF"/>
          <w:sz w:val="20"/>
          <w:szCs w:val="20"/>
        </w:rPr>
        <w:t xml:space="preserve">.7 million tons, </w:t>
      </w:r>
      <w:r w:rsidR="00882E7F" w:rsidRPr="001E52CB">
        <w:rPr>
          <w:rFonts w:ascii="Arial" w:hAnsi="Arial" w:cs="Arial"/>
          <w:color w:val="0000FF"/>
          <w:sz w:val="20"/>
          <w:szCs w:val="20"/>
        </w:rPr>
        <w:t>a drop</w:t>
      </w:r>
      <w:r w:rsidR="005024C3" w:rsidRPr="001E52CB">
        <w:rPr>
          <w:rFonts w:ascii="Arial" w:hAnsi="Arial" w:cs="Arial"/>
          <w:color w:val="0000FF"/>
          <w:sz w:val="20"/>
          <w:szCs w:val="20"/>
        </w:rPr>
        <w:t xml:space="preserve"> of </w:t>
      </w:r>
      <w:r w:rsidR="00882E7F" w:rsidRPr="001E52CB">
        <w:rPr>
          <w:rFonts w:ascii="Arial" w:hAnsi="Arial" w:cs="Arial"/>
          <w:color w:val="0000FF"/>
          <w:sz w:val="20"/>
          <w:szCs w:val="20"/>
        </w:rPr>
        <w:t>0.3</w:t>
      </w:r>
      <w:r w:rsidR="005024C3" w:rsidRPr="001E52CB">
        <w:rPr>
          <w:rFonts w:ascii="Arial" w:hAnsi="Arial" w:cs="Arial"/>
          <w:color w:val="0000FF"/>
          <w:sz w:val="20"/>
          <w:szCs w:val="20"/>
        </w:rPr>
        <w:t>%</w:t>
      </w:r>
      <w:r w:rsidR="00882E7F" w:rsidRPr="001E52CB">
        <w:rPr>
          <w:rFonts w:ascii="Arial" w:hAnsi="Arial" w:cs="Arial"/>
          <w:color w:val="0000FF"/>
          <w:sz w:val="20"/>
          <w:szCs w:val="20"/>
        </w:rPr>
        <w:t xml:space="preserve"> (834.2 thousand tons in the third quarter, up 2.8%)</w:t>
      </w:r>
      <w:r w:rsidR="005024C3" w:rsidRPr="001E52CB">
        <w:rPr>
          <w:rFonts w:ascii="Arial" w:hAnsi="Arial" w:cs="Arial"/>
          <w:color w:val="0000FF"/>
          <w:sz w:val="20"/>
          <w:szCs w:val="20"/>
        </w:rPr>
        <w:t>; production of liv</w:t>
      </w:r>
      <w:r w:rsidR="00882E7F" w:rsidRPr="001E52CB">
        <w:rPr>
          <w:rFonts w:ascii="Arial" w:hAnsi="Arial" w:cs="Arial"/>
          <w:color w:val="0000FF"/>
          <w:sz w:val="20"/>
          <w:szCs w:val="20"/>
        </w:rPr>
        <w:t>e</w:t>
      </w:r>
      <w:r w:rsidR="005024C3" w:rsidRPr="001E52CB">
        <w:rPr>
          <w:rFonts w:ascii="Arial" w:hAnsi="Arial" w:cs="Arial"/>
          <w:color w:val="0000FF"/>
          <w:sz w:val="20"/>
          <w:szCs w:val="20"/>
        </w:rPr>
        <w:t xml:space="preserve"> weight of poultry gained </w:t>
      </w:r>
      <w:r w:rsidR="00882E7F" w:rsidRPr="001E52CB">
        <w:rPr>
          <w:rFonts w:ascii="Arial" w:hAnsi="Arial" w:cs="Arial"/>
          <w:color w:val="0000FF"/>
          <w:sz w:val="20"/>
          <w:szCs w:val="20"/>
        </w:rPr>
        <w:t>817.6 thousand</w:t>
      </w:r>
      <w:r w:rsidR="005024C3" w:rsidRPr="001E52CB">
        <w:rPr>
          <w:rFonts w:ascii="Arial" w:hAnsi="Arial" w:cs="Arial"/>
          <w:color w:val="0000FF"/>
          <w:sz w:val="20"/>
          <w:szCs w:val="20"/>
        </w:rPr>
        <w:t xml:space="preserve"> tons, an increase of </w:t>
      </w:r>
      <w:r w:rsidR="00882E7F" w:rsidRPr="001E52CB">
        <w:rPr>
          <w:rFonts w:ascii="Arial" w:hAnsi="Arial" w:cs="Arial"/>
          <w:color w:val="0000FF"/>
          <w:sz w:val="20"/>
          <w:szCs w:val="20"/>
        </w:rPr>
        <w:t>5.8% (209.2 thousand tons in the third quarter</w:t>
      </w:r>
      <w:r w:rsidR="00F94EC7" w:rsidRPr="001E52CB">
        <w:rPr>
          <w:rFonts w:ascii="Arial" w:hAnsi="Arial" w:cs="Arial"/>
          <w:color w:val="0000FF"/>
          <w:sz w:val="20"/>
          <w:szCs w:val="20"/>
        </w:rPr>
        <w:t>, up 5%); poultry egg</w:t>
      </w:r>
      <w:r w:rsidR="004A6EC0" w:rsidRPr="001E52CB">
        <w:rPr>
          <w:rFonts w:ascii="Arial" w:hAnsi="Arial" w:cs="Arial"/>
          <w:color w:val="0000FF"/>
          <w:sz w:val="20"/>
          <w:szCs w:val="20"/>
        </w:rPr>
        <w:t xml:space="preserve"> gained 8.4 billion piece</w:t>
      </w:r>
      <w:r w:rsidR="00F94EC7" w:rsidRPr="001E52CB">
        <w:rPr>
          <w:rFonts w:ascii="Arial" w:hAnsi="Arial" w:cs="Arial"/>
          <w:color w:val="0000FF"/>
          <w:sz w:val="20"/>
          <w:szCs w:val="20"/>
        </w:rPr>
        <w:t>s</w:t>
      </w:r>
      <w:r w:rsidR="004A6EC0" w:rsidRPr="001E52CB">
        <w:rPr>
          <w:rFonts w:ascii="Arial" w:hAnsi="Arial" w:cs="Arial"/>
          <w:color w:val="0000FF"/>
          <w:sz w:val="20"/>
          <w:szCs w:val="20"/>
        </w:rPr>
        <w:t xml:space="preserve">, a growth of 10.8% (2.1 billion pieces in the third quarter, up 9.5%). As September 26, 2018, the whole country had no longer </w:t>
      </w:r>
      <w:r w:rsidR="001927AC" w:rsidRPr="001E52CB">
        <w:rPr>
          <w:rFonts w:ascii="Arial" w:hAnsi="Arial" w:cs="Arial"/>
          <w:color w:val="0000FF"/>
          <w:sz w:val="20"/>
          <w:szCs w:val="20"/>
        </w:rPr>
        <w:t>outbreak of foot and mouth disease in pig and blue-ear pig disease</w:t>
      </w:r>
      <w:r w:rsidR="00436360" w:rsidRPr="001E52CB">
        <w:rPr>
          <w:rFonts w:ascii="Arial" w:hAnsi="Arial" w:cs="Arial"/>
          <w:color w:val="0000FF"/>
          <w:sz w:val="20"/>
          <w:szCs w:val="20"/>
        </w:rPr>
        <w:t xml:space="preserve">; avian influenza still </w:t>
      </w:r>
      <w:r w:rsidR="009137F2" w:rsidRPr="001E52CB">
        <w:rPr>
          <w:rFonts w:ascii="Arial" w:hAnsi="Arial" w:cs="Arial"/>
          <w:color w:val="0000FF"/>
          <w:sz w:val="20"/>
          <w:szCs w:val="20"/>
        </w:rPr>
        <w:t>occurred</w:t>
      </w:r>
      <w:r w:rsidR="00436360" w:rsidRPr="001E52CB">
        <w:rPr>
          <w:rFonts w:ascii="Arial" w:hAnsi="Arial" w:cs="Arial"/>
          <w:color w:val="0000FF"/>
          <w:sz w:val="20"/>
          <w:szCs w:val="20"/>
        </w:rPr>
        <w:t xml:space="preserve"> in Cao Bang province. </w:t>
      </w:r>
    </w:p>
    <w:p w:rsidR="0005260E" w:rsidRPr="001E52CB" w:rsidRDefault="0005260E" w:rsidP="001E52CB">
      <w:pPr>
        <w:spacing w:before="120" w:after="120" w:line="480" w:lineRule="auto"/>
        <w:jc w:val="both"/>
        <w:rPr>
          <w:rFonts w:ascii="Arial" w:hAnsi="Arial" w:cs="Arial"/>
          <w:b/>
          <w:i/>
          <w:color w:val="0000FF"/>
          <w:sz w:val="20"/>
          <w:szCs w:val="20"/>
          <w:lang w:val="de-DE"/>
        </w:rPr>
      </w:pPr>
      <w:r w:rsidRPr="001E52CB">
        <w:rPr>
          <w:rFonts w:ascii="Arial" w:hAnsi="Arial" w:cs="Arial"/>
          <w:b/>
          <w:i/>
          <w:color w:val="0000FF"/>
          <w:sz w:val="20"/>
          <w:szCs w:val="20"/>
          <w:lang w:val="de-DE"/>
        </w:rPr>
        <w:t xml:space="preserve">b) </w:t>
      </w:r>
      <w:r w:rsidR="008F2874" w:rsidRPr="001E52CB">
        <w:rPr>
          <w:rFonts w:ascii="Arial" w:hAnsi="Arial" w:cs="Arial"/>
          <w:b/>
          <w:i/>
          <w:color w:val="0000FF"/>
          <w:sz w:val="20"/>
          <w:szCs w:val="20"/>
          <w:lang w:val="de-DE"/>
        </w:rPr>
        <w:t>Forestry</w:t>
      </w:r>
      <w:r w:rsidRPr="001E52CB">
        <w:rPr>
          <w:rFonts w:ascii="Arial" w:hAnsi="Arial" w:cs="Arial"/>
          <w:b/>
          <w:i/>
          <w:color w:val="0000FF"/>
          <w:sz w:val="20"/>
          <w:szCs w:val="20"/>
          <w:lang w:val="de-DE"/>
        </w:rPr>
        <w:t xml:space="preserve"> </w:t>
      </w:r>
    </w:p>
    <w:p w:rsidR="008F2874" w:rsidRPr="001E52CB" w:rsidRDefault="008F2874" w:rsidP="001E52CB">
      <w:pPr>
        <w:shd w:val="clear" w:color="auto" w:fill="FFFFFF"/>
        <w:spacing w:before="120" w:after="120" w:line="480" w:lineRule="auto"/>
        <w:jc w:val="both"/>
        <w:rPr>
          <w:rFonts w:ascii="Arial" w:hAnsi="Arial" w:cs="Arial"/>
          <w:color w:val="0000FF"/>
          <w:sz w:val="20"/>
          <w:szCs w:val="20"/>
        </w:rPr>
      </w:pPr>
      <w:r w:rsidRPr="001E52CB">
        <w:rPr>
          <w:rFonts w:ascii="Arial" w:hAnsi="Arial" w:cs="Arial"/>
          <w:color w:val="0000FF"/>
          <w:sz w:val="20"/>
          <w:szCs w:val="20"/>
        </w:rPr>
        <w:t xml:space="preserve">In the third quarter of 2018, </w:t>
      </w:r>
      <w:r w:rsidRPr="001E52CB">
        <w:rPr>
          <w:rFonts w:ascii="Arial" w:hAnsi="Arial" w:cs="Arial"/>
          <w:color w:val="0000FF"/>
          <w:sz w:val="20"/>
          <w:szCs w:val="20"/>
          <w:shd w:val="clear" w:color="auto" w:fill="FFFFFF"/>
          <w:lang w:val="pt-BR"/>
        </w:rPr>
        <w:t>t</w:t>
      </w:r>
      <w:r w:rsidRPr="001E52CB">
        <w:rPr>
          <w:rFonts w:ascii="Arial" w:hAnsi="Arial" w:cs="Arial"/>
          <w:color w:val="0000FF"/>
          <w:spacing w:val="-2"/>
          <w:sz w:val="20"/>
          <w:szCs w:val="20"/>
          <w:shd w:val="clear" w:color="auto" w:fill="FFFFFF"/>
          <w:lang w:val="pt-BR"/>
        </w:rPr>
        <w:t>he concentrated</w:t>
      </w:r>
      <w:r w:rsidRPr="001E52CB">
        <w:rPr>
          <w:rFonts w:ascii="Arial" w:hAnsi="Arial" w:cs="Arial"/>
          <w:color w:val="0000FF"/>
          <w:spacing w:val="-2"/>
          <w:sz w:val="20"/>
          <w:szCs w:val="20"/>
          <w:lang w:val="pt-BR"/>
        </w:rPr>
        <w:t> </w:t>
      </w:r>
      <w:r w:rsidRPr="001E52CB">
        <w:rPr>
          <w:rFonts w:ascii="Arial" w:hAnsi="Arial" w:cs="Arial"/>
          <w:color w:val="0000FF"/>
          <w:spacing w:val="-2"/>
          <w:sz w:val="20"/>
          <w:szCs w:val="20"/>
          <w:shd w:val="clear" w:color="auto" w:fill="FFFFFF"/>
        </w:rPr>
        <w:t>planted forest area nationwide was estimated to reach 59.6 thousand ha, a decline of 5</w:t>
      </w:r>
      <w:r w:rsidR="00E60D89" w:rsidRPr="001E52CB">
        <w:rPr>
          <w:rFonts w:ascii="Arial" w:hAnsi="Arial" w:cs="Arial"/>
          <w:color w:val="0000FF"/>
          <w:spacing w:val="-2"/>
          <w:sz w:val="20"/>
          <w:szCs w:val="20"/>
          <w:shd w:val="clear" w:color="auto" w:fill="FFFFFF"/>
        </w:rPr>
        <w:t xml:space="preserve">.4% </w:t>
      </w:r>
      <w:r w:rsidRPr="001E52CB">
        <w:rPr>
          <w:rFonts w:ascii="Arial" w:hAnsi="Arial" w:cs="Arial"/>
          <w:color w:val="0000FF"/>
          <w:spacing w:val="-2"/>
          <w:sz w:val="20"/>
          <w:szCs w:val="20"/>
          <w:shd w:val="clear" w:color="auto" w:fill="FFFFFF"/>
        </w:rPr>
        <w:t>compared with the same period last year;</w:t>
      </w:r>
      <w:r w:rsidRPr="001E52CB">
        <w:rPr>
          <w:rFonts w:ascii="Arial" w:hAnsi="Arial" w:cs="Arial"/>
          <w:color w:val="0000FF"/>
          <w:sz w:val="20"/>
          <w:szCs w:val="20"/>
          <w:shd w:val="clear" w:color="auto" w:fill="FFFFFF"/>
          <w:lang w:val="pt-BR"/>
        </w:rPr>
        <w:t> </w:t>
      </w:r>
      <w:r w:rsidRPr="001E52CB">
        <w:rPr>
          <w:rFonts w:ascii="Arial" w:hAnsi="Arial" w:cs="Arial"/>
          <w:color w:val="0000FF"/>
          <w:spacing w:val="-2"/>
          <w:sz w:val="20"/>
          <w:szCs w:val="20"/>
          <w:shd w:val="clear" w:color="auto" w:fill="FFFFFF"/>
        </w:rPr>
        <w:t>wood production achieved</w:t>
      </w:r>
      <w:r w:rsidR="00E60D89" w:rsidRPr="001E52CB">
        <w:rPr>
          <w:rFonts w:ascii="Arial" w:hAnsi="Arial" w:cs="Arial"/>
          <w:color w:val="0000FF"/>
          <w:spacing w:val="-2"/>
          <w:sz w:val="20"/>
          <w:szCs w:val="20"/>
          <w:shd w:val="clear" w:color="auto" w:fill="FFFFFF"/>
        </w:rPr>
        <w:t xml:space="preserve"> 3609 </w:t>
      </w:r>
      <w:r w:rsidRPr="001E52CB">
        <w:rPr>
          <w:rFonts w:ascii="Arial" w:hAnsi="Arial" w:cs="Arial"/>
          <w:color w:val="0000FF"/>
          <w:spacing w:val="-2"/>
          <w:sz w:val="20"/>
          <w:szCs w:val="20"/>
          <w:shd w:val="clear" w:color="auto" w:fill="FFFFFF"/>
        </w:rPr>
        <w:t>thousand m</w:t>
      </w:r>
      <w:r w:rsidRPr="001E52CB">
        <w:rPr>
          <w:rFonts w:ascii="Arial" w:hAnsi="Arial" w:cs="Arial"/>
          <w:color w:val="0000FF"/>
          <w:spacing w:val="-2"/>
          <w:sz w:val="20"/>
          <w:szCs w:val="20"/>
          <w:shd w:val="clear" w:color="auto" w:fill="FFFFFF"/>
          <w:vertAlign w:val="superscript"/>
        </w:rPr>
        <w:t>3</w:t>
      </w:r>
      <w:r w:rsidRPr="001E52CB">
        <w:rPr>
          <w:rFonts w:ascii="Arial" w:hAnsi="Arial" w:cs="Arial"/>
          <w:color w:val="0000FF"/>
          <w:spacing w:val="-2"/>
          <w:sz w:val="20"/>
          <w:szCs w:val="20"/>
          <w:shd w:val="clear" w:color="auto" w:fill="FFFFFF"/>
        </w:rPr>
        <w:t xml:space="preserve">, a rise of </w:t>
      </w:r>
      <w:r w:rsidR="00E60D89" w:rsidRPr="001E52CB">
        <w:rPr>
          <w:rFonts w:ascii="Arial" w:hAnsi="Arial" w:cs="Arial"/>
          <w:color w:val="0000FF"/>
          <w:spacing w:val="-2"/>
          <w:sz w:val="20"/>
          <w:szCs w:val="20"/>
          <w:shd w:val="clear" w:color="auto" w:fill="FFFFFF"/>
        </w:rPr>
        <w:t>11.6</w:t>
      </w:r>
      <w:r w:rsidRPr="001E52CB">
        <w:rPr>
          <w:rFonts w:ascii="Arial" w:hAnsi="Arial" w:cs="Arial"/>
          <w:color w:val="0000FF"/>
          <w:spacing w:val="-2"/>
          <w:sz w:val="20"/>
          <w:szCs w:val="20"/>
          <w:shd w:val="clear" w:color="auto" w:fill="FFFFFF"/>
        </w:rPr>
        <w:t xml:space="preserve">%; </w:t>
      </w:r>
      <w:r w:rsidR="00E60D89" w:rsidRPr="001E52CB">
        <w:rPr>
          <w:rFonts w:ascii="Arial" w:hAnsi="Arial" w:cs="Arial"/>
          <w:color w:val="0000FF"/>
          <w:spacing w:val="-2"/>
          <w:sz w:val="20"/>
          <w:szCs w:val="20"/>
          <w:shd w:val="clear" w:color="auto" w:fill="FFFFFF"/>
        </w:rPr>
        <w:t>f</w:t>
      </w:r>
      <w:r w:rsidR="00E60D89" w:rsidRPr="001E52CB">
        <w:rPr>
          <w:rFonts w:ascii="Arial" w:hAnsi="Arial" w:cs="Arial"/>
          <w:color w:val="0000FF"/>
          <w:sz w:val="20"/>
          <w:szCs w:val="20"/>
          <w:shd w:val="clear" w:color="auto" w:fill="FFFFFF"/>
          <w:lang w:val="pt-BR"/>
        </w:rPr>
        <w:t>irewood production gained 5.7 million</w:t>
      </w:r>
      <w:r w:rsidR="00E60D89" w:rsidRPr="001E52CB">
        <w:rPr>
          <w:rFonts w:ascii="Arial" w:hAnsi="Arial" w:cs="Arial"/>
          <w:color w:val="0000FF"/>
          <w:sz w:val="20"/>
          <w:szCs w:val="20"/>
          <w:lang w:val="pt-BR"/>
        </w:rPr>
        <w:t> </w:t>
      </w:r>
      <w:r w:rsidR="00E60D89" w:rsidRPr="001E52CB">
        <w:rPr>
          <w:rFonts w:ascii="Arial" w:hAnsi="Arial" w:cs="Arial"/>
          <w:color w:val="0000FF"/>
          <w:spacing w:val="-2"/>
          <w:sz w:val="20"/>
          <w:szCs w:val="20"/>
          <w:shd w:val="clear" w:color="auto" w:fill="FFFFFF"/>
        </w:rPr>
        <w:t>steres</w:t>
      </w:r>
      <w:r w:rsidR="00E60D89" w:rsidRPr="001E52CB">
        <w:rPr>
          <w:rFonts w:ascii="Arial" w:hAnsi="Arial" w:cs="Arial"/>
          <w:color w:val="0000FF"/>
          <w:sz w:val="20"/>
          <w:szCs w:val="20"/>
          <w:shd w:val="clear" w:color="auto" w:fill="FFFFFF"/>
          <w:lang w:val="pt-BR"/>
        </w:rPr>
        <w:t xml:space="preserve">, a decline of 1.2%. Damaged forest area in the third quarter was 318.1 ha, up 29.2% against the same period last year, of which </w:t>
      </w:r>
      <w:r w:rsidR="00E60D89" w:rsidRPr="001E52CB">
        <w:rPr>
          <w:rFonts w:ascii="Arial" w:hAnsi="Arial" w:cs="Arial"/>
          <w:color w:val="0000FF"/>
          <w:spacing w:val="-2"/>
          <w:sz w:val="20"/>
          <w:szCs w:val="20"/>
          <w:shd w:val="clear" w:color="auto" w:fill="FFFFFF"/>
        </w:rPr>
        <w:t>the burnt forest area </w:t>
      </w:r>
      <w:r w:rsidR="00E60D89" w:rsidRPr="001E52CB">
        <w:rPr>
          <w:rFonts w:ascii="Arial" w:hAnsi="Arial" w:cs="Arial"/>
          <w:color w:val="0000FF"/>
          <w:sz w:val="20"/>
          <w:szCs w:val="20"/>
          <w:shd w:val="clear" w:color="auto" w:fill="FFFFFF"/>
        </w:rPr>
        <w:t>was 174.6 ha, 3</w:t>
      </w:r>
      <w:r w:rsidR="00644AB0" w:rsidRPr="001E52CB">
        <w:rPr>
          <w:rFonts w:ascii="Arial" w:hAnsi="Arial" w:cs="Arial"/>
          <w:color w:val="0000FF"/>
          <w:sz w:val="20"/>
          <w:szCs w:val="20"/>
          <w:shd w:val="clear" w:color="auto" w:fill="FFFFFF"/>
        </w:rPr>
        <w:t>.2</w:t>
      </w:r>
      <w:r w:rsidR="00E60D89" w:rsidRPr="001E52CB">
        <w:rPr>
          <w:rFonts w:ascii="Arial" w:hAnsi="Arial" w:cs="Arial"/>
          <w:color w:val="0000FF"/>
          <w:sz w:val="20"/>
          <w:szCs w:val="20"/>
          <w:shd w:val="clear" w:color="auto" w:fill="FFFFFF"/>
        </w:rPr>
        <w:t xml:space="preserve"> times </w:t>
      </w:r>
      <w:r w:rsidR="00644AB0" w:rsidRPr="001E52CB">
        <w:rPr>
          <w:rFonts w:ascii="Arial" w:hAnsi="Arial" w:cs="Arial"/>
          <w:color w:val="0000FF"/>
          <w:sz w:val="20"/>
          <w:szCs w:val="20"/>
          <w:shd w:val="clear" w:color="auto" w:fill="FFFFFF"/>
        </w:rPr>
        <w:t>as high as</w:t>
      </w:r>
      <w:r w:rsidR="00E60D89" w:rsidRPr="001E52CB">
        <w:rPr>
          <w:rFonts w:ascii="Arial" w:hAnsi="Arial" w:cs="Arial"/>
          <w:color w:val="0000FF"/>
          <w:sz w:val="20"/>
          <w:szCs w:val="20"/>
          <w:shd w:val="clear" w:color="auto" w:fill="FFFFFF"/>
        </w:rPr>
        <w:t xml:space="preserve"> </w:t>
      </w:r>
      <w:r w:rsidR="00C8587A" w:rsidRPr="001E52CB">
        <w:rPr>
          <w:rFonts w:ascii="Arial" w:hAnsi="Arial" w:cs="Arial"/>
          <w:color w:val="0000FF"/>
          <w:sz w:val="20"/>
          <w:szCs w:val="20"/>
          <w:shd w:val="clear" w:color="auto" w:fill="FFFFFF"/>
        </w:rPr>
        <w:t>th</w:t>
      </w:r>
      <w:r w:rsidR="00644AB0" w:rsidRPr="001E52CB">
        <w:rPr>
          <w:rFonts w:ascii="Arial" w:hAnsi="Arial" w:cs="Arial"/>
          <w:color w:val="0000FF"/>
          <w:sz w:val="20"/>
          <w:szCs w:val="20"/>
          <w:shd w:val="clear" w:color="auto" w:fill="FFFFFF"/>
        </w:rPr>
        <w:t>at</w:t>
      </w:r>
      <w:r w:rsidR="00C8587A" w:rsidRPr="001E52CB">
        <w:rPr>
          <w:rFonts w:ascii="Arial" w:hAnsi="Arial" w:cs="Arial"/>
          <w:color w:val="0000FF"/>
          <w:sz w:val="20"/>
          <w:szCs w:val="20"/>
          <w:shd w:val="clear" w:color="auto" w:fill="FFFFFF"/>
        </w:rPr>
        <w:t xml:space="preserve"> in the similar period last year</w:t>
      </w:r>
      <w:r w:rsidR="00E60D89" w:rsidRPr="001E52CB">
        <w:rPr>
          <w:rFonts w:ascii="Arial" w:hAnsi="Arial" w:cs="Arial"/>
          <w:color w:val="0000FF"/>
          <w:sz w:val="20"/>
          <w:szCs w:val="20"/>
          <w:shd w:val="clear" w:color="auto" w:fill="FFFFFF"/>
        </w:rPr>
        <w:t xml:space="preserve">; the destroyed forest area was </w:t>
      </w:r>
      <w:r w:rsidR="00DB66D6" w:rsidRPr="001E52CB">
        <w:rPr>
          <w:rFonts w:ascii="Arial" w:hAnsi="Arial" w:cs="Arial"/>
          <w:color w:val="0000FF"/>
          <w:sz w:val="20"/>
          <w:szCs w:val="20"/>
          <w:shd w:val="clear" w:color="auto" w:fill="FFFFFF"/>
        </w:rPr>
        <w:t>143.5</w:t>
      </w:r>
      <w:r w:rsidR="00E60D89" w:rsidRPr="001E52CB">
        <w:rPr>
          <w:rFonts w:ascii="Arial" w:hAnsi="Arial" w:cs="Arial"/>
          <w:color w:val="0000FF"/>
          <w:sz w:val="20"/>
          <w:szCs w:val="20"/>
          <w:shd w:val="clear" w:color="auto" w:fill="FFFFFF"/>
        </w:rPr>
        <w:t xml:space="preserve"> ha, a decrease of </w:t>
      </w:r>
      <w:r w:rsidR="00DB66D6" w:rsidRPr="001E52CB">
        <w:rPr>
          <w:rFonts w:ascii="Arial" w:hAnsi="Arial" w:cs="Arial"/>
          <w:color w:val="0000FF"/>
          <w:sz w:val="20"/>
          <w:szCs w:val="20"/>
          <w:shd w:val="clear" w:color="auto" w:fill="FFFFFF"/>
        </w:rPr>
        <w:t>24.9</w:t>
      </w:r>
      <w:r w:rsidR="00E60D89" w:rsidRPr="001E52CB">
        <w:rPr>
          <w:rFonts w:ascii="Arial" w:hAnsi="Arial" w:cs="Arial"/>
          <w:color w:val="0000FF"/>
          <w:sz w:val="20"/>
          <w:szCs w:val="20"/>
          <w:shd w:val="clear" w:color="auto" w:fill="FFFFFF"/>
        </w:rPr>
        <w:t>%.</w:t>
      </w:r>
    </w:p>
    <w:p w:rsidR="00DB66D6" w:rsidRPr="001E52CB" w:rsidRDefault="00DB66D6" w:rsidP="001E52CB">
      <w:pPr>
        <w:spacing w:before="120" w:after="120" w:line="480" w:lineRule="auto"/>
        <w:jc w:val="both"/>
        <w:rPr>
          <w:rFonts w:ascii="Arial" w:hAnsi="Arial" w:cs="Arial"/>
          <w:color w:val="0000FF"/>
          <w:sz w:val="20"/>
          <w:szCs w:val="20"/>
        </w:rPr>
      </w:pPr>
      <w:r w:rsidRPr="001E52CB">
        <w:rPr>
          <w:rFonts w:ascii="Arial" w:hAnsi="Arial" w:cs="Arial"/>
          <w:color w:val="0000FF"/>
          <w:sz w:val="20"/>
          <w:szCs w:val="20"/>
        </w:rPr>
        <w:t xml:space="preserve">Generally, in nine months, </w:t>
      </w:r>
      <w:r w:rsidRPr="001E52CB">
        <w:rPr>
          <w:rFonts w:ascii="Arial" w:hAnsi="Arial" w:cs="Arial"/>
          <w:color w:val="0000FF"/>
          <w:sz w:val="20"/>
          <w:szCs w:val="20"/>
          <w:shd w:val="clear" w:color="auto" w:fill="FFFFFF"/>
          <w:lang w:val="pt-BR"/>
        </w:rPr>
        <w:t>t</w:t>
      </w:r>
      <w:r w:rsidRPr="001E52CB">
        <w:rPr>
          <w:rFonts w:ascii="Arial" w:hAnsi="Arial" w:cs="Arial"/>
          <w:color w:val="0000FF"/>
          <w:spacing w:val="-2"/>
          <w:sz w:val="20"/>
          <w:szCs w:val="20"/>
          <w:shd w:val="clear" w:color="auto" w:fill="FFFFFF"/>
          <w:lang w:val="pt-BR"/>
        </w:rPr>
        <w:t>he concentrated</w:t>
      </w:r>
      <w:r w:rsidRPr="001E52CB">
        <w:rPr>
          <w:rFonts w:ascii="Arial" w:hAnsi="Arial" w:cs="Arial"/>
          <w:color w:val="0000FF"/>
          <w:spacing w:val="-2"/>
          <w:sz w:val="20"/>
          <w:szCs w:val="20"/>
          <w:lang w:val="pt-BR"/>
        </w:rPr>
        <w:t> </w:t>
      </w:r>
      <w:r w:rsidRPr="001E52CB">
        <w:rPr>
          <w:rFonts w:ascii="Arial" w:hAnsi="Arial" w:cs="Arial"/>
          <w:color w:val="0000FF"/>
          <w:spacing w:val="-2"/>
          <w:sz w:val="20"/>
          <w:szCs w:val="20"/>
          <w:shd w:val="clear" w:color="auto" w:fill="FFFFFF"/>
        </w:rPr>
        <w:t>planted forest area was estimated to reach 161.2 thousand ha, down 0.6% from the same period last year; the number of separate planted trees gained 59.2 million trees, down 0.2%; f</w:t>
      </w:r>
      <w:r w:rsidRPr="001E52CB">
        <w:rPr>
          <w:rFonts w:ascii="Arial" w:hAnsi="Arial" w:cs="Arial"/>
          <w:color w:val="0000FF"/>
          <w:sz w:val="20"/>
          <w:szCs w:val="20"/>
          <w:shd w:val="clear" w:color="auto" w:fill="FFFFFF"/>
        </w:rPr>
        <w:t xml:space="preserve">irewood production achieved </w:t>
      </w:r>
      <w:r w:rsidR="004D6151" w:rsidRPr="001E52CB">
        <w:rPr>
          <w:rFonts w:ascii="Arial" w:hAnsi="Arial" w:cs="Arial"/>
          <w:color w:val="0000FF"/>
          <w:sz w:val="20"/>
          <w:szCs w:val="20"/>
          <w:shd w:val="clear" w:color="auto" w:fill="FFFFFF"/>
        </w:rPr>
        <w:t>18.7</w:t>
      </w:r>
      <w:r w:rsidRPr="001E52CB">
        <w:rPr>
          <w:rFonts w:ascii="Arial" w:hAnsi="Arial" w:cs="Arial"/>
          <w:color w:val="0000FF"/>
          <w:sz w:val="20"/>
          <w:szCs w:val="20"/>
          <w:shd w:val="clear" w:color="auto" w:fill="FFFFFF"/>
        </w:rPr>
        <w:t xml:space="preserve"> million </w:t>
      </w:r>
      <w:r w:rsidRPr="001E52CB">
        <w:rPr>
          <w:rFonts w:ascii="Arial" w:hAnsi="Arial" w:cs="Arial"/>
          <w:color w:val="0000FF"/>
          <w:spacing w:val="-2"/>
          <w:sz w:val="20"/>
          <w:szCs w:val="20"/>
          <w:shd w:val="clear" w:color="auto" w:fill="FFFFFF"/>
        </w:rPr>
        <w:t>steres</w:t>
      </w:r>
      <w:r w:rsidRPr="001E52CB">
        <w:rPr>
          <w:rFonts w:ascii="Arial" w:hAnsi="Arial" w:cs="Arial"/>
          <w:color w:val="0000FF"/>
          <w:sz w:val="20"/>
          <w:szCs w:val="20"/>
          <w:shd w:val="clear" w:color="auto" w:fill="FFFFFF"/>
        </w:rPr>
        <w:t xml:space="preserve">, a decline of </w:t>
      </w:r>
      <w:r w:rsidR="004D6151" w:rsidRPr="001E52CB">
        <w:rPr>
          <w:rFonts w:ascii="Arial" w:hAnsi="Arial" w:cs="Arial"/>
          <w:color w:val="0000FF"/>
          <w:sz w:val="20"/>
          <w:szCs w:val="20"/>
          <w:shd w:val="clear" w:color="auto" w:fill="FFFFFF"/>
        </w:rPr>
        <w:t>1.6</w:t>
      </w:r>
      <w:r w:rsidRPr="001E52CB">
        <w:rPr>
          <w:rFonts w:ascii="Arial" w:hAnsi="Arial" w:cs="Arial"/>
          <w:color w:val="0000FF"/>
          <w:sz w:val="20"/>
          <w:szCs w:val="20"/>
          <w:shd w:val="clear" w:color="auto" w:fill="FFFFFF"/>
        </w:rPr>
        <w:t>%</w:t>
      </w:r>
      <w:r w:rsidR="004D6151" w:rsidRPr="001E52CB">
        <w:rPr>
          <w:rFonts w:ascii="Arial" w:hAnsi="Arial" w:cs="Arial"/>
          <w:color w:val="0000FF"/>
          <w:sz w:val="20"/>
          <w:szCs w:val="20"/>
          <w:shd w:val="clear" w:color="auto" w:fill="FFFFFF"/>
        </w:rPr>
        <w:t xml:space="preserve">; </w:t>
      </w:r>
      <w:r w:rsidRPr="001E52CB">
        <w:rPr>
          <w:rFonts w:ascii="Arial" w:hAnsi="Arial" w:cs="Arial"/>
          <w:color w:val="0000FF"/>
          <w:spacing w:val="-2"/>
          <w:sz w:val="20"/>
          <w:szCs w:val="20"/>
          <w:shd w:val="clear" w:color="auto" w:fill="FFFFFF"/>
        </w:rPr>
        <w:t>wood production </w:t>
      </w:r>
      <w:r w:rsidR="004D6151" w:rsidRPr="001E52CB">
        <w:rPr>
          <w:rFonts w:ascii="Arial" w:hAnsi="Arial" w:cs="Arial"/>
          <w:color w:val="0000FF"/>
          <w:spacing w:val="-2"/>
          <w:sz w:val="20"/>
          <w:szCs w:val="20"/>
          <w:shd w:val="clear" w:color="auto" w:fill="FFFFFF"/>
        </w:rPr>
        <w:t>recorded</w:t>
      </w:r>
      <w:r w:rsidRPr="001E52CB">
        <w:rPr>
          <w:rFonts w:ascii="Arial" w:hAnsi="Arial" w:cs="Arial"/>
          <w:color w:val="0000FF"/>
          <w:spacing w:val="-2"/>
          <w:sz w:val="20"/>
          <w:szCs w:val="20"/>
          <w:shd w:val="clear" w:color="auto" w:fill="FFFFFF"/>
        </w:rPr>
        <w:t xml:space="preserve"> </w:t>
      </w:r>
      <w:r w:rsidR="004D6151" w:rsidRPr="001E52CB">
        <w:rPr>
          <w:rFonts w:ascii="Arial" w:hAnsi="Arial" w:cs="Arial"/>
          <w:color w:val="0000FF"/>
          <w:spacing w:val="-2"/>
          <w:sz w:val="20"/>
          <w:szCs w:val="20"/>
          <w:shd w:val="clear" w:color="auto" w:fill="FFFFFF"/>
        </w:rPr>
        <w:t>9095</w:t>
      </w:r>
      <w:r w:rsidRPr="001E52CB">
        <w:rPr>
          <w:rFonts w:ascii="Arial" w:hAnsi="Arial" w:cs="Arial"/>
          <w:color w:val="0000FF"/>
          <w:spacing w:val="-2"/>
          <w:sz w:val="20"/>
          <w:szCs w:val="20"/>
          <w:shd w:val="clear" w:color="auto" w:fill="FFFFFF"/>
        </w:rPr>
        <w:t xml:space="preserve"> thousand m</w:t>
      </w:r>
      <w:r w:rsidRPr="001E52CB">
        <w:rPr>
          <w:rFonts w:ascii="Arial" w:hAnsi="Arial" w:cs="Arial"/>
          <w:color w:val="0000FF"/>
          <w:spacing w:val="-2"/>
          <w:sz w:val="20"/>
          <w:szCs w:val="20"/>
          <w:shd w:val="clear" w:color="auto" w:fill="FFFFFF"/>
          <w:vertAlign w:val="superscript"/>
        </w:rPr>
        <w:t>3</w:t>
      </w:r>
      <w:r w:rsidRPr="001E52CB">
        <w:rPr>
          <w:rFonts w:ascii="Arial" w:hAnsi="Arial" w:cs="Arial"/>
          <w:color w:val="0000FF"/>
          <w:spacing w:val="-2"/>
          <w:sz w:val="20"/>
          <w:szCs w:val="20"/>
          <w:shd w:val="clear" w:color="auto" w:fill="FFFFFF"/>
        </w:rPr>
        <w:t xml:space="preserve">, a rise of </w:t>
      </w:r>
      <w:r w:rsidR="004D6151" w:rsidRPr="001E52CB">
        <w:rPr>
          <w:rFonts w:ascii="Arial" w:hAnsi="Arial" w:cs="Arial"/>
          <w:color w:val="0000FF"/>
          <w:spacing w:val="-2"/>
          <w:sz w:val="20"/>
          <w:szCs w:val="20"/>
          <w:shd w:val="clear" w:color="auto" w:fill="FFFFFF"/>
        </w:rPr>
        <w:t>10</w:t>
      </w:r>
      <w:r w:rsidRPr="001E52CB">
        <w:rPr>
          <w:rFonts w:ascii="Arial" w:hAnsi="Arial" w:cs="Arial"/>
          <w:color w:val="0000FF"/>
          <w:spacing w:val="-2"/>
          <w:sz w:val="20"/>
          <w:szCs w:val="20"/>
          <w:shd w:val="clear" w:color="auto" w:fill="FFFFFF"/>
        </w:rPr>
        <w:t>.6%</w:t>
      </w:r>
      <w:r w:rsidRPr="001E52CB">
        <w:rPr>
          <w:rFonts w:ascii="Arial" w:hAnsi="Arial" w:cs="Arial"/>
          <w:color w:val="0000FF"/>
          <w:sz w:val="20"/>
          <w:szCs w:val="20"/>
          <w:shd w:val="clear" w:color="auto" w:fill="FFFFFF"/>
        </w:rPr>
        <w:t>.</w:t>
      </w:r>
      <w:r w:rsidR="004D6151" w:rsidRPr="001E52CB">
        <w:rPr>
          <w:rFonts w:ascii="Arial" w:hAnsi="Arial" w:cs="Arial"/>
          <w:color w:val="0000FF"/>
          <w:sz w:val="20"/>
          <w:szCs w:val="20"/>
          <w:shd w:val="clear" w:color="auto" w:fill="FFFFFF"/>
        </w:rPr>
        <w:t xml:space="preserve"> T</w:t>
      </w:r>
      <w:r w:rsidR="004D6151" w:rsidRPr="001E52CB">
        <w:rPr>
          <w:rFonts w:ascii="Arial" w:hAnsi="Arial" w:cs="Arial"/>
          <w:color w:val="0000FF"/>
          <w:spacing w:val="-2"/>
          <w:sz w:val="20"/>
          <w:szCs w:val="20"/>
          <w:shd w:val="clear" w:color="auto" w:fill="FFFFFF"/>
        </w:rPr>
        <w:t>he damaged forest area was 873.1 ha, down 22.2% against the same period last year, of which the burnt forest area </w:t>
      </w:r>
      <w:r w:rsidR="004D6151" w:rsidRPr="001E52CB">
        <w:rPr>
          <w:rFonts w:ascii="Arial" w:hAnsi="Arial" w:cs="Arial"/>
          <w:color w:val="0000FF"/>
          <w:sz w:val="20"/>
          <w:szCs w:val="20"/>
          <w:shd w:val="clear" w:color="auto" w:fill="FFFFFF"/>
        </w:rPr>
        <w:t>was 333.1 ha, a decrease of 18.7%; the destroyed forest area was 540 ha, a decrease of 24.2%.</w:t>
      </w:r>
    </w:p>
    <w:p w:rsidR="009770A0" w:rsidRPr="001E52CB" w:rsidRDefault="009770A0" w:rsidP="001E52CB">
      <w:pPr>
        <w:spacing w:before="120" w:after="120" w:line="480" w:lineRule="auto"/>
        <w:jc w:val="both"/>
        <w:rPr>
          <w:rFonts w:ascii="Arial" w:hAnsi="Arial" w:cs="Arial"/>
          <w:b/>
          <w:bCs/>
          <w:i/>
          <w:iCs/>
          <w:color w:val="0000FF"/>
          <w:sz w:val="20"/>
          <w:szCs w:val="20"/>
          <w:lang w:val="pt-BR"/>
        </w:rPr>
      </w:pPr>
      <w:r w:rsidRPr="001E52CB">
        <w:rPr>
          <w:rFonts w:ascii="Arial" w:hAnsi="Arial" w:cs="Arial"/>
          <w:b/>
          <w:bCs/>
          <w:i/>
          <w:iCs/>
          <w:color w:val="0000FF"/>
          <w:sz w:val="20"/>
          <w:szCs w:val="20"/>
          <w:lang w:val="vi-VN"/>
        </w:rPr>
        <w:lastRenderedPageBreak/>
        <w:t>c</w:t>
      </w:r>
      <w:r w:rsidRPr="001E52CB">
        <w:rPr>
          <w:rFonts w:ascii="Arial" w:hAnsi="Arial" w:cs="Arial"/>
          <w:b/>
          <w:bCs/>
          <w:i/>
          <w:iCs/>
          <w:color w:val="0000FF"/>
          <w:sz w:val="20"/>
          <w:szCs w:val="20"/>
          <w:lang w:val="en-US"/>
        </w:rPr>
        <w:t>)</w:t>
      </w:r>
      <w:r w:rsidRPr="001E52CB">
        <w:rPr>
          <w:rFonts w:ascii="Arial" w:hAnsi="Arial" w:cs="Arial"/>
          <w:b/>
          <w:bCs/>
          <w:i/>
          <w:iCs/>
          <w:color w:val="0000FF"/>
          <w:sz w:val="20"/>
          <w:szCs w:val="20"/>
        </w:rPr>
        <w:t xml:space="preserve"> </w:t>
      </w:r>
      <w:r w:rsidR="004D6151" w:rsidRPr="001E52CB">
        <w:rPr>
          <w:rFonts w:ascii="Arial" w:hAnsi="Arial" w:cs="Arial"/>
          <w:b/>
          <w:bCs/>
          <w:i/>
          <w:iCs/>
          <w:color w:val="0000FF"/>
          <w:sz w:val="20"/>
          <w:szCs w:val="20"/>
          <w:lang w:val="pt-BR"/>
        </w:rPr>
        <w:t>Fishery</w:t>
      </w:r>
    </w:p>
    <w:p w:rsidR="005719A2" w:rsidRPr="001E52CB" w:rsidRDefault="005719A2" w:rsidP="001E52CB">
      <w:pPr>
        <w:spacing w:before="120" w:after="120" w:line="480" w:lineRule="auto"/>
        <w:jc w:val="both"/>
        <w:rPr>
          <w:rFonts w:ascii="Arial" w:hAnsi="Arial" w:cs="Arial"/>
          <w:color w:val="0000FF"/>
          <w:sz w:val="20"/>
          <w:szCs w:val="20"/>
          <w:lang w:val="de-DE"/>
        </w:rPr>
      </w:pPr>
      <w:r w:rsidRPr="001E52CB">
        <w:rPr>
          <w:rFonts w:ascii="Arial" w:hAnsi="Arial" w:cs="Arial"/>
          <w:color w:val="0000FF"/>
          <w:sz w:val="20"/>
          <w:szCs w:val="20"/>
          <w:lang w:val="de-DE"/>
        </w:rPr>
        <w:t xml:space="preserve">Total fishing production in nine months of this year was estimated to reach 5501.2 thousand tons, up 5.9% over the same period last year (it gained 1939 thousand tons in the third quarter, up 6.2%), of which fish achieved 3943.4 thousand tons, up 6.1%; shrimp achieved 668.5 thousand tons, up 7.3%; other aquatic products recorded 889.3 thousand tons, up 4.1%. </w:t>
      </w:r>
    </w:p>
    <w:p w:rsidR="00847DF2" w:rsidRPr="001E52CB" w:rsidRDefault="00847DF2" w:rsidP="001E52CB">
      <w:pPr>
        <w:spacing w:before="120" w:after="120" w:line="480" w:lineRule="auto"/>
        <w:jc w:val="both"/>
        <w:rPr>
          <w:rFonts w:ascii="Arial" w:hAnsi="Arial" w:cs="Arial"/>
          <w:color w:val="0000FF"/>
          <w:spacing w:val="-3"/>
          <w:sz w:val="20"/>
          <w:szCs w:val="20"/>
          <w:shd w:val="clear" w:color="auto" w:fill="FFFFFF"/>
        </w:rPr>
      </w:pPr>
      <w:r w:rsidRPr="001E52CB">
        <w:rPr>
          <w:rFonts w:ascii="Arial" w:hAnsi="Arial" w:cs="Arial"/>
          <w:color w:val="0000FF"/>
          <w:spacing w:val="-3"/>
          <w:sz w:val="20"/>
          <w:szCs w:val="20"/>
          <w:shd w:val="clear" w:color="auto" w:fill="FFFFFF"/>
        </w:rPr>
        <w:t>Production of aquaculture in nine months was estimated at 2922.7 thousand tons, a rise of 6.5% compared with the similar period last year (it was 1129.2 thousand tons in the third quarter, up 6.7%), of which fish reached 2055.8 thousand tons, increasing by 6.4%; shrimp gained 542.1 thousand tons, climbing by 8.4%</w:t>
      </w:r>
      <w:r w:rsidR="00015EB0" w:rsidRPr="001E52CB">
        <w:rPr>
          <w:rFonts w:ascii="Arial" w:hAnsi="Arial" w:cs="Arial"/>
          <w:color w:val="0000FF"/>
          <w:spacing w:val="-3"/>
          <w:sz w:val="20"/>
          <w:szCs w:val="20"/>
          <w:shd w:val="clear" w:color="auto" w:fill="FFFFFF"/>
        </w:rPr>
        <w:t>.</w:t>
      </w:r>
      <w:r w:rsidR="00A94778" w:rsidRPr="001E52CB">
        <w:rPr>
          <w:rFonts w:ascii="Arial" w:hAnsi="Arial" w:cs="Arial"/>
          <w:color w:val="0000FF"/>
          <w:spacing w:val="-3"/>
          <w:sz w:val="20"/>
          <w:szCs w:val="20"/>
          <w:shd w:val="clear" w:color="auto" w:fill="FFFFFF"/>
        </w:rPr>
        <w:t xml:space="preserve"> The whole country’s</w:t>
      </w:r>
      <w:r w:rsidR="00015EB0" w:rsidRPr="001E52CB">
        <w:rPr>
          <w:rFonts w:ascii="Arial" w:hAnsi="Arial" w:cs="Arial"/>
          <w:color w:val="0000FF"/>
          <w:spacing w:val="-3"/>
          <w:sz w:val="20"/>
          <w:szCs w:val="20"/>
          <w:shd w:val="clear" w:color="auto" w:fill="FFFFFF"/>
        </w:rPr>
        <w:t xml:space="preserve"> </w:t>
      </w:r>
      <w:r w:rsidR="00A94778" w:rsidRPr="001E52CB">
        <w:rPr>
          <w:rFonts w:ascii="Arial" w:hAnsi="Arial" w:cs="Arial"/>
          <w:color w:val="0000FF"/>
          <w:spacing w:val="-3"/>
          <w:sz w:val="20"/>
          <w:szCs w:val="20"/>
          <w:shd w:val="clear" w:color="auto" w:fill="FFFFFF"/>
        </w:rPr>
        <w:t>shark catfish farming area was estimated at 13.9 thousand ha, a rise of 3% against the identical period last year</w:t>
      </w:r>
      <w:r w:rsidR="00BF52C2" w:rsidRPr="001E52CB">
        <w:rPr>
          <w:rFonts w:ascii="Arial" w:hAnsi="Arial" w:cs="Arial"/>
          <w:color w:val="0000FF"/>
          <w:spacing w:val="-3"/>
          <w:sz w:val="20"/>
          <w:szCs w:val="20"/>
          <w:shd w:val="clear" w:color="auto" w:fill="FFFFFF"/>
        </w:rPr>
        <w:t xml:space="preserve">; output of </w:t>
      </w:r>
      <w:r w:rsidR="009137F2" w:rsidRPr="001E52CB">
        <w:rPr>
          <w:rFonts w:ascii="Arial" w:hAnsi="Arial" w:cs="Arial"/>
          <w:color w:val="0000FF"/>
          <w:spacing w:val="-3"/>
          <w:sz w:val="20"/>
          <w:szCs w:val="20"/>
          <w:shd w:val="clear" w:color="auto" w:fill="FFFFFF"/>
        </w:rPr>
        <w:t>shark</w:t>
      </w:r>
      <w:r w:rsidR="00BF52C2" w:rsidRPr="001E52CB">
        <w:rPr>
          <w:rFonts w:ascii="Arial" w:hAnsi="Arial" w:cs="Arial"/>
          <w:color w:val="0000FF"/>
          <w:spacing w:val="-3"/>
          <w:sz w:val="20"/>
          <w:szCs w:val="20"/>
          <w:shd w:val="clear" w:color="auto" w:fill="FFFFFF"/>
        </w:rPr>
        <w:t xml:space="preserve"> catfish was estimated to reach 942.4 thousand tons, an increase of 9.3%. Estimated production of Asian tiger shrimp in nine months </w:t>
      </w:r>
      <w:r w:rsidR="003C1850" w:rsidRPr="001E52CB">
        <w:rPr>
          <w:rFonts w:ascii="Arial" w:hAnsi="Arial" w:cs="Arial"/>
          <w:color w:val="0000FF"/>
          <w:spacing w:val="-3"/>
          <w:sz w:val="20"/>
          <w:szCs w:val="20"/>
          <w:shd w:val="clear" w:color="auto" w:fill="FFFFFF"/>
        </w:rPr>
        <w:t>was 200.5 thousand tons, putting up by 4.2% from the same period last year; whiteleg shrimp gained 308.9 thousand tons, moving up by 10.7%.</w:t>
      </w:r>
    </w:p>
    <w:p w:rsidR="003C1850" w:rsidRPr="001E52CB" w:rsidRDefault="003C1850" w:rsidP="001E52CB">
      <w:pPr>
        <w:spacing w:before="120" w:after="120" w:line="480" w:lineRule="auto"/>
        <w:jc w:val="both"/>
        <w:rPr>
          <w:rFonts w:ascii="Arial" w:hAnsi="Arial" w:cs="Arial"/>
          <w:color w:val="0000FF"/>
          <w:sz w:val="20"/>
          <w:szCs w:val="20"/>
          <w:lang w:val="de-DE"/>
        </w:rPr>
      </w:pPr>
      <w:r w:rsidRPr="001E52CB">
        <w:rPr>
          <w:rFonts w:ascii="Arial" w:hAnsi="Arial" w:cs="Arial"/>
          <w:color w:val="0000FF"/>
          <w:spacing w:val="-3"/>
          <w:sz w:val="20"/>
          <w:szCs w:val="20"/>
          <w:shd w:val="clear" w:color="auto" w:fill="FFFFFF"/>
        </w:rPr>
        <w:t xml:space="preserve">Production of fishery caught in nine months achieved an estimate of 2578.5 thousand tons, increasing by 5.2% compared with the similar period last year (it reached 809.8 thousand tons in the </w:t>
      </w:r>
      <w:r w:rsidR="009137F2" w:rsidRPr="001E52CB">
        <w:rPr>
          <w:rFonts w:ascii="Arial" w:hAnsi="Arial" w:cs="Arial"/>
          <w:color w:val="0000FF"/>
          <w:spacing w:val="-3"/>
          <w:sz w:val="20"/>
          <w:szCs w:val="20"/>
          <w:shd w:val="clear" w:color="auto" w:fill="FFFFFF"/>
        </w:rPr>
        <w:t>third</w:t>
      </w:r>
      <w:r w:rsidRPr="001E52CB">
        <w:rPr>
          <w:rFonts w:ascii="Arial" w:hAnsi="Arial" w:cs="Arial"/>
          <w:color w:val="0000FF"/>
          <w:spacing w:val="-3"/>
          <w:sz w:val="20"/>
          <w:szCs w:val="20"/>
          <w:shd w:val="clear" w:color="auto" w:fill="FFFFFF"/>
        </w:rPr>
        <w:t xml:space="preserve"> quarter, a rise of 5.5%), of which fish </w:t>
      </w:r>
      <w:r w:rsidR="0048612F" w:rsidRPr="001E52CB">
        <w:rPr>
          <w:rFonts w:ascii="Arial" w:hAnsi="Arial" w:cs="Arial"/>
          <w:color w:val="0000FF"/>
          <w:spacing w:val="-3"/>
          <w:sz w:val="20"/>
          <w:szCs w:val="20"/>
          <w:shd w:val="clear" w:color="auto" w:fill="FFFFFF"/>
        </w:rPr>
        <w:t xml:space="preserve">gained 1887.6 thousand tons, up 5.7%; shrimp recorded 126.4 thousand tons, up 2.8%. </w:t>
      </w:r>
    </w:p>
    <w:p w:rsidR="00D8539D" w:rsidRPr="001E52CB" w:rsidRDefault="00D8539D" w:rsidP="001E52CB">
      <w:pPr>
        <w:shd w:val="clear" w:color="auto" w:fill="FFFFFF"/>
        <w:spacing w:before="120" w:after="120" w:line="480" w:lineRule="auto"/>
        <w:jc w:val="both"/>
        <w:rPr>
          <w:rFonts w:ascii="Arial" w:hAnsi="Arial" w:cs="Arial"/>
          <w:b/>
          <w:color w:val="0000FF"/>
          <w:sz w:val="20"/>
          <w:szCs w:val="20"/>
        </w:rPr>
      </w:pPr>
      <w:r w:rsidRPr="001E52CB">
        <w:rPr>
          <w:rFonts w:ascii="Arial" w:hAnsi="Arial" w:cs="Arial"/>
          <w:b/>
          <w:color w:val="0000FF"/>
          <w:sz w:val="20"/>
          <w:szCs w:val="20"/>
        </w:rPr>
        <w:t xml:space="preserve">3. </w:t>
      </w:r>
      <w:r w:rsidR="004D6151" w:rsidRPr="001E52CB">
        <w:rPr>
          <w:rFonts w:ascii="Arial" w:hAnsi="Arial" w:cs="Arial"/>
          <w:b/>
          <w:color w:val="0000FF"/>
          <w:sz w:val="20"/>
          <w:szCs w:val="20"/>
        </w:rPr>
        <w:t>Industry</w:t>
      </w:r>
    </w:p>
    <w:p w:rsidR="004D6151" w:rsidRPr="001E52CB" w:rsidRDefault="004D6151" w:rsidP="001E52CB">
      <w:pPr>
        <w:spacing w:before="120" w:after="120" w:line="480" w:lineRule="auto"/>
        <w:jc w:val="both"/>
        <w:rPr>
          <w:rFonts w:ascii="Arial" w:hAnsi="Arial" w:cs="Arial"/>
          <w:color w:val="0000FF"/>
          <w:sz w:val="20"/>
          <w:szCs w:val="20"/>
        </w:rPr>
      </w:pPr>
      <w:r w:rsidRPr="001E52CB">
        <w:rPr>
          <w:rFonts w:ascii="Arial" w:hAnsi="Arial" w:cs="Arial"/>
          <w:color w:val="0000FF"/>
          <w:sz w:val="20"/>
          <w:szCs w:val="20"/>
        </w:rPr>
        <w:t xml:space="preserve">Generally, in third quarter of 2018, IIP was estimated to increase by 10.7% compared with the same period last year, of which </w:t>
      </w:r>
      <w:r w:rsidR="009F23CE" w:rsidRPr="001E52CB">
        <w:rPr>
          <w:rFonts w:ascii="Arial" w:hAnsi="Arial" w:cs="Arial"/>
          <w:color w:val="0000FF"/>
          <w:sz w:val="20"/>
          <w:szCs w:val="20"/>
        </w:rPr>
        <w:t xml:space="preserve">the mining and quarrying reduced by 3.4%; the manufacturing went up by 13.2%; the production and distribution of electricity jumped up by 7.6%; </w:t>
      </w:r>
      <w:r w:rsidR="006D3CC2" w:rsidRPr="001E52CB">
        <w:rPr>
          <w:rFonts w:ascii="Arial" w:hAnsi="Arial" w:cs="Arial"/>
          <w:color w:val="0000FF"/>
          <w:sz w:val="20"/>
          <w:szCs w:val="20"/>
        </w:rPr>
        <w:t xml:space="preserve">the </w:t>
      </w:r>
      <w:r w:rsidR="009F23CE" w:rsidRPr="001E52CB">
        <w:rPr>
          <w:rFonts w:ascii="Arial" w:hAnsi="Arial" w:cs="Arial"/>
          <w:color w:val="0000FF"/>
          <w:sz w:val="20"/>
          <w:szCs w:val="20"/>
        </w:rPr>
        <w:t xml:space="preserve">water supply and </w:t>
      </w:r>
      <w:r w:rsidR="009F23CE" w:rsidRPr="001E52CB">
        <w:rPr>
          <w:rFonts w:ascii="Arial" w:hAnsi="Arial" w:cs="Arial"/>
          <w:color w:val="0000FF"/>
          <w:sz w:val="20"/>
          <w:szCs w:val="20"/>
          <w:shd w:val="clear" w:color="auto" w:fill="FFFFFF"/>
        </w:rPr>
        <w:t xml:space="preserve">waste treatment grew by </w:t>
      </w:r>
      <w:r w:rsidR="006D3CC2" w:rsidRPr="001E52CB">
        <w:rPr>
          <w:rFonts w:ascii="Arial" w:hAnsi="Arial" w:cs="Arial"/>
          <w:color w:val="0000FF"/>
          <w:sz w:val="20"/>
          <w:szCs w:val="20"/>
          <w:shd w:val="clear" w:color="auto" w:fill="FFFFFF"/>
        </w:rPr>
        <w:t xml:space="preserve"> 7.4%.</w:t>
      </w:r>
    </w:p>
    <w:p w:rsidR="00D8539D" w:rsidRPr="001E52CB" w:rsidRDefault="006D3CC2" w:rsidP="001E52CB">
      <w:pPr>
        <w:spacing w:before="120" w:after="120" w:line="480" w:lineRule="auto"/>
        <w:jc w:val="both"/>
        <w:rPr>
          <w:rFonts w:ascii="Arial" w:hAnsi="Arial" w:cs="Arial"/>
          <w:color w:val="0000FF"/>
          <w:sz w:val="20"/>
          <w:szCs w:val="20"/>
        </w:rPr>
      </w:pPr>
      <w:r w:rsidRPr="001E52CB">
        <w:rPr>
          <w:rFonts w:ascii="Arial" w:hAnsi="Arial" w:cs="Arial"/>
          <w:color w:val="0000FF"/>
          <w:sz w:val="20"/>
          <w:szCs w:val="20"/>
        </w:rPr>
        <w:t>In nine months of 2018, IIP was estimated to increase by 10.6% over the same period last year (it raised by 12.7% in the first quarter; 8.2% in the second quarter; 10.7% in the third quarter), the highest growth rate since 2012</w:t>
      </w:r>
      <w:r w:rsidR="005C193E" w:rsidRPr="001E52CB">
        <w:rPr>
          <w:rStyle w:val="FootnoteReference"/>
          <w:rFonts w:ascii="Arial" w:hAnsi="Arial" w:cs="Arial"/>
          <w:color w:val="0000FF"/>
          <w:sz w:val="20"/>
          <w:szCs w:val="20"/>
        </w:rPr>
        <w:footnoteReference w:id="7"/>
      </w:r>
      <w:r w:rsidR="005C193E" w:rsidRPr="001E52CB">
        <w:rPr>
          <w:rFonts w:ascii="Arial" w:hAnsi="Arial" w:cs="Arial"/>
          <w:color w:val="0000FF"/>
          <w:sz w:val="20"/>
          <w:szCs w:val="20"/>
        </w:rPr>
        <w:t>. Of which, the</w:t>
      </w:r>
      <w:r w:rsidR="005C193E" w:rsidRPr="001E52CB">
        <w:rPr>
          <w:rFonts w:ascii="Arial" w:hAnsi="Arial" w:cs="Arial"/>
          <w:color w:val="0000FF"/>
          <w:sz w:val="20"/>
          <w:szCs w:val="20"/>
          <w:shd w:val="clear" w:color="auto" w:fill="FFFFFF"/>
        </w:rPr>
        <w:t xml:space="preserve"> manufacturing continued to be the highlight leading the general growth of the whole industry with the increase of 12.9% (it climbed by 15.7% in the first quarter; 9.6% in the second quarter; 13.2% in the third quarter), contributed 9.9 percentage points to the overall growth</w:t>
      </w:r>
      <w:r w:rsidR="00425110" w:rsidRPr="001E52CB">
        <w:rPr>
          <w:rFonts w:ascii="Arial" w:hAnsi="Arial" w:cs="Arial"/>
          <w:color w:val="0000FF"/>
          <w:sz w:val="20"/>
          <w:szCs w:val="20"/>
          <w:shd w:val="clear" w:color="auto" w:fill="FFFFFF"/>
        </w:rPr>
        <w:t xml:space="preserve">, this is the highest growth rate of this industry </w:t>
      </w:r>
      <w:r w:rsidR="004D4837" w:rsidRPr="001E52CB">
        <w:rPr>
          <w:rFonts w:ascii="Arial" w:hAnsi="Arial" w:cs="Arial"/>
          <w:color w:val="0000FF"/>
          <w:sz w:val="20"/>
          <w:szCs w:val="20"/>
          <w:shd w:val="clear" w:color="auto" w:fill="FFFFFF"/>
        </w:rPr>
        <w:t>over the</w:t>
      </w:r>
      <w:r w:rsidR="00425110" w:rsidRPr="001E52CB">
        <w:rPr>
          <w:rFonts w:ascii="Arial" w:hAnsi="Arial" w:cs="Arial"/>
          <w:color w:val="0000FF"/>
          <w:sz w:val="20"/>
          <w:szCs w:val="20"/>
          <w:shd w:val="clear" w:color="auto" w:fill="FFFFFF"/>
        </w:rPr>
        <w:t xml:space="preserve"> years</w:t>
      </w:r>
      <w:r w:rsidR="00425110" w:rsidRPr="001E52CB">
        <w:rPr>
          <w:rStyle w:val="FootnoteReference"/>
          <w:rFonts w:ascii="Arial" w:hAnsi="Arial" w:cs="Arial"/>
          <w:color w:val="0000FF"/>
          <w:sz w:val="20"/>
          <w:szCs w:val="20"/>
        </w:rPr>
        <w:footnoteReference w:id="8"/>
      </w:r>
      <w:r w:rsidR="005C193E" w:rsidRPr="001E52CB">
        <w:rPr>
          <w:rFonts w:ascii="Arial" w:hAnsi="Arial" w:cs="Arial"/>
          <w:color w:val="0000FF"/>
          <w:sz w:val="20"/>
          <w:szCs w:val="20"/>
          <w:shd w:val="clear" w:color="auto" w:fill="FFFFFF"/>
        </w:rPr>
        <w:t xml:space="preserve">; the production and distribution of electricity grew by </w:t>
      </w:r>
      <w:r w:rsidR="004D4837" w:rsidRPr="001E52CB">
        <w:rPr>
          <w:rFonts w:ascii="Arial" w:hAnsi="Arial" w:cs="Arial"/>
          <w:color w:val="0000FF"/>
          <w:sz w:val="20"/>
          <w:szCs w:val="20"/>
          <w:shd w:val="clear" w:color="auto" w:fill="FFFFFF"/>
        </w:rPr>
        <w:t>9.7</w:t>
      </w:r>
      <w:r w:rsidR="005C193E" w:rsidRPr="001E52CB">
        <w:rPr>
          <w:rFonts w:ascii="Arial" w:hAnsi="Arial" w:cs="Arial"/>
          <w:color w:val="0000FF"/>
          <w:sz w:val="20"/>
          <w:szCs w:val="20"/>
          <w:shd w:val="clear" w:color="auto" w:fill="FFFFFF"/>
        </w:rPr>
        <w:t xml:space="preserve">%, contributed 0.9 percentage point; the water supply and waste treatment increased by </w:t>
      </w:r>
      <w:r w:rsidR="005C193E" w:rsidRPr="001E52CB">
        <w:rPr>
          <w:rFonts w:ascii="Arial" w:hAnsi="Arial" w:cs="Arial"/>
          <w:color w:val="0000FF"/>
          <w:sz w:val="20"/>
          <w:szCs w:val="20"/>
          <w:shd w:val="clear" w:color="auto" w:fill="FFFFFF"/>
        </w:rPr>
        <w:lastRenderedPageBreak/>
        <w:t>6.</w:t>
      </w:r>
      <w:r w:rsidR="004D4837" w:rsidRPr="001E52CB">
        <w:rPr>
          <w:rFonts w:ascii="Arial" w:hAnsi="Arial" w:cs="Arial"/>
          <w:color w:val="0000FF"/>
          <w:sz w:val="20"/>
          <w:szCs w:val="20"/>
          <w:shd w:val="clear" w:color="auto" w:fill="FFFFFF"/>
        </w:rPr>
        <w:t>4</w:t>
      </w:r>
      <w:r w:rsidR="005C193E" w:rsidRPr="001E52CB">
        <w:rPr>
          <w:rFonts w:ascii="Arial" w:hAnsi="Arial" w:cs="Arial"/>
          <w:color w:val="0000FF"/>
          <w:sz w:val="20"/>
          <w:szCs w:val="20"/>
          <w:shd w:val="clear" w:color="auto" w:fill="FFFFFF"/>
        </w:rPr>
        <w:t xml:space="preserve">%, contributed 0.1 percentage point; only the mining and quarrying fell by </w:t>
      </w:r>
      <w:r w:rsidR="004D4837" w:rsidRPr="001E52CB">
        <w:rPr>
          <w:rFonts w:ascii="Arial" w:hAnsi="Arial" w:cs="Arial"/>
          <w:color w:val="0000FF"/>
          <w:sz w:val="20"/>
          <w:szCs w:val="20"/>
          <w:shd w:val="clear" w:color="auto" w:fill="FFFFFF"/>
        </w:rPr>
        <w:t>2</w:t>
      </w:r>
      <w:r w:rsidR="005C193E" w:rsidRPr="001E52CB">
        <w:rPr>
          <w:rFonts w:ascii="Arial" w:hAnsi="Arial" w:cs="Arial"/>
          <w:color w:val="0000FF"/>
          <w:sz w:val="20"/>
          <w:szCs w:val="20"/>
          <w:shd w:val="clear" w:color="auto" w:fill="FFFFFF"/>
        </w:rPr>
        <w:t>%</w:t>
      </w:r>
      <w:r w:rsidR="004D4837" w:rsidRPr="001E52CB">
        <w:rPr>
          <w:rFonts w:ascii="Arial" w:hAnsi="Arial" w:cs="Arial"/>
          <w:color w:val="0000FF"/>
          <w:sz w:val="20"/>
          <w:szCs w:val="20"/>
          <w:shd w:val="clear" w:color="auto" w:fill="FFFFFF"/>
        </w:rPr>
        <w:t xml:space="preserve"> (mainly due to an 11.7% decrease of crude oil exploitation)</w:t>
      </w:r>
      <w:r w:rsidR="005C193E" w:rsidRPr="001E52CB">
        <w:rPr>
          <w:rFonts w:ascii="Arial" w:hAnsi="Arial" w:cs="Arial"/>
          <w:color w:val="0000FF"/>
          <w:sz w:val="20"/>
          <w:szCs w:val="20"/>
          <w:shd w:val="clear" w:color="auto" w:fill="FFFFFF"/>
        </w:rPr>
        <w:t>, reduced 0.</w:t>
      </w:r>
      <w:r w:rsidR="004D4837" w:rsidRPr="001E52CB">
        <w:rPr>
          <w:rFonts w:ascii="Arial" w:hAnsi="Arial" w:cs="Arial"/>
          <w:color w:val="0000FF"/>
          <w:sz w:val="20"/>
          <w:szCs w:val="20"/>
          <w:shd w:val="clear" w:color="auto" w:fill="FFFFFF"/>
        </w:rPr>
        <w:t>3</w:t>
      </w:r>
      <w:r w:rsidR="005C193E" w:rsidRPr="001E52CB">
        <w:rPr>
          <w:rFonts w:ascii="Arial" w:hAnsi="Arial" w:cs="Arial"/>
          <w:color w:val="0000FF"/>
          <w:sz w:val="20"/>
          <w:szCs w:val="20"/>
          <w:shd w:val="clear" w:color="auto" w:fill="FFFFFF"/>
        </w:rPr>
        <w:t xml:space="preserve"> percentage point of the general growth.</w:t>
      </w:r>
    </w:p>
    <w:p w:rsidR="00E44376" w:rsidRPr="001E52CB" w:rsidRDefault="00E44376" w:rsidP="001E52CB">
      <w:pPr>
        <w:spacing w:before="120" w:after="120" w:line="480" w:lineRule="auto"/>
        <w:jc w:val="both"/>
        <w:rPr>
          <w:rFonts w:ascii="Arial" w:hAnsi="Arial" w:cs="Arial"/>
          <w:color w:val="0000FF"/>
          <w:sz w:val="20"/>
          <w:szCs w:val="20"/>
          <w:lang w:val="pl-PL"/>
        </w:rPr>
      </w:pPr>
      <w:r w:rsidRPr="001E52CB">
        <w:rPr>
          <w:rFonts w:ascii="Arial" w:hAnsi="Arial" w:cs="Arial"/>
          <w:color w:val="0000FF"/>
          <w:sz w:val="20"/>
          <w:szCs w:val="20"/>
          <w:lang w:val="pl-PL"/>
        </w:rPr>
        <w:t>Generally, in nine months of 2018, c</w:t>
      </w:r>
      <w:r w:rsidR="009137F2" w:rsidRPr="001E52CB">
        <w:rPr>
          <w:rFonts w:ascii="Arial" w:hAnsi="Arial" w:cs="Arial"/>
          <w:color w:val="0000FF"/>
          <w:spacing w:val="-2"/>
          <w:sz w:val="20"/>
          <w:szCs w:val="20"/>
          <w:shd w:val="clear" w:color="auto" w:fill="FFFFFF"/>
        </w:rPr>
        <w:t>consumption</w:t>
      </w:r>
      <w:r w:rsidRPr="001E52CB">
        <w:rPr>
          <w:rFonts w:ascii="Arial" w:hAnsi="Arial" w:cs="Arial"/>
          <w:color w:val="0000FF"/>
          <w:spacing w:val="-2"/>
          <w:sz w:val="20"/>
          <w:szCs w:val="20"/>
          <w:shd w:val="clear" w:color="auto" w:fill="FFFFFF"/>
        </w:rPr>
        <w:t xml:space="preserve"> index of the whole manufacturing increased by 12.2% against the same period last year (it grew by 12% in the same period in 2017). </w:t>
      </w:r>
      <w:r w:rsidRPr="001E52CB">
        <w:rPr>
          <w:rFonts w:ascii="Arial" w:hAnsi="Arial" w:cs="Arial"/>
          <w:color w:val="0000FF"/>
          <w:spacing w:val="-2"/>
          <w:sz w:val="20"/>
          <w:szCs w:val="20"/>
          <w:lang w:val="pt-BR"/>
        </w:rPr>
        <w:t>I</w:t>
      </w:r>
      <w:r w:rsidRPr="001E52CB">
        <w:rPr>
          <w:rFonts w:ascii="Arial" w:hAnsi="Arial" w:cs="Arial"/>
          <w:color w:val="0000FF"/>
          <w:spacing w:val="-4"/>
          <w:sz w:val="20"/>
          <w:szCs w:val="20"/>
          <w:shd w:val="clear" w:color="auto" w:fill="FFFFFF"/>
        </w:rPr>
        <w:t>nventory index of the </w:t>
      </w:r>
      <w:r w:rsidRPr="001E52CB">
        <w:rPr>
          <w:rFonts w:ascii="Arial" w:hAnsi="Arial" w:cs="Arial"/>
          <w:color w:val="0000FF"/>
          <w:sz w:val="20"/>
          <w:szCs w:val="20"/>
          <w:shd w:val="clear" w:color="auto" w:fill="FFFFFF"/>
        </w:rPr>
        <w:t>entire manufacturing as of September 30, 2018</w:t>
      </w:r>
      <w:r w:rsidR="007D6CBC" w:rsidRPr="001E52CB">
        <w:rPr>
          <w:rFonts w:ascii="Arial" w:hAnsi="Arial" w:cs="Arial"/>
          <w:color w:val="0000FF"/>
          <w:sz w:val="20"/>
          <w:szCs w:val="20"/>
          <w:shd w:val="clear" w:color="auto" w:fill="FFFFFF"/>
        </w:rPr>
        <w:t xml:space="preserve"> was estimated to put up by 13.8% over the similar period last year (it went up by 8.8% in the same period in 2017). Average inventory rate of the whole manufacturing in nine months of 2018 was 63.8% (it was 65.6% in the same period last year).</w:t>
      </w:r>
    </w:p>
    <w:p w:rsidR="00327FC5" w:rsidRPr="001E52CB" w:rsidRDefault="00327FC5" w:rsidP="001E52CB">
      <w:pPr>
        <w:spacing w:before="120" w:after="120" w:line="480" w:lineRule="auto"/>
        <w:jc w:val="both"/>
        <w:rPr>
          <w:rFonts w:ascii="Arial" w:hAnsi="Arial" w:cs="Arial"/>
          <w:b/>
          <w:color w:val="0000FF"/>
          <w:sz w:val="20"/>
          <w:szCs w:val="20"/>
          <w:lang w:val="pl-PL"/>
        </w:rPr>
      </w:pPr>
      <w:r w:rsidRPr="001E52CB">
        <w:rPr>
          <w:rFonts w:ascii="Arial" w:hAnsi="Arial" w:cs="Arial"/>
          <w:b/>
          <w:color w:val="0000FF"/>
          <w:sz w:val="20"/>
          <w:szCs w:val="20"/>
          <w:lang w:val="pl-PL"/>
        </w:rPr>
        <w:t xml:space="preserve">4. </w:t>
      </w:r>
      <w:r w:rsidR="008A0A44" w:rsidRPr="001E52CB">
        <w:rPr>
          <w:rFonts w:ascii="Arial" w:hAnsi="Arial" w:cs="Arial"/>
          <w:b/>
          <w:bCs/>
          <w:color w:val="0000FF"/>
          <w:sz w:val="20"/>
          <w:szCs w:val="20"/>
          <w:shd w:val="clear" w:color="auto" w:fill="FFFFFF"/>
        </w:rPr>
        <w:t>Operation of enterprises</w:t>
      </w:r>
    </w:p>
    <w:p w:rsidR="00327FC5" w:rsidRPr="001E52CB" w:rsidRDefault="00327FC5" w:rsidP="001E52CB">
      <w:pPr>
        <w:spacing w:before="120" w:after="120" w:line="480" w:lineRule="auto"/>
        <w:jc w:val="both"/>
        <w:rPr>
          <w:rFonts w:ascii="Arial" w:hAnsi="Arial" w:cs="Arial"/>
          <w:b/>
          <w:i/>
          <w:color w:val="0000FF"/>
          <w:sz w:val="20"/>
          <w:szCs w:val="20"/>
          <w:lang w:val="it-IT"/>
        </w:rPr>
      </w:pPr>
      <w:r w:rsidRPr="001E52CB">
        <w:rPr>
          <w:rFonts w:ascii="Arial" w:hAnsi="Arial" w:cs="Arial"/>
          <w:b/>
          <w:i/>
          <w:color w:val="0000FF"/>
          <w:sz w:val="20"/>
          <w:szCs w:val="20"/>
          <w:lang w:val="it-IT"/>
        </w:rPr>
        <w:t xml:space="preserve">a) </w:t>
      </w:r>
      <w:r w:rsidR="008A0A44" w:rsidRPr="001E52CB">
        <w:rPr>
          <w:rFonts w:ascii="Arial" w:hAnsi="Arial" w:cs="Arial"/>
          <w:b/>
          <w:bCs/>
          <w:color w:val="0000FF"/>
          <w:spacing w:val="-6"/>
          <w:sz w:val="20"/>
          <w:szCs w:val="20"/>
          <w:shd w:val="clear" w:color="auto" w:fill="FFFFFF"/>
        </w:rPr>
        <w:t>Business registration situation</w:t>
      </w:r>
      <w:r w:rsidRPr="001E52CB">
        <w:rPr>
          <w:rStyle w:val="FootnoteReference"/>
          <w:rFonts w:ascii="Arial" w:hAnsi="Arial" w:cs="Arial"/>
          <w:b/>
          <w:i/>
          <w:color w:val="0000FF"/>
          <w:sz w:val="20"/>
          <w:szCs w:val="20"/>
          <w:lang w:val="it-IT"/>
        </w:rPr>
        <w:footnoteReference w:id="9"/>
      </w:r>
    </w:p>
    <w:p w:rsidR="008A0A44" w:rsidRPr="001E52CB" w:rsidRDefault="008A0A44" w:rsidP="001E52CB">
      <w:pPr>
        <w:spacing w:before="120" w:after="120" w:line="480" w:lineRule="auto"/>
        <w:jc w:val="both"/>
        <w:rPr>
          <w:rFonts w:ascii="Arial" w:hAnsi="Arial" w:cs="Arial"/>
          <w:color w:val="0000FF"/>
          <w:spacing w:val="-2"/>
          <w:sz w:val="20"/>
          <w:szCs w:val="20"/>
          <w:lang w:val="it-IT"/>
        </w:rPr>
      </w:pPr>
      <w:r w:rsidRPr="001E52CB">
        <w:rPr>
          <w:rFonts w:ascii="Arial" w:hAnsi="Arial" w:cs="Arial"/>
          <w:color w:val="0000FF"/>
          <w:sz w:val="20"/>
          <w:szCs w:val="20"/>
          <w:shd w:val="clear" w:color="auto" w:fill="FFFFFF"/>
        </w:rPr>
        <w:t>Generally, in nine months, </w:t>
      </w:r>
      <w:r w:rsidRPr="001E52CB">
        <w:rPr>
          <w:rFonts w:ascii="Arial" w:hAnsi="Arial" w:cs="Arial"/>
          <w:color w:val="0000FF"/>
          <w:spacing w:val="-4"/>
          <w:sz w:val="20"/>
          <w:szCs w:val="20"/>
          <w:shd w:val="clear" w:color="auto" w:fill="FFFFFF"/>
        </w:rPr>
        <w:t>the whole country had 96611 </w:t>
      </w:r>
      <w:r w:rsidRPr="001E52CB">
        <w:rPr>
          <w:rFonts w:ascii="Arial" w:hAnsi="Arial" w:cs="Arial"/>
          <w:color w:val="0000FF"/>
          <w:sz w:val="20"/>
          <w:szCs w:val="20"/>
          <w:shd w:val="clear" w:color="auto" w:fill="FFFFFF"/>
        </w:rPr>
        <w:t>enterprises </w:t>
      </w:r>
      <w:r w:rsidRPr="001E52CB">
        <w:rPr>
          <w:rFonts w:ascii="Arial" w:hAnsi="Arial" w:cs="Arial"/>
          <w:color w:val="0000FF"/>
          <w:spacing w:val="2"/>
          <w:sz w:val="20"/>
          <w:szCs w:val="20"/>
          <w:shd w:val="clear" w:color="auto" w:fill="FFFFFF"/>
        </w:rPr>
        <w:t>registered for new establishment with a total registered capital of 963.4 trillion dongs, an increase of 2.8% in the number of enterprise and 6.7% rise in the registered capital compared with the same period in 2017</w:t>
      </w:r>
      <w:r w:rsidRPr="001E52CB">
        <w:rPr>
          <w:rStyle w:val="FootnoteReference"/>
          <w:rFonts w:ascii="Arial" w:hAnsi="Arial" w:cs="Arial"/>
          <w:color w:val="0000FF"/>
          <w:spacing w:val="-2"/>
          <w:sz w:val="20"/>
          <w:szCs w:val="20"/>
          <w:lang w:val="it-IT"/>
        </w:rPr>
        <w:footnoteReference w:id="10"/>
      </w:r>
      <w:r w:rsidRPr="001E52CB">
        <w:rPr>
          <w:rFonts w:ascii="Arial" w:hAnsi="Arial" w:cs="Arial"/>
          <w:color w:val="0000FF"/>
          <w:spacing w:val="2"/>
          <w:sz w:val="20"/>
          <w:szCs w:val="20"/>
          <w:shd w:val="clear" w:color="auto" w:fill="FFFFFF"/>
        </w:rPr>
        <w:t xml:space="preserve">. Average registered capital per newly established enterprise reached 10 billion dongs, up 3.8%. If including </w:t>
      </w:r>
      <w:r w:rsidR="00031309" w:rsidRPr="001E52CB">
        <w:rPr>
          <w:rFonts w:ascii="Arial" w:hAnsi="Arial" w:cs="Arial"/>
          <w:color w:val="0000FF"/>
          <w:spacing w:val="2"/>
          <w:sz w:val="20"/>
          <w:szCs w:val="20"/>
          <w:shd w:val="clear" w:color="auto" w:fill="FFFFFF"/>
        </w:rPr>
        <w:t>1881.9</w:t>
      </w:r>
      <w:r w:rsidRPr="001E52CB">
        <w:rPr>
          <w:rFonts w:ascii="Arial" w:hAnsi="Arial" w:cs="Arial"/>
          <w:color w:val="0000FF"/>
          <w:spacing w:val="2"/>
          <w:sz w:val="20"/>
          <w:szCs w:val="20"/>
          <w:shd w:val="clear" w:color="auto" w:fill="FFFFFF"/>
        </w:rPr>
        <w:t xml:space="preserve"> trillion dongs of additionally registered capital of the enterprises which changed to raise the capital, the total registered capital added to the economy in </w:t>
      </w:r>
      <w:r w:rsidR="00031309" w:rsidRPr="001E52CB">
        <w:rPr>
          <w:rFonts w:ascii="Arial" w:hAnsi="Arial" w:cs="Arial"/>
          <w:color w:val="0000FF"/>
          <w:spacing w:val="2"/>
          <w:sz w:val="20"/>
          <w:szCs w:val="20"/>
          <w:shd w:val="clear" w:color="auto" w:fill="FFFFFF"/>
        </w:rPr>
        <w:t>nine</w:t>
      </w:r>
      <w:r w:rsidRPr="001E52CB">
        <w:rPr>
          <w:rFonts w:ascii="Arial" w:hAnsi="Arial" w:cs="Arial"/>
          <w:color w:val="0000FF"/>
          <w:spacing w:val="2"/>
          <w:sz w:val="20"/>
          <w:szCs w:val="20"/>
          <w:shd w:val="clear" w:color="auto" w:fill="FFFFFF"/>
        </w:rPr>
        <w:t xml:space="preserve"> months of 2018 was </w:t>
      </w:r>
      <w:r w:rsidR="00031309" w:rsidRPr="001E52CB">
        <w:rPr>
          <w:rFonts w:ascii="Arial" w:hAnsi="Arial" w:cs="Arial"/>
          <w:color w:val="0000FF"/>
          <w:spacing w:val="2"/>
          <w:sz w:val="20"/>
          <w:szCs w:val="20"/>
          <w:shd w:val="clear" w:color="auto" w:fill="FFFFFF"/>
        </w:rPr>
        <w:t>2845.3</w:t>
      </w:r>
      <w:r w:rsidRPr="001E52CB">
        <w:rPr>
          <w:rFonts w:ascii="Arial" w:hAnsi="Arial" w:cs="Arial"/>
          <w:color w:val="0000FF"/>
          <w:spacing w:val="2"/>
          <w:sz w:val="20"/>
          <w:szCs w:val="20"/>
          <w:shd w:val="clear" w:color="auto" w:fill="FFFFFF"/>
        </w:rPr>
        <w:t xml:space="preserve"> trillion dongs. Besides, there were </w:t>
      </w:r>
      <w:r w:rsidR="00031309" w:rsidRPr="001E52CB">
        <w:rPr>
          <w:rFonts w:ascii="Arial" w:hAnsi="Arial" w:cs="Arial"/>
          <w:color w:val="0000FF"/>
          <w:spacing w:val="2"/>
          <w:sz w:val="20"/>
          <w:szCs w:val="20"/>
          <w:shd w:val="clear" w:color="auto" w:fill="FFFFFF"/>
        </w:rPr>
        <w:t>22897</w:t>
      </w:r>
      <w:r w:rsidRPr="001E52CB">
        <w:rPr>
          <w:rFonts w:ascii="Arial" w:hAnsi="Arial" w:cs="Arial"/>
          <w:color w:val="0000FF"/>
          <w:spacing w:val="2"/>
          <w:sz w:val="20"/>
          <w:szCs w:val="20"/>
          <w:shd w:val="clear" w:color="auto" w:fill="FFFFFF"/>
        </w:rPr>
        <w:t xml:space="preserve"> enterprises </w:t>
      </w:r>
      <w:r w:rsidRPr="001E52CB">
        <w:rPr>
          <w:rFonts w:ascii="Arial" w:hAnsi="Arial" w:cs="Arial"/>
          <w:color w:val="0000FF"/>
          <w:sz w:val="20"/>
          <w:szCs w:val="20"/>
          <w:shd w:val="clear" w:color="auto" w:fill="FFFFFF"/>
        </w:rPr>
        <w:t xml:space="preserve">returning to operation, a rise of </w:t>
      </w:r>
      <w:r w:rsidR="00031309" w:rsidRPr="001E52CB">
        <w:rPr>
          <w:rFonts w:ascii="Arial" w:hAnsi="Arial" w:cs="Arial"/>
          <w:color w:val="0000FF"/>
          <w:sz w:val="20"/>
          <w:szCs w:val="20"/>
          <w:shd w:val="clear" w:color="auto" w:fill="FFFFFF"/>
        </w:rPr>
        <w:t>8.5</w:t>
      </w:r>
      <w:r w:rsidRPr="001E52CB">
        <w:rPr>
          <w:rFonts w:ascii="Arial" w:hAnsi="Arial" w:cs="Arial"/>
          <w:color w:val="0000FF"/>
          <w:sz w:val="20"/>
          <w:szCs w:val="20"/>
          <w:shd w:val="clear" w:color="auto" w:fill="FFFFFF"/>
        </w:rPr>
        <w:t xml:space="preserve">% over the similar period last year, bringing the total number of newly registered enterprises and re-operated enterprises in </w:t>
      </w:r>
      <w:r w:rsidR="00031309" w:rsidRPr="001E52CB">
        <w:rPr>
          <w:rFonts w:ascii="Arial" w:hAnsi="Arial" w:cs="Arial"/>
          <w:color w:val="0000FF"/>
          <w:sz w:val="20"/>
          <w:szCs w:val="20"/>
          <w:shd w:val="clear" w:color="auto" w:fill="FFFFFF"/>
        </w:rPr>
        <w:t>nine</w:t>
      </w:r>
      <w:r w:rsidRPr="001E52CB">
        <w:rPr>
          <w:rFonts w:ascii="Arial" w:hAnsi="Arial" w:cs="Arial"/>
          <w:color w:val="0000FF"/>
          <w:sz w:val="20"/>
          <w:szCs w:val="20"/>
          <w:shd w:val="clear" w:color="auto" w:fill="FFFFFF"/>
        </w:rPr>
        <w:t xml:space="preserve"> months of this year to </w:t>
      </w:r>
      <w:r w:rsidR="00031309" w:rsidRPr="001E52CB">
        <w:rPr>
          <w:rFonts w:ascii="Arial" w:hAnsi="Arial" w:cs="Arial"/>
          <w:color w:val="0000FF"/>
          <w:sz w:val="20"/>
          <w:szCs w:val="20"/>
          <w:shd w:val="clear" w:color="auto" w:fill="FFFFFF"/>
        </w:rPr>
        <w:t>more than 119.5</w:t>
      </w:r>
      <w:r w:rsidRPr="001E52CB">
        <w:rPr>
          <w:rFonts w:ascii="Arial" w:hAnsi="Arial" w:cs="Arial"/>
          <w:color w:val="0000FF"/>
          <w:sz w:val="20"/>
          <w:szCs w:val="20"/>
          <w:shd w:val="clear" w:color="auto" w:fill="FFFFFF"/>
        </w:rPr>
        <w:t xml:space="preserve"> thousand enterprises. Total</w:t>
      </w:r>
      <w:r w:rsidR="00031309" w:rsidRPr="001E52CB">
        <w:rPr>
          <w:rFonts w:ascii="Arial" w:hAnsi="Arial" w:cs="Arial"/>
          <w:color w:val="0000FF"/>
          <w:sz w:val="20"/>
          <w:szCs w:val="20"/>
          <w:shd w:val="clear" w:color="auto" w:fill="FFFFFF"/>
        </w:rPr>
        <w:t xml:space="preserve"> registered</w:t>
      </w:r>
      <w:r w:rsidRPr="001E52CB">
        <w:rPr>
          <w:rFonts w:ascii="Arial" w:hAnsi="Arial" w:cs="Arial"/>
          <w:color w:val="0000FF"/>
          <w:sz w:val="20"/>
          <w:szCs w:val="20"/>
          <w:shd w:val="clear" w:color="auto" w:fill="FFFFFF"/>
        </w:rPr>
        <w:t xml:space="preserve"> number of laborers of newly established enterprises in </w:t>
      </w:r>
      <w:r w:rsidR="00B36440" w:rsidRPr="001E52CB">
        <w:rPr>
          <w:rFonts w:ascii="Arial" w:hAnsi="Arial" w:cs="Arial"/>
          <w:color w:val="0000FF"/>
          <w:sz w:val="20"/>
          <w:szCs w:val="20"/>
          <w:shd w:val="clear" w:color="auto" w:fill="FFFFFF"/>
        </w:rPr>
        <w:t>nine</w:t>
      </w:r>
      <w:r w:rsidRPr="001E52CB">
        <w:rPr>
          <w:rFonts w:ascii="Arial" w:hAnsi="Arial" w:cs="Arial"/>
          <w:color w:val="0000FF"/>
          <w:sz w:val="20"/>
          <w:szCs w:val="20"/>
          <w:shd w:val="clear" w:color="auto" w:fill="FFFFFF"/>
        </w:rPr>
        <w:t xml:space="preserve"> months of 2018 was </w:t>
      </w:r>
      <w:r w:rsidR="00B36440" w:rsidRPr="001E52CB">
        <w:rPr>
          <w:rFonts w:ascii="Arial" w:hAnsi="Arial" w:cs="Arial"/>
          <w:color w:val="0000FF"/>
          <w:sz w:val="20"/>
          <w:szCs w:val="20"/>
          <w:shd w:val="clear" w:color="auto" w:fill="FFFFFF"/>
        </w:rPr>
        <w:t xml:space="preserve">819.7 </w:t>
      </w:r>
      <w:r w:rsidRPr="001E52CB">
        <w:rPr>
          <w:rFonts w:ascii="Arial" w:hAnsi="Arial" w:cs="Arial"/>
          <w:color w:val="0000FF"/>
          <w:sz w:val="20"/>
          <w:szCs w:val="20"/>
          <w:shd w:val="clear" w:color="auto" w:fill="FFFFFF"/>
        </w:rPr>
        <w:t xml:space="preserve">thousand persons, a decrease of </w:t>
      </w:r>
      <w:r w:rsidR="00B36440" w:rsidRPr="001E52CB">
        <w:rPr>
          <w:rFonts w:ascii="Arial" w:hAnsi="Arial" w:cs="Arial"/>
          <w:color w:val="0000FF"/>
          <w:sz w:val="20"/>
          <w:szCs w:val="20"/>
          <w:shd w:val="clear" w:color="auto" w:fill="FFFFFF"/>
        </w:rPr>
        <w:t>7.5</w:t>
      </w:r>
      <w:r w:rsidRPr="001E52CB">
        <w:rPr>
          <w:rFonts w:ascii="Arial" w:hAnsi="Arial" w:cs="Arial"/>
          <w:color w:val="0000FF"/>
          <w:sz w:val="20"/>
          <w:szCs w:val="20"/>
          <w:shd w:val="clear" w:color="auto" w:fill="FFFFFF"/>
        </w:rPr>
        <w:t>% against the same period last year.</w:t>
      </w:r>
    </w:p>
    <w:p w:rsidR="00B36440" w:rsidRPr="001E52CB" w:rsidRDefault="00B36440" w:rsidP="001E52CB">
      <w:pPr>
        <w:spacing w:before="120" w:after="120" w:line="480" w:lineRule="auto"/>
        <w:jc w:val="both"/>
        <w:rPr>
          <w:rFonts w:ascii="Arial" w:hAnsi="Arial" w:cs="Arial"/>
          <w:color w:val="0000FF"/>
          <w:sz w:val="20"/>
          <w:szCs w:val="20"/>
        </w:rPr>
      </w:pPr>
      <w:r w:rsidRPr="001E52CB">
        <w:rPr>
          <w:rFonts w:ascii="Arial" w:hAnsi="Arial" w:cs="Arial"/>
          <w:color w:val="0000FF"/>
          <w:spacing w:val="-2"/>
          <w:sz w:val="20"/>
          <w:szCs w:val="20"/>
          <w:shd w:val="clear" w:color="auto" w:fill="FFFFFF"/>
        </w:rPr>
        <w:t>The number of temporarily ceased enterprises in</w:t>
      </w:r>
      <w:r w:rsidRPr="001E52CB">
        <w:rPr>
          <w:rFonts w:ascii="Arial" w:hAnsi="Arial" w:cs="Arial"/>
          <w:color w:val="0000FF"/>
          <w:sz w:val="20"/>
          <w:szCs w:val="20"/>
        </w:rPr>
        <w:t> </w:t>
      </w:r>
      <w:r w:rsidRPr="001E52CB">
        <w:rPr>
          <w:rFonts w:ascii="Arial" w:hAnsi="Arial" w:cs="Arial"/>
          <w:color w:val="0000FF"/>
          <w:sz w:val="20"/>
          <w:szCs w:val="20"/>
          <w:shd w:val="clear" w:color="auto" w:fill="FFFFFF"/>
        </w:rPr>
        <w:t>nine months of 2018</w:t>
      </w:r>
      <w:r w:rsidRPr="001E52CB">
        <w:rPr>
          <w:rFonts w:ascii="Arial" w:hAnsi="Arial" w:cs="Arial"/>
          <w:color w:val="0000FF"/>
          <w:sz w:val="20"/>
          <w:szCs w:val="20"/>
        </w:rPr>
        <w:t> </w:t>
      </w:r>
      <w:r w:rsidRPr="001E52CB">
        <w:rPr>
          <w:rFonts w:ascii="Arial" w:hAnsi="Arial" w:cs="Arial"/>
          <w:color w:val="0000FF"/>
          <w:spacing w:val="-2"/>
          <w:sz w:val="20"/>
          <w:szCs w:val="20"/>
          <w:shd w:val="clear" w:color="auto" w:fill="FFFFFF"/>
        </w:rPr>
        <w:t>was 73103 ones, an increase of 48.1% against the identical period last year, including 23053</w:t>
      </w:r>
      <w:r w:rsidRPr="001E52CB">
        <w:rPr>
          <w:rFonts w:ascii="Arial" w:hAnsi="Arial" w:cs="Arial"/>
          <w:color w:val="0000FF"/>
          <w:sz w:val="20"/>
          <w:szCs w:val="20"/>
        </w:rPr>
        <w:t> </w:t>
      </w:r>
      <w:r w:rsidRPr="001E52CB">
        <w:rPr>
          <w:rFonts w:ascii="Arial" w:hAnsi="Arial" w:cs="Arial"/>
          <w:color w:val="0000FF"/>
          <w:spacing w:val="-2"/>
          <w:sz w:val="20"/>
          <w:szCs w:val="20"/>
          <w:shd w:val="clear" w:color="auto" w:fill="FFFFFF"/>
        </w:rPr>
        <w:t>enterprises registered for time-limited temporary cessation of business, rising by 24.6% and</w:t>
      </w:r>
      <w:r w:rsidRPr="001E52CB">
        <w:rPr>
          <w:rFonts w:ascii="Arial" w:hAnsi="Arial" w:cs="Arial"/>
          <w:color w:val="0000FF"/>
          <w:spacing w:val="-2"/>
          <w:sz w:val="20"/>
          <w:szCs w:val="20"/>
        </w:rPr>
        <w:t> </w:t>
      </w:r>
      <w:r w:rsidRPr="001E52CB">
        <w:rPr>
          <w:rFonts w:ascii="Arial" w:hAnsi="Arial" w:cs="Arial"/>
          <w:color w:val="0000FF"/>
          <w:sz w:val="20"/>
          <w:szCs w:val="20"/>
          <w:shd w:val="clear" w:color="auto" w:fill="FFFFFF"/>
        </w:rPr>
        <w:t>50050</w:t>
      </w:r>
      <w:r w:rsidRPr="001E52CB">
        <w:rPr>
          <w:rFonts w:ascii="Arial" w:hAnsi="Arial" w:cs="Arial"/>
          <w:color w:val="0000FF"/>
          <w:spacing w:val="-2"/>
          <w:sz w:val="20"/>
          <w:szCs w:val="20"/>
        </w:rPr>
        <w:t> </w:t>
      </w:r>
      <w:r w:rsidRPr="001E52CB">
        <w:rPr>
          <w:rFonts w:ascii="Arial" w:hAnsi="Arial" w:cs="Arial"/>
          <w:color w:val="0000FF"/>
          <w:spacing w:val="-2"/>
          <w:sz w:val="20"/>
          <w:szCs w:val="20"/>
          <w:shd w:val="clear" w:color="auto" w:fill="FFFFFF"/>
        </w:rPr>
        <w:t>enterprises temporarily suspended operation without registering or waiting for dissolution, increasing by 62.3%</w:t>
      </w:r>
      <w:r w:rsidRPr="001E52CB">
        <w:rPr>
          <w:rStyle w:val="FootnoteReference"/>
          <w:rFonts w:ascii="Arial" w:hAnsi="Arial" w:cs="Arial"/>
          <w:color w:val="0000FF"/>
          <w:sz w:val="20"/>
          <w:szCs w:val="20"/>
        </w:rPr>
        <w:footnoteReference w:id="11"/>
      </w:r>
      <w:r w:rsidRPr="001E52CB">
        <w:rPr>
          <w:rFonts w:ascii="Arial" w:hAnsi="Arial" w:cs="Arial"/>
          <w:color w:val="0000FF"/>
          <w:spacing w:val="-2"/>
          <w:sz w:val="20"/>
          <w:szCs w:val="20"/>
          <w:shd w:val="clear" w:color="auto" w:fill="FFFFFF"/>
        </w:rPr>
        <w:t xml:space="preserve">. </w:t>
      </w:r>
      <w:r w:rsidRPr="001E52CB">
        <w:rPr>
          <w:rFonts w:ascii="Arial" w:hAnsi="Arial" w:cs="Arial"/>
          <w:color w:val="0000FF"/>
          <w:sz w:val="20"/>
          <w:szCs w:val="20"/>
          <w:shd w:val="clear" w:color="auto" w:fill="FFFFFF"/>
        </w:rPr>
        <w:t xml:space="preserve">The number of enterprises </w:t>
      </w:r>
      <w:r w:rsidRPr="001E52CB">
        <w:rPr>
          <w:rFonts w:ascii="Arial" w:hAnsi="Arial" w:cs="Arial"/>
          <w:color w:val="0000FF"/>
          <w:sz w:val="20"/>
          <w:szCs w:val="20"/>
          <w:shd w:val="clear" w:color="auto" w:fill="FFFFFF"/>
        </w:rPr>
        <w:lastRenderedPageBreak/>
        <w:t>which</w:t>
      </w:r>
      <w:r w:rsidRPr="001E52CB">
        <w:rPr>
          <w:rFonts w:ascii="Arial" w:hAnsi="Arial" w:cs="Arial"/>
          <w:color w:val="0000FF"/>
          <w:sz w:val="20"/>
          <w:szCs w:val="20"/>
        </w:rPr>
        <w:t> </w:t>
      </w:r>
      <w:r w:rsidRPr="001E52CB">
        <w:rPr>
          <w:rFonts w:ascii="Arial" w:hAnsi="Arial" w:cs="Arial"/>
          <w:color w:val="0000FF"/>
          <w:spacing w:val="-2"/>
          <w:sz w:val="20"/>
          <w:szCs w:val="20"/>
          <w:shd w:val="clear" w:color="auto" w:fill="FFFFFF"/>
        </w:rPr>
        <w:t xml:space="preserve">finished the procedure for dissolution in </w:t>
      </w:r>
      <w:r w:rsidR="00FD5C65" w:rsidRPr="001E52CB">
        <w:rPr>
          <w:rFonts w:ascii="Arial" w:hAnsi="Arial" w:cs="Arial"/>
          <w:color w:val="0000FF"/>
          <w:spacing w:val="-2"/>
          <w:sz w:val="20"/>
          <w:szCs w:val="20"/>
          <w:shd w:val="clear" w:color="auto" w:fill="FFFFFF"/>
        </w:rPr>
        <w:t>nine</w:t>
      </w:r>
      <w:r w:rsidRPr="001E52CB">
        <w:rPr>
          <w:rFonts w:ascii="Arial" w:hAnsi="Arial" w:cs="Arial"/>
          <w:color w:val="0000FF"/>
          <w:spacing w:val="-2"/>
          <w:sz w:val="20"/>
          <w:szCs w:val="20"/>
          <w:shd w:val="clear" w:color="auto" w:fill="FFFFFF"/>
        </w:rPr>
        <w:t xml:space="preserve"> months of </w:t>
      </w:r>
      <w:r w:rsidR="00FD5C65" w:rsidRPr="001E52CB">
        <w:rPr>
          <w:rFonts w:ascii="Arial" w:hAnsi="Arial" w:cs="Arial"/>
          <w:color w:val="0000FF"/>
          <w:spacing w:val="-2"/>
          <w:sz w:val="20"/>
          <w:szCs w:val="20"/>
          <w:shd w:val="clear" w:color="auto" w:fill="FFFFFF"/>
        </w:rPr>
        <w:t>2018</w:t>
      </w:r>
      <w:r w:rsidRPr="001E52CB">
        <w:rPr>
          <w:rFonts w:ascii="Arial" w:hAnsi="Arial" w:cs="Arial"/>
          <w:color w:val="0000FF"/>
          <w:spacing w:val="-2"/>
          <w:sz w:val="20"/>
          <w:szCs w:val="20"/>
          <w:shd w:val="clear" w:color="auto" w:fill="FFFFFF"/>
        </w:rPr>
        <w:t> </w:t>
      </w:r>
      <w:r w:rsidRPr="001E52CB">
        <w:rPr>
          <w:rFonts w:ascii="Arial" w:hAnsi="Arial" w:cs="Arial"/>
          <w:color w:val="0000FF"/>
          <w:spacing w:val="2"/>
          <w:sz w:val="20"/>
          <w:szCs w:val="20"/>
          <w:shd w:val="clear" w:color="auto" w:fill="FFFFFF"/>
        </w:rPr>
        <w:t xml:space="preserve">was </w:t>
      </w:r>
      <w:r w:rsidR="00FD5C65" w:rsidRPr="001E52CB">
        <w:rPr>
          <w:rFonts w:ascii="Arial" w:hAnsi="Arial" w:cs="Arial"/>
          <w:color w:val="0000FF"/>
          <w:spacing w:val="2"/>
          <w:sz w:val="20"/>
          <w:szCs w:val="20"/>
          <w:shd w:val="clear" w:color="auto" w:fill="FFFFFF"/>
        </w:rPr>
        <w:t>11536</w:t>
      </w:r>
      <w:r w:rsidRPr="001E52CB">
        <w:rPr>
          <w:rFonts w:ascii="Arial" w:hAnsi="Arial" w:cs="Arial"/>
          <w:color w:val="0000FF"/>
          <w:spacing w:val="2"/>
          <w:sz w:val="20"/>
          <w:szCs w:val="20"/>
          <w:shd w:val="clear" w:color="auto" w:fill="FFFFFF"/>
        </w:rPr>
        <w:t xml:space="preserve"> ones, an increase of </w:t>
      </w:r>
      <w:r w:rsidR="00FD5C65" w:rsidRPr="001E52CB">
        <w:rPr>
          <w:rFonts w:ascii="Arial" w:hAnsi="Arial" w:cs="Arial"/>
          <w:color w:val="0000FF"/>
          <w:spacing w:val="2"/>
          <w:sz w:val="20"/>
          <w:szCs w:val="20"/>
          <w:shd w:val="clear" w:color="auto" w:fill="FFFFFF"/>
        </w:rPr>
        <w:t>32.1</w:t>
      </w:r>
      <w:r w:rsidRPr="001E52CB">
        <w:rPr>
          <w:rFonts w:ascii="Arial" w:hAnsi="Arial" w:cs="Arial"/>
          <w:color w:val="0000FF"/>
          <w:spacing w:val="2"/>
          <w:sz w:val="20"/>
          <w:szCs w:val="20"/>
          <w:shd w:val="clear" w:color="auto" w:fill="FFFFFF"/>
        </w:rPr>
        <w:t>% from the same period last year,</w:t>
      </w:r>
      <w:r w:rsidRPr="001E52CB">
        <w:rPr>
          <w:rFonts w:ascii="Arial" w:hAnsi="Arial" w:cs="Arial"/>
          <w:color w:val="0000FF"/>
          <w:spacing w:val="2"/>
          <w:sz w:val="20"/>
          <w:szCs w:val="20"/>
        </w:rPr>
        <w:t> </w:t>
      </w:r>
      <w:r w:rsidRPr="001E52CB">
        <w:rPr>
          <w:rFonts w:ascii="Arial" w:hAnsi="Arial" w:cs="Arial"/>
          <w:color w:val="0000FF"/>
          <w:spacing w:val="2"/>
          <w:sz w:val="20"/>
          <w:szCs w:val="20"/>
          <w:shd w:val="clear" w:color="auto" w:fill="FFFFFF"/>
        </w:rPr>
        <w:t>of which</w:t>
      </w:r>
      <w:r w:rsidRPr="001E52CB">
        <w:rPr>
          <w:rFonts w:ascii="Arial" w:hAnsi="Arial" w:cs="Arial"/>
          <w:color w:val="0000FF"/>
          <w:spacing w:val="2"/>
          <w:sz w:val="20"/>
          <w:szCs w:val="20"/>
        </w:rPr>
        <w:t> </w:t>
      </w:r>
      <w:r w:rsidRPr="001E52CB">
        <w:rPr>
          <w:rFonts w:ascii="Arial" w:hAnsi="Arial" w:cs="Arial"/>
          <w:color w:val="0000FF"/>
          <w:sz w:val="20"/>
          <w:szCs w:val="20"/>
          <w:shd w:val="clear" w:color="auto" w:fill="FFFFFF"/>
        </w:rPr>
        <w:t xml:space="preserve">there were </w:t>
      </w:r>
      <w:r w:rsidR="00FD5C65" w:rsidRPr="001E52CB">
        <w:rPr>
          <w:rFonts w:ascii="Arial" w:hAnsi="Arial" w:cs="Arial"/>
          <w:color w:val="0000FF"/>
          <w:sz w:val="20"/>
          <w:szCs w:val="20"/>
          <w:shd w:val="clear" w:color="auto" w:fill="FFFFFF"/>
        </w:rPr>
        <w:t>10591</w:t>
      </w:r>
      <w:r w:rsidRPr="001E52CB">
        <w:rPr>
          <w:rFonts w:ascii="Arial" w:hAnsi="Arial" w:cs="Arial"/>
          <w:color w:val="0000FF"/>
          <w:sz w:val="20"/>
          <w:szCs w:val="20"/>
          <w:shd w:val="clear" w:color="auto" w:fill="FFFFFF"/>
        </w:rPr>
        <w:t xml:space="preserve"> enterprises with capital size of less than 10 bi</w:t>
      </w:r>
      <w:r w:rsidR="00FD5C65" w:rsidRPr="001E52CB">
        <w:rPr>
          <w:rFonts w:ascii="Arial" w:hAnsi="Arial" w:cs="Arial"/>
          <w:color w:val="0000FF"/>
          <w:sz w:val="20"/>
          <w:szCs w:val="20"/>
          <w:shd w:val="clear" w:color="auto" w:fill="FFFFFF"/>
        </w:rPr>
        <w:t>llion dongs, accounting for 91.8</w:t>
      </w:r>
      <w:r w:rsidRPr="001E52CB">
        <w:rPr>
          <w:rFonts w:ascii="Arial" w:hAnsi="Arial" w:cs="Arial"/>
          <w:color w:val="0000FF"/>
          <w:sz w:val="20"/>
          <w:szCs w:val="20"/>
          <w:shd w:val="clear" w:color="auto" w:fill="FFFFFF"/>
        </w:rPr>
        <w:t xml:space="preserve">% and growing by </w:t>
      </w:r>
      <w:r w:rsidR="00FD5C65" w:rsidRPr="001E52CB">
        <w:rPr>
          <w:rFonts w:ascii="Arial" w:hAnsi="Arial" w:cs="Arial"/>
          <w:color w:val="0000FF"/>
          <w:sz w:val="20"/>
          <w:szCs w:val="20"/>
          <w:shd w:val="clear" w:color="auto" w:fill="FFFFFF"/>
        </w:rPr>
        <w:t>32</w:t>
      </w:r>
      <w:r w:rsidRPr="001E52CB">
        <w:rPr>
          <w:rFonts w:ascii="Arial" w:hAnsi="Arial" w:cs="Arial"/>
          <w:color w:val="0000FF"/>
          <w:sz w:val="20"/>
          <w:szCs w:val="20"/>
          <w:shd w:val="clear" w:color="auto" w:fill="FFFFFF"/>
        </w:rPr>
        <w:t>%.</w:t>
      </w:r>
    </w:p>
    <w:p w:rsidR="00FD5C65" w:rsidRPr="001E52CB" w:rsidRDefault="00327FC5" w:rsidP="001E52CB">
      <w:pPr>
        <w:spacing w:before="120" w:after="120" w:line="480" w:lineRule="auto"/>
        <w:jc w:val="both"/>
        <w:rPr>
          <w:rFonts w:ascii="Arial" w:hAnsi="Arial" w:cs="Arial"/>
          <w:b/>
          <w:bCs/>
          <w:i/>
          <w:iCs/>
          <w:color w:val="0000FF"/>
          <w:sz w:val="20"/>
          <w:szCs w:val="20"/>
          <w:shd w:val="clear" w:color="auto" w:fill="FFFFFF"/>
          <w:lang w:val="it-IT"/>
        </w:rPr>
      </w:pPr>
      <w:r w:rsidRPr="001E52CB">
        <w:rPr>
          <w:rFonts w:ascii="Arial" w:hAnsi="Arial" w:cs="Arial"/>
          <w:b/>
          <w:i/>
          <w:color w:val="0000FF"/>
          <w:sz w:val="20"/>
          <w:szCs w:val="20"/>
        </w:rPr>
        <w:t xml:space="preserve">b) </w:t>
      </w:r>
      <w:r w:rsidR="00FD5C65" w:rsidRPr="001E52CB">
        <w:rPr>
          <w:rFonts w:ascii="Arial" w:hAnsi="Arial" w:cs="Arial"/>
          <w:b/>
          <w:bCs/>
          <w:i/>
          <w:iCs/>
          <w:color w:val="0000FF"/>
          <w:sz w:val="20"/>
          <w:szCs w:val="20"/>
          <w:shd w:val="clear" w:color="auto" w:fill="FFFFFF"/>
          <w:lang w:val="it-IT"/>
        </w:rPr>
        <w:t>Business trends of enterprises</w:t>
      </w:r>
    </w:p>
    <w:p w:rsidR="00677064" w:rsidRPr="001E52CB" w:rsidRDefault="00677064" w:rsidP="001E52CB">
      <w:pPr>
        <w:spacing w:before="120" w:after="12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rPr>
        <w:t xml:space="preserve">Survey results on business trends of enterprises in the manufacturing industry in the </w:t>
      </w:r>
      <w:r w:rsidR="00787E61" w:rsidRPr="001E52CB">
        <w:rPr>
          <w:rFonts w:ascii="Arial" w:hAnsi="Arial" w:cs="Arial"/>
          <w:color w:val="0000FF"/>
          <w:sz w:val="20"/>
          <w:szCs w:val="20"/>
          <w:shd w:val="clear" w:color="auto" w:fill="FFFFFF"/>
        </w:rPr>
        <w:t>third q</w:t>
      </w:r>
      <w:r w:rsidRPr="001E52CB">
        <w:rPr>
          <w:rFonts w:ascii="Arial" w:hAnsi="Arial" w:cs="Arial"/>
          <w:color w:val="0000FF"/>
          <w:sz w:val="20"/>
          <w:szCs w:val="20"/>
          <w:shd w:val="clear" w:color="auto" w:fill="FFFFFF"/>
        </w:rPr>
        <w:t>uarter of 2018 showed that: 4</w:t>
      </w:r>
      <w:r w:rsidR="00787E61" w:rsidRPr="001E52CB">
        <w:rPr>
          <w:rFonts w:ascii="Arial" w:hAnsi="Arial" w:cs="Arial"/>
          <w:color w:val="0000FF"/>
          <w:sz w:val="20"/>
          <w:szCs w:val="20"/>
          <w:shd w:val="clear" w:color="auto" w:fill="FFFFFF"/>
        </w:rPr>
        <w:t>3.1</w:t>
      </w:r>
      <w:r w:rsidRPr="001E52CB">
        <w:rPr>
          <w:rFonts w:ascii="Arial" w:hAnsi="Arial" w:cs="Arial"/>
          <w:color w:val="0000FF"/>
          <w:sz w:val="20"/>
          <w:szCs w:val="20"/>
          <w:shd w:val="clear" w:color="auto" w:fill="FFFFFF"/>
        </w:rPr>
        <w:t>% of enterprises rated their busi</w:t>
      </w:r>
      <w:r w:rsidR="00787E61" w:rsidRPr="001E52CB">
        <w:rPr>
          <w:rFonts w:ascii="Arial" w:hAnsi="Arial" w:cs="Arial"/>
          <w:color w:val="0000FF"/>
          <w:sz w:val="20"/>
          <w:szCs w:val="20"/>
          <w:shd w:val="clear" w:color="auto" w:fill="FFFFFF"/>
        </w:rPr>
        <w:t>ness performance in the third q</w:t>
      </w:r>
      <w:r w:rsidRPr="001E52CB">
        <w:rPr>
          <w:rFonts w:ascii="Arial" w:hAnsi="Arial" w:cs="Arial"/>
          <w:color w:val="0000FF"/>
          <w:sz w:val="20"/>
          <w:szCs w:val="20"/>
          <w:shd w:val="clear" w:color="auto" w:fill="FFFFFF"/>
        </w:rPr>
        <w:t>uarter of this year better than the previous quarter; 17.</w:t>
      </w:r>
      <w:r w:rsidR="00787E61" w:rsidRPr="001E52CB">
        <w:rPr>
          <w:rFonts w:ascii="Arial" w:hAnsi="Arial" w:cs="Arial"/>
          <w:color w:val="0000FF"/>
          <w:sz w:val="20"/>
          <w:szCs w:val="20"/>
          <w:shd w:val="clear" w:color="auto" w:fill="FFFFFF"/>
        </w:rPr>
        <w:t>8</w:t>
      </w:r>
      <w:r w:rsidRPr="001E52CB">
        <w:rPr>
          <w:rFonts w:ascii="Arial" w:hAnsi="Arial" w:cs="Arial"/>
          <w:color w:val="0000FF"/>
          <w:sz w:val="20"/>
          <w:szCs w:val="20"/>
          <w:shd w:val="clear" w:color="auto" w:fill="FFFFFF"/>
        </w:rPr>
        <w:t xml:space="preserve">% of enterprises pointed to difficulties and </w:t>
      </w:r>
      <w:r w:rsidR="00787E61" w:rsidRPr="001E52CB">
        <w:rPr>
          <w:rFonts w:ascii="Arial" w:hAnsi="Arial" w:cs="Arial"/>
          <w:color w:val="0000FF"/>
          <w:sz w:val="20"/>
          <w:szCs w:val="20"/>
          <w:shd w:val="clear" w:color="auto" w:fill="FFFFFF"/>
        </w:rPr>
        <w:t>39.1</w:t>
      </w:r>
      <w:r w:rsidRPr="001E52CB">
        <w:rPr>
          <w:rFonts w:ascii="Arial" w:hAnsi="Arial" w:cs="Arial"/>
          <w:color w:val="0000FF"/>
          <w:sz w:val="20"/>
          <w:szCs w:val="20"/>
          <w:shd w:val="clear" w:color="auto" w:fill="FFFFFF"/>
        </w:rPr>
        <w:t xml:space="preserve">% of enterprises said that their business and production situation was stable. Expected the </w:t>
      </w:r>
      <w:r w:rsidR="00BA469B" w:rsidRPr="001E52CB">
        <w:rPr>
          <w:rFonts w:ascii="Arial" w:hAnsi="Arial" w:cs="Arial"/>
          <w:color w:val="0000FF"/>
          <w:sz w:val="20"/>
          <w:szCs w:val="20"/>
          <w:shd w:val="clear" w:color="auto" w:fill="FFFFFF"/>
        </w:rPr>
        <w:t>fourth</w:t>
      </w:r>
      <w:r w:rsidRPr="001E52CB">
        <w:rPr>
          <w:rFonts w:ascii="Arial" w:hAnsi="Arial" w:cs="Arial"/>
          <w:color w:val="0000FF"/>
          <w:sz w:val="20"/>
          <w:szCs w:val="20"/>
          <w:shd w:val="clear" w:color="auto" w:fill="FFFFFF"/>
        </w:rPr>
        <w:t xml:space="preserve"> </w:t>
      </w:r>
      <w:r w:rsidR="00BA469B" w:rsidRPr="001E52CB">
        <w:rPr>
          <w:rFonts w:ascii="Arial" w:hAnsi="Arial" w:cs="Arial"/>
          <w:color w:val="0000FF"/>
          <w:sz w:val="20"/>
          <w:szCs w:val="20"/>
          <w:shd w:val="clear" w:color="auto" w:fill="FFFFFF"/>
        </w:rPr>
        <w:t>q</w:t>
      </w:r>
      <w:r w:rsidRPr="001E52CB">
        <w:rPr>
          <w:rFonts w:ascii="Arial" w:hAnsi="Arial" w:cs="Arial"/>
          <w:color w:val="0000FF"/>
          <w:sz w:val="20"/>
          <w:szCs w:val="20"/>
          <w:shd w:val="clear" w:color="auto" w:fill="FFFFFF"/>
        </w:rPr>
        <w:t>u</w:t>
      </w:r>
      <w:r w:rsidR="00BA469B" w:rsidRPr="001E52CB">
        <w:rPr>
          <w:rFonts w:ascii="Arial" w:hAnsi="Arial" w:cs="Arial"/>
          <w:color w:val="0000FF"/>
          <w:sz w:val="20"/>
          <w:szCs w:val="20"/>
          <w:shd w:val="clear" w:color="auto" w:fill="FFFFFF"/>
        </w:rPr>
        <w:t>arter compared with the third q</w:t>
      </w:r>
      <w:r w:rsidRPr="001E52CB">
        <w:rPr>
          <w:rFonts w:ascii="Arial" w:hAnsi="Arial" w:cs="Arial"/>
          <w:color w:val="0000FF"/>
          <w:sz w:val="20"/>
          <w:szCs w:val="20"/>
          <w:shd w:val="clear" w:color="auto" w:fill="FFFFFF"/>
        </w:rPr>
        <w:t>uarter of this year, 52.5% of enterprises rated the trend would be improved; 11.</w:t>
      </w:r>
      <w:r w:rsidR="00BA469B" w:rsidRPr="001E52CB">
        <w:rPr>
          <w:rFonts w:ascii="Arial" w:hAnsi="Arial" w:cs="Arial"/>
          <w:color w:val="0000FF"/>
          <w:sz w:val="20"/>
          <w:szCs w:val="20"/>
          <w:shd w:val="clear" w:color="auto" w:fill="FFFFFF"/>
        </w:rPr>
        <w:t>7</w:t>
      </w:r>
      <w:r w:rsidRPr="001E52CB">
        <w:rPr>
          <w:rFonts w:ascii="Arial" w:hAnsi="Arial" w:cs="Arial"/>
          <w:color w:val="0000FF"/>
          <w:sz w:val="20"/>
          <w:szCs w:val="20"/>
          <w:shd w:val="clear" w:color="auto" w:fill="FFFFFF"/>
        </w:rPr>
        <w:t xml:space="preserve">% of enterprises forecasted more difficulties and </w:t>
      </w:r>
      <w:r w:rsidR="00BA469B" w:rsidRPr="001E52CB">
        <w:rPr>
          <w:rFonts w:ascii="Arial" w:hAnsi="Arial" w:cs="Arial"/>
          <w:color w:val="0000FF"/>
          <w:sz w:val="20"/>
          <w:szCs w:val="20"/>
          <w:shd w:val="clear" w:color="auto" w:fill="FFFFFF"/>
        </w:rPr>
        <w:t>35.8</w:t>
      </w:r>
      <w:r w:rsidRPr="001E52CB">
        <w:rPr>
          <w:rFonts w:ascii="Arial" w:hAnsi="Arial" w:cs="Arial"/>
          <w:color w:val="0000FF"/>
          <w:sz w:val="20"/>
          <w:szCs w:val="20"/>
          <w:shd w:val="clear" w:color="auto" w:fill="FFFFFF"/>
        </w:rPr>
        <w:t>% of businesses thought that the business and production situation would be stable.</w:t>
      </w:r>
    </w:p>
    <w:p w:rsidR="009770A0" w:rsidRPr="001E52CB" w:rsidRDefault="00D8539D" w:rsidP="001E52CB">
      <w:pPr>
        <w:spacing w:before="120" w:after="120" w:line="480" w:lineRule="auto"/>
        <w:jc w:val="both"/>
        <w:rPr>
          <w:rFonts w:ascii="Arial" w:hAnsi="Arial" w:cs="Arial"/>
          <w:b/>
          <w:color w:val="0000FF"/>
          <w:sz w:val="20"/>
          <w:szCs w:val="20"/>
          <w:lang w:val="de-DE"/>
        </w:rPr>
      </w:pPr>
      <w:r w:rsidRPr="001E52CB">
        <w:rPr>
          <w:rFonts w:ascii="Arial" w:hAnsi="Arial" w:cs="Arial"/>
          <w:b/>
          <w:color w:val="0000FF"/>
          <w:sz w:val="20"/>
          <w:szCs w:val="20"/>
          <w:lang w:val="de-DE"/>
        </w:rPr>
        <w:t xml:space="preserve">5. </w:t>
      </w:r>
      <w:r w:rsidR="00BA469B" w:rsidRPr="001E52CB">
        <w:rPr>
          <w:rFonts w:ascii="Arial" w:hAnsi="Arial" w:cs="Arial"/>
          <w:b/>
          <w:bCs/>
          <w:color w:val="0000FF"/>
          <w:sz w:val="20"/>
          <w:szCs w:val="20"/>
          <w:shd w:val="clear" w:color="auto" w:fill="FFFFFF"/>
        </w:rPr>
        <w:t>Service activities</w:t>
      </w:r>
    </w:p>
    <w:p w:rsidR="00BA469B" w:rsidRPr="001E52CB" w:rsidRDefault="00BA469B" w:rsidP="001E52CB">
      <w:pPr>
        <w:spacing w:before="120" w:after="120" w:line="480" w:lineRule="auto"/>
        <w:jc w:val="both"/>
        <w:rPr>
          <w:rFonts w:ascii="Arial" w:hAnsi="Arial" w:cs="Arial"/>
          <w:color w:val="0000FF"/>
          <w:sz w:val="20"/>
          <w:szCs w:val="20"/>
          <w:lang w:val="en-US"/>
        </w:rPr>
      </w:pPr>
      <w:r w:rsidRPr="001E52CB">
        <w:rPr>
          <w:rFonts w:ascii="Arial" w:hAnsi="Arial" w:cs="Arial"/>
          <w:color w:val="0000FF"/>
          <w:sz w:val="20"/>
          <w:szCs w:val="20"/>
          <w:shd w:val="clear" w:color="auto" w:fill="FFFFFF"/>
        </w:rPr>
        <w:t>T</w:t>
      </w:r>
      <w:r w:rsidRPr="001E52CB">
        <w:rPr>
          <w:rFonts w:ascii="Arial" w:hAnsi="Arial" w:cs="Arial"/>
          <w:color w:val="0000FF"/>
          <w:spacing w:val="2"/>
          <w:sz w:val="20"/>
          <w:szCs w:val="20"/>
        </w:rPr>
        <w:t>otal estimated </w:t>
      </w:r>
      <w:r w:rsidRPr="001E52CB">
        <w:rPr>
          <w:rFonts w:ascii="Arial" w:hAnsi="Arial" w:cs="Arial"/>
          <w:color w:val="0000FF"/>
          <w:spacing w:val="-2"/>
          <w:sz w:val="20"/>
          <w:szCs w:val="20"/>
        </w:rPr>
        <w:t xml:space="preserve">retail sales of consumer goods and services in nine months of this year reached 3235.1 trillion dongs, up </w:t>
      </w:r>
      <w:r w:rsidR="009662CC" w:rsidRPr="001E52CB">
        <w:rPr>
          <w:rFonts w:ascii="Arial" w:hAnsi="Arial" w:cs="Arial"/>
          <w:color w:val="0000FF"/>
          <w:spacing w:val="-2"/>
          <w:sz w:val="20"/>
          <w:szCs w:val="20"/>
        </w:rPr>
        <w:t>11.3</w:t>
      </w:r>
      <w:r w:rsidRPr="001E52CB">
        <w:rPr>
          <w:rFonts w:ascii="Arial" w:hAnsi="Arial" w:cs="Arial"/>
          <w:color w:val="0000FF"/>
          <w:spacing w:val="-2"/>
          <w:sz w:val="20"/>
          <w:szCs w:val="20"/>
        </w:rPr>
        <w:t xml:space="preserve">% over the similar period last year, if excluding the price factor, the growth rate was </w:t>
      </w:r>
      <w:r w:rsidR="009662CC" w:rsidRPr="001E52CB">
        <w:rPr>
          <w:rFonts w:ascii="Arial" w:hAnsi="Arial" w:cs="Arial"/>
          <w:color w:val="0000FF"/>
          <w:spacing w:val="-2"/>
          <w:sz w:val="20"/>
          <w:szCs w:val="20"/>
        </w:rPr>
        <w:t>8.8</w:t>
      </w:r>
      <w:r w:rsidRPr="001E52CB">
        <w:rPr>
          <w:rFonts w:ascii="Arial" w:hAnsi="Arial" w:cs="Arial"/>
          <w:color w:val="0000FF"/>
          <w:spacing w:val="-2"/>
          <w:sz w:val="20"/>
          <w:szCs w:val="20"/>
        </w:rPr>
        <w:t>% (</w:t>
      </w:r>
      <w:r w:rsidR="009662CC" w:rsidRPr="001E52CB">
        <w:rPr>
          <w:rFonts w:ascii="Arial" w:hAnsi="Arial" w:cs="Arial"/>
          <w:color w:val="0000FF"/>
          <w:spacing w:val="-2"/>
          <w:sz w:val="20"/>
          <w:szCs w:val="20"/>
        </w:rPr>
        <w:t>it increased by</w:t>
      </w:r>
      <w:r w:rsidRPr="001E52CB">
        <w:rPr>
          <w:rFonts w:ascii="Arial" w:hAnsi="Arial" w:cs="Arial"/>
          <w:color w:val="0000FF"/>
          <w:spacing w:val="-2"/>
          <w:sz w:val="20"/>
          <w:szCs w:val="20"/>
        </w:rPr>
        <w:t xml:space="preserve"> </w:t>
      </w:r>
      <w:r w:rsidR="009662CC" w:rsidRPr="001E52CB">
        <w:rPr>
          <w:rFonts w:ascii="Arial" w:hAnsi="Arial" w:cs="Arial"/>
          <w:color w:val="0000FF"/>
          <w:spacing w:val="-2"/>
          <w:sz w:val="20"/>
          <w:szCs w:val="20"/>
        </w:rPr>
        <w:t>8.76</w:t>
      </w:r>
      <w:r w:rsidRPr="001E52CB">
        <w:rPr>
          <w:rFonts w:ascii="Arial" w:hAnsi="Arial" w:cs="Arial"/>
          <w:color w:val="0000FF"/>
          <w:spacing w:val="-2"/>
          <w:sz w:val="20"/>
          <w:szCs w:val="20"/>
        </w:rPr>
        <w:t>% in the same period in 2017)</w:t>
      </w:r>
      <w:r w:rsidR="009662CC" w:rsidRPr="001E52CB">
        <w:rPr>
          <w:rFonts w:ascii="Arial" w:hAnsi="Arial" w:cs="Arial"/>
          <w:color w:val="0000FF"/>
          <w:spacing w:val="-2"/>
          <w:sz w:val="20"/>
          <w:szCs w:val="20"/>
        </w:rPr>
        <w:t xml:space="preserve">, of which </w:t>
      </w:r>
      <w:r w:rsidR="009662CC" w:rsidRPr="001E52CB">
        <w:rPr>
          <w:rFonts w:ascii="Arial" w:hAnsi="Arial" w:cs="Arial"/>
          <w:color w:val="0000FF"/>
          <w:sz w:val="20"/>
          <w:szCs w:val="20"/>
          <w:shd w:val="clear" w:color="auto" w:fill="FFFFFF"/>
        </w:rPr>
        <w:t>t</w:t>
      </w:r>
      <w:r w:rsidR="009662CC" w:rsidRPr="001E52CB">
        <w:rPr>
          <w:rFonts w:ascii="Arial" w:hAnsi="Arial" w:cs="Arial"/>
          <w:color w:val="0000FF"/>
          <w:spacing w:val="2"/>
          <w:sz w:val="20"/>
          <w:szCs w:val="20"/>
        </w:rPr>
        <w:t>otal estimated </w:t>
      </w:r>
      <w:r w:rsidR="009662CC" w:rsidRPr="001E52CB">
        <w:rPr>
          <w:rFonts w:ascii="Arial" w:hAnsi="Arial" w:cs="Arial"/>
          <w:color w:val="0000FF"/>
          <w:spacing w:val="-2"/>
          <w:sz w:val="20"/>
          <w:szCs w:val="20"/>
        </w:rPr>
        <w:t xml:space="preserve">retail sales of consumer goods and services in the third quarter of 2018 gained 1113.1 trillion dongs, a rise of 3.8% over the previous quarter and a rise of 12.5% against the same period last year </w:t>
      </w:r>
      <w:r w:rsidRPr="001E52CB">
        <w:rPr>
          <w:rFonts w:ascii="Arial" w:hAnsi="Arial" w:cs="Arial"/>
          <w:color w:val="0000FF"/>
          <w:spacing w:val="-2"/>
          <w:sz w:val="20"/>
          <w:szCs w:val="20"/>
        </w:rPr>
        <w:t xml:space="preserve">. By kinds of economic activity, retail sales of goods in </w:t>
      </w:r>
      <w:r w:rsidR="00E52523" w:rsidRPr="001E52CB">
        <w:rPr>
          <w:rFonts w:ascii="Arial" w:hAnsi="Arial" w:cs="Arial"/>
          <w:color w:val="0000FF"/>
          <w:spacing w:val="-2"/>
          <w:sz w:val="20"/>
          <w:szCs w:val="20"/>
        </w:rPr>
        <w:t>nine</w:t>
      </w:r>
      <w:r w:rsidRPr="001E52CB">
        <w:rPr>
          <w:rFonts w:ascii="Arial" w:hAnsi="Arial" w:cs="Arial"/>
          <w:color w:val="0000FF"/>
          <w:spacing w:val="-2"/>
          <w:sz w:val="20"/>
          <w:szCs w:val="20"/>
        </w:rPr>
        <w:t xml:space="preserve"> months gained an estimate of </w:t>
      </w:r>
      <w:r w:rsidR="00E52523" w:rsidRPr="001E52CB">
        <w:rPr>
          <w:rFonts w:ascii="Arial" w:hAnsi="Arial" w:cs="Arial"/>
          <w:color w:val="0000FF"/>
          <w:spacing w:val="-2"/>
          <w:sz w:val="20"/>
          <w:szCs w:val="20"/>
        </w:rPr>
        <w:t>2433.1</w:t>
      </w:r>
      <w:r w:rsidRPr="001E52CB">
        <w:rPr>
          <w:rFonts w:ascii="Arial" w:hAnsi="Arial" w:cs="Arial"/>
          <w:color w:val="0000FF"/>
          <w:spacing w:val="-2"/>
          <w:sz w:val="20"/>
          <w:szCs w:val="20"/>
        </w:rPr>
        <w:t xml:space="preserve"> trillion dongs, accounting for 75.</w:t>
      </w:r>
      <w:r w:rsidR="00E52523" w:rsidRPr="001E52CB">
        <w:rPr>
          <w:rFonts w:ascii="Arial" w:hAnsi="Arial" w:cs="Arial"/>
          <w:color w:val="0000FF"/>
          <w:spacing w:val="-2"/>
          <w:sz w:val="20"/>
          <w:szCs w:val="20"/>
        </w:rPr>
        <w:t>2</w:t>
      </w:r>
      <w:r w:rsidRPr="001E52CB">
        <w:rPr>
          <w:rFonts w:ascii="Arial" w:hAnsi="Arial" w:cs="Arial"/>
          <w:color w:val="0000FF"/>
          <w:spacing w:val="-2"/>
          <w:sz w:val="20"/>
          <w:szCs w:val="20"/>
        </w:rPr>
        <w:t xml:space="preserve">% of the total and increasing by </w:t>
      </w:r>
      <w:r w:rsidR="00E52523" w:rsidRPr="001E52CB">
        <w:rPr>
          <w:rFonts w:ascii="Arial" w:hAnsi="Arial" w:cs="Arial"/>
          <w:color w:val="0000FF"/>
          <w:spacing w:val="-2"/>
          <w:sz w:val="20"/>
          <w:szCs w:val="20"/>
        </w:rPr>
        <w:t>12</w:t>
      </w:r>
      <w:r w:rsidRPr="001E52CB">
        <w:rPr>
          <w:rFonts w:ascii="Arial" w:hAnsi="Arial" w:cs="Arial"/>
          <w:color w:val="0000FF"/>
          <w:spacing w:val="-2"/>
          <w:sz w:val="20"/>
          <w:szCs w:val="20"/>
        </w:rPr>
        <w:t>% from the same period last year; S</w:t>
      </w:r>
      <w:r w:rsidRPr="001E52CB">
        <w:rPr>
          <w:rFonts w:ascii="Arial" w:hAnsi="Arial" w:cs="Arial"/>
          <w:color w:val="0000FF"/>
          <w:sz w:val="20"/>
          <w:szCs w:val="20"/>
          <w:shd w:val="clear" w:color="auto" w:fill="FFFFFF"/>
        </w:rPr>
        <w:t xml:space="preserve">ales of accommodation and catering services </w:t>
      </w:r>
      <w:r w:rsidR="00E52523" w:rsidRPr="001E52CB">
        <w:rPr>
          <w:rFonts w:ascii="Arial" w:hAnsi="Arial" w:cs="Arial"/>
          <w:color w:val="0000FF"/>
          <w:sz w:val="20"/>
          <w:szCs w:val="20"/>
          <w:shd w:val="clear" w:color="auto" w:fill="FFFFFF"/>
        </w:rPr>
        <w:t>was estimated at</w:t>
      </w:r>
      <w:r w:rsidRPr="001E52CB">
        <w:rPr>
          <w:rFonts w:ascii="Arial" w:hAnsi="Arial" w:cs="Arial"/>
          <w:color w:val="0000FF"/>
          <w:sz w:val="20"/>
          <w:szCs w:val="20"/>
          <w:shd w:val="clear" w:color="auto" w:fill="FFFFFF"/>
        </w:rPr>
        <w:t xml:space="preserve"> </w:t>
      </w:r>
      <w:r w:rsidR="00E52523" w:rsidRPr="001E52CB">
        <w:rPr>
          <w:rFonts w:ascii="Arial" w:hAnsi="Arial" w:cs="Arial"/>
          <w:color w:val="0000FF"/>
          <w:sz w:val="20"/>
          <w:szCs w:val="20"/>
          <w:shd w:val="clear" w:color="auto" w:fill="FFFFFF"/>
        </w:rPr>
        <w:t>396</w:t>
      </w:r>
      <w:r w:rsidRPr="001E52CB">
        <w:rPr>
          <w:rFonts w:ascii="Arial" w:hAnsi="Arial" w:cs="Arial"/>
          <w:color w:val="0000FF"/>
          <w:sz w:val="20"/>
          <w:szCs w:val="20"/>
          <w:shd w:val="clear" w:color="auto" w:fill="FFFFFF"/>
        </w:rPr>
        <w:t xml:space="preserve"> trillion dongs, accounting for </w:t>
      </w:r>
      <w:r w:rsidR="00E52523" w:rsidRPr="001E52CB">
        <w:rPr>
          <w:rFonts w:ascii="Arial" w:hAnsi="Arial" w:cs="Arial"/>
          <w:color w:val="0000FF"/>
          <w:sz w:val="20"/>
          <w:szCs w:val="20"/>
          <w:shd w:val="clear" w:color="auto" w:fill="FFFFFF"/>
        </w:rPr>
        <w:t>12.3</w:t>
      </w:r>
      <w:r w:rsidRPr="001E52CB">
        <w:rPr>
          <w:rFonts w:ascii="Arial" w:hAnsi="Arial" w:cs="Arial"/>
          <w:color w:val="0000FF"/>
          <w:sz w:val="20"/>
          <w:szCs w:val="20"/>
          <w:shd w:val="clear" w:color="auto" w:fill="FFFFFF"/>
        </w:rPr>
        <w:t xml:space="preserve">% of the total and rising by </w:t>
      </w:r>
      <w:r w:rsidR="00E52523" w:rsidRPr="001E52CB">
        <w:rPr>
          <w:rFonts w:ascii="Arial" w:hAnsi="Arial" w:cs="Arial"/>
          <w:color w:val="0000FF"/>
          <w:sz w:val="20"/>
          <w:szCs w:val="20"/>
          <w:shd w:val="clear" w:color="auto" w:fill="FFFFFF"/>
        </w:rPr>
        <w:t>8.4</w:t>
      </w:r>
      <w:r w:rsidRPr="001E52CB">
        <w:rPr>
          <w:rFonts w:ascii="Arial" w:hAnsi="Arial" w:cs="Arial"/>
          <w:color w:val="0000FF"/>
          <w:sz w:val="20"/>
          <w:szCs w:val="20"/>
          <w:shd w:val="clear" w:color="auto" w:fill="FFFFFF"/>
        </w:rPr>
        <w:t xml:space="preserve">%; Sales of travelling achieved </w:t>
      </w:r>
      <w:r w:rsidR="00E52523" w:rsidRPr="001E52CB">
        <w:rPr>
          <w:rFonts w:ascii="Arial" w:hAnsi="Arial" w:cs="Arial"/>
          <w:color w:val="0000FF"/>
          <w:sz w:val="20"/>
          <w:szCs w:val="20"/>
          <w:shd w:val="clear" w:color="auto" w:fill="FFFFFF"/>
        </w:rPr>
        <w:t>30.3</w:t>
      </w:r>
      <w:r w:rsidRPr="001E52CB">
        <w:rPr>
          <w:rFonts w:ascii="Arial" w:hAnsi="Arial" w:cs="Arial"/>
          <w:color w:val="0000FF"/>
          <w:sz w:val="20"/>
          <w:szCs w:val="20"/>
          <w:shd w:val="clear" w:color="auto" w:fill="FFFFFF"/>
        </w:rPr>
        <w:t xml:space="preserve"> trillion dongs, taking </w:t>
      </w:r>
      <w:r w:rsidR="00E52523" w:rsidRPr="001E52CB">
        <w:rPr>
          <w:rFonts w:ascii="Arial" w:hAnsi="Arial" w:cs="Arial"/>
          <w:color w:val="0000FF"/>
          <w:sz w:val="20"/>
          <w:szCs w:val="20"/>
          <w:shd w:val="clear" w:color="auto" w:fill="FFFFFF"/>
        </w:rPr>
        <w:t>0.9</w:t>
      </w:r>
      <w:r w:rsidRPr="001E52CB">
        <w:rPr>
          <w:rFonts w:ascii="Arial" w:hAnsi="Arial" w:cs="Arial"/>
          <w:color w:val="0000FF"/>
          <w:sz w:val="20"/>
          <w:szCs w:val="20"/>
          <w:shd w:val="clear" w:color="auto" w:fill="FFFFFF"/>
        </w:rPr>
        <w:t xml:space="preserve">% of the total and increasing by </w:t>
      </w:r>
      <w:r w:rsidR="00E52523" w:rsidRPr="001E52CB">
        <w:rPr>
          <w:rFonts w:ascii="Arial" w:hAnsi="Arial" w:cs="Arial"/>
          <w:color w:val="0000FF"/>
          <w:sz w:val="20"/>
          <w:szCs w:val="20"/>
          <w:shd w:val="clear" w:color="auto" w:fill="FFFFFF"/>
        </w:rPr>
        <w:t>16.9</w:t>
      </w:r>
      <w:r w:rsidRPr="001E52CB">
        <w:rPr>
          <w:rFonts w:ascii="Arial" w:hAnsi="Arial" w:cs="Arial"/>
          <w:color w:val="0000FF"/>
          <w:sz w:val="20"/>
          <w:szCs w:val="20"/>
          <w:shd w:val="clear" w:color="auto" w:fill="FFFFFF"/>
        </w:rPr>
        <w:t xml:space="preserve">%; Sales of other services achieved </w:t>
      </w:r>
      <w:r w:rsidR="00E52523" w:rsidRPr="001E52CB">
        <w:rPr>
          <w:rFonts w:ascii="Arial" w:hAnsi="Arial" w:cs="Arial"/>
          <w:color w:val="0000FF"/>
          <w:sz w:val="20"/>
          <w:szCs w:val="20"/>
          <w:shd w:val="clear" w:color="auto" w:fill="FFFFFF"/>
        </w:rPr>
        <w:t>375.7</w:t>
      </w:r>
      <w:r w:rsidRPr="001E52CB">
        <w:rPr>
          <w:rFonts w:ascii="Arial" w:hAnsi="Arial" w:cs="Arial"/>
          <w:color w:val="0000FF"/>
          <w:sz w:val="20"/>
          <w:szCs w:val="20"/>
          <w:shd w:val="clear" w:color="auto" w:fill="FFFFFF"/>
        </w:rPr>
        <w:t xml:space="preserve"> trillion dongs, holding 11.</w:t>
      </w:r>
      <w:r w:rsidR="00E52523" w:rsidRPr="001E52CB">
        <w:rPr>
          <w:rFonts w:ascii="Arial" w:hAnsi="Arial" w:cs="Arial"/>
          <w:color w:val="0000FF"/>
          <w:sz w:val="20"/>
          <w:szCs w:val="20"/>
          <w:shd w:val="clear" w:color="auto" w:fill="FFFFFF"/>
        </w:rPr>
        <w:t>6</w:t>
      </w:r>
      <w:r w:rsidRPr="001E52CB">
        <w:rPr>
          <w:rFonts w:ascii="Arial" w:hAnsi="Arial" w:cs="Arial"/>
          <w:color w:val="0000FF"/>
          <w:sz w:val="20"/>
          <w:szCs w:val="20"/>
          <w:shd w:val="clear" w:color="auto" w:fill="FFFFFF"/>
        </w:rPr>
        <w:t xml:space="preserve">% of the total and growing by </w:t>
      </w:r>
      <w:r w:rsidR="00E52523" w:rsidRPr="001E52CB">
        <w:rPr>
          <w:rFonts w:ascii="Arial" w:hAnsi="Arial" w:cs="Arial"/>
          <w:color w:val="0000FF"/>
          <w:sz w:val="20"/>
          <w:szCs w:val="20"/>
          <w:shd w:val="clear" w:color="auto" w:fill="FFFFFF"/>
        </w:rPr>
        <w:t>9.7</w:t>
      </w:r>
      <w:r w:rsidRPr="001E52CB">
        <w:rPr>
          <w:rFonts w:ascii="Arial" w:hAnsi="Arial" w:cs="Arial"/>
          <w:color w:val="0000FF"/>
          <w:sz w:val="20"/>
          <w:szCs w:val="20"/>
          <w:shd w:val="clear" w:color="auto" w:fill="FFFFFF"/>
        </w:rPr>
        <w:t>%.</w:t>
      </w:r>
    </w:p>
    <w:p w:rsidR="00027B40" w:rsidRPr="001E52CB" w:rsidRDefault="00027B40" w:rsidP="001E52CB">
      <w:pPr>
        <w:spacing w:before="120" w:after="120" w:line="480" w:lineRule="auto"/>
        <w:jc w:val="both"/>
        <w:rPr>
          <w:rFonts w:ascii="Arial" w:hAnsi="Arial" w:cs="Arial"/>
          <w:color w:val="0000FF"/>
          <w:sz w:val="20"/>
          <w:szCs w:val="20"/>
          <w:lang w:val="en-US"/>
        </w:rPr>
      </w:pPr>
      <w:r w:rsidRPr="001E52CB">
        <w:rPr>
          <w:rFonts w:ascii="Arial" w:hAnsi="Arial" w:cs="Arial"/>
          <w:color w:val="0000FF"/>
          <w:spacing w:val="-4"/>
          <w:sz w:val="20"/>
          <w:szCs w:val="20"/>
          <w:shd w:val="clear" w:color="auto" w:fill="FFFFFF"/>
        </w:rPr>
        <w:t>Passenger carriage in the third quarter of this year reached 1183.7</w:t>
      </w:r>
      <w:r w:rsidRPr="001E52CB">
        <w:rPr>
          <w:rFonts w:ascii="Arial" w:hAnsi="Arial" w:cs="Arial"/>
          <w:color w:val="0000FF"/>
          <w:sz w:val="20"/>
          <w:szCs w:val="20"/>
          <w:shd w:val="clear" w:color="auto" w:fill="FFFFFF"/>
        </w:rPr>
        <w:t> </w:t>
      </w:r>
      <w:r w:rsidRPr="001E52CB">
        <w:rPr>
          <w:rFonts w:ascii="Arial" w:hAnsi="Arial" w:cs="Arial"/>
          <w:color w:val="0000FF"/>
          <w:spacing w:val="-4"/>
          <w:sz w:val="20"/>
          <w:szCs w:val="20"/>
          <w:shd w:val="clear" w:color="auto" w:fill="FFFFFF"/>
        </w:rPr>
        <w:t>million passengers, up 11.6% over the same period last year and </w:t>
      </w:r>
      <w:r w:rsidRPr="001E52CB">
        <w:rPr>
          <w:rFonts w:ascii="Arial" w:hAnsi="Arial" w:cs="Arial"/>
          <w:color w:val="0000FF"/>
          <w:sz w:val="20"/>
          <w:szCs w:val="20"/>
          <w:shd w:val="clear" w:color="auto" w:fill="FFFFFF"/>
          <w:lang w:val="sv-SE"/>
        </w:rPr>
        <w:t>53.4</w:t>
      </w:r>
      <w:r w:rsidRPr="001E52CB">
        <w:rPr>
          <w:rFonts w:ascii="Arial" w:hAnsi="Arial" w:cs="Arial"/>
          <w:color w:val="0000FF"/>
          <w:sz w:val="20"/>
          <w:szCs w:val="20"/>
          <w:lang w:val="sv-SE"/>
        </w:rPr>
        <w:t> </w:t>
      </w:r>
      <w:r w:rsidRPr="001E52CB">
        <w:rPr>
          <w:rFonts w:ascii="Arial" w:hAnsi="Arial" w:cs="Arial"/>
          <w:color w:val="0000FF"/>
          <w:spacing w:val="-4"/>
          <w:sz w:val="20"/>
          <w:szCs w:val="20"/>
          <w:shd w:val="clear" w:color="auto" w:fill="FFFFFF"/>
        </w:rPr>
        <w:t xml:space="preserve">billion passengers-kilometres, up </w:t>
      </w:r>
      <w:r w:rsidR="002E0766" w:rsidRPr="001E52CB">
        <w:rPr>
          <w:rFonts w:ascii="Arial" w:hAnsi="Arial" w:cs="Arial"/>
          <w:color w:val="0000FF"/>
          <w:spacing w:val="-4"/>
          <w:sz w:val="20"/>
          <w:szCs w:val="20"/>
          <w:shd w:val="clear" w:color="auto" w:fill="FFFFFF"/>
        </w:rPr>
        <w:t>10.5</w:t>
      </w:r>
      <w:r w:rsidRPr="001E52CB">
        <w:rPr>
          <w:rFonts w:ascii="Arial" w:hAnsi="Arial" w:cs="Arial"/>
          <w:color w:val="0000FF"/>
          <w:spacing w:val="-4"/>
          <w:sz w:val="20"/>
          <w:szCs w:val="20"/>
          <w:shd w:val="clear" w:color="auto" w:fill="FFFFFF"/>
        </w:rPr>
        <w:t>%. </w:t>
      </w:r>
      <w:r w:rsidRPr="001E52CB">
        <w:rPr>
          <w:rFonts w:ascii="Arial" w:hAnsi="Arial" w:cs="Arial"/>
          <w:color w:val="0000FF"/>
          <w:sz w:val="20"/>
          <w:szCs w:val="20"/>
          <w:shd w:val="clear" w:color="auto" w:fill="FFFFFF"/>
          <w:lang w:val="sv-SE"/>
        </w:rPr>
        <w:t>C</w:t>
      </w:r>
      <w:r w:rsidRPr="001E52CB">
        <w:rPr>
          <w:rFonts w:ascii="Arial" w:hAnsi="Arial" w:cs="Arial"/>
          <w:color w:val="0000FF"/>
          <w:spacing w:val="-4"/>
          <w:sz w:val="20"/>
          <w:szCs w:val="20"/>
          <w:shd w:val="clear" w:color="auto" w:fill="FFFFFF"/>
        </w:rPr>
        <w:t xml:space="preserve">argo carriage achieved </w:t>
      </w:r>
      <w:r w:rsidR="002E0766" w:rsidRPr="001E52CB">
        <w:rPr>
          <w:rFonts w:ascii="Arial" w:hAnsi="Arial" w:cs="Arial"/>
          <w:color w:val="0000FF"/>
          <w:spacing w:val="-4"/>
          <w:sz w:val="20"/>
          <w:szCs w:val="20"/>
          <w:shd w:val="clear" w:color="auto" w:fill="FFFFFF"/>
        </w:rPr>
        <w:t>415</w:t>
      </w:r>
      <w:r w:rsidRPr="001E52CB">
        <w:rPr>
          <w:rFonts w:ascii="Arial" w:hAnsi="Arial" w:cs="Arial"/>
          <w:color w:val="0000FF"/>
          <w:spacing w:val="-4"/>
          <w:sz w:val="20"/>
          <w:szCs w:val="20"/>
        </w:rPr>
        <w:t> </w:t>
      </w:r>
      <w:r w:rsidRPr="001E52CB">
        <w:rPr>
          <w:rFonts w:ascii="Arial" w:hAnsi="Arial" w:cs="Arial"/>
          <w:color w:val="0000FF"/>
          <w:spacing w:val="-6"/>
          <w:sz w:val="20"/>
          <w:szCs w:val="20"/>
          <w:shd w:val="clear" w:color="auto" w:fill="FFFFFF"/>
        </w:rPr>
        <w:t>million tons, up </w:t>
      </w:r>
      <w:r w:rsidR="002E0766" w:rsidRPr="001E52CB">
        <w:rPr>
          <w:rFonts w:ascii="Arial" w:hAnsi="Arial" w:cs="Arial"/>
          <w:color w:val="0000FF"/>
          <w:spacing w:val="-4"/>
          <w:sz w:val="20"/>
          <w:szCs w:val="20"/>
          <w:shd w:val="clear" w:color="auto" w:fill="FFFFFF"/>
        </w:rPr>
        <w:t>11</w:t>
      </w:r>
      <w:r w:rsidRPr="001E52CB">
        <w:rPr>
          <w:rFonts w:ascii="Arial" w:hAnsi="Arial" w:cs="Arial"/>
          <w:color w:val="0000FF"/>
          <w:spacing w:val="-4"/>
          <w:sz w:val="20"/>
          <w:szCs w:val="20"/>
          <w:shd w:val="clear" w:color="auto" w:fill="FFFFFF"/>
        </w:rPr>
        <w:t xml:space="preserve">% and </w:t>
      </w:r>
      <w:r w:rsidR="002E0766" w:rsidRPr="001E52CB">
        <w:rPr>
          <w:rFonts w:ascii="Arial" w:hAnsi="Arial" w:cs="Arial"/>
          <w:color w:val="0000FF"/>
          <w:spacing w:val="-4"/>
          <w:sz w:val="20"/>
          <w:szCs w:val="20"/>
          <w:shd w:val="clear" w:color="auto" w:fill="FFFFFF"/>
        </w:rPr>
        <w:t xml:space="preserve">78 </w:t>
      </w:r>
      <w:r w:rsidRPr="001E52CB">
        <w:rPr>
          <w:rFonts w:ascii="Arial" w:hAnsi="Arial" w:cs="Arial"/>
          <w:color w:val="0000FF"/>
          <w:spacing w:val="-4"/>
          <w:sz w:val="20"/>
          <w:szCs w:val="20"/>
          <w:shd w:val="clear" w:color="auto" w:fill="FFFFFF"/>
        </w:rPr>
        <w:t xml:space="preserve">billion tons-kilometres, up </w:t>
      </w:r>
      <w:r w:rsidR="002E0766" w:rsidRPr="001E52CB">
        <w:rPr>
          <w:rFonts w:ascii="Arial" w:hAnsi="Arial" w:cs="Arial"/>
          <w:color w:val="0000FF"/>
          <w:spacing w:val="-4"/>
          <w:sz w:val="20"/>
          <w:szCs w:val="20"/>
          <w:shd w:val="clear" w:color="auto" w:fill="FFFFFF"/>
        </w:rPr>
        <w:t>9.2</w:t>
      </w:r>
      <w:r w:rsidRPr="001E52CB">
        <w:rPr>
          <w:rFonts w:ascii="Arial" w:hAnsi="Arial" w:cs="Arial"/>
          <w:color w:val="0000FF"/>
          <w:spacing w:val="-4"/>
          <w:sz w:val="20"/>
          <w:szCs w:val="20"/>
          <w:shd w:val="clear" w:color="auto" w:fill="FFFFFF"/>
        </w:rPr>
        <w:t>%</w:t>
      </w:r>
      <w:r w:rsidR="00553824" w:rsidRPr="001E52CB">
        <w:rPr>
          <w:rFonts w:ascii="Arial" w:hAnsi="Arial" w:cs="Arial"/>
          <w:color w:val="0000FF"/>
          <w:spacing w:val="-4"/>
          <w:sz w:val="20"/>
          <w:szCs w:val="20"/>
          <w:shd w:val="clear" w:color="auto" w:fill="FFFFFF"/>
        </w:rPr>
        <w:t>, this was the quarter with the highest growth since the beginning of th</w:t>
      </w:r>
      <w:r w:rsidR="00D542D9" w:rsidRPr="001E52CB">
        <w:rPr>
          <w:rFonts w:ascii="Arial" w:hAnsi="Arial" w:cs="Arial"/>
          <w:color w:val="0000FF"/>
          <w:spacing w:val="-4"/>
          <w:sz w:val="20"/>
          <w:szCs w:val="20"/>
          <w:shd w:val="clear" w:color="auto" w:fill="FFFFFF"/>
        </w:rPr>
        <w:t>is year. Generally, in nine months, passenger carriage reached 3446.1 million passengers, a rise of 10.5% over the corresponding period last year and 153.5 billion passengers-kilometers, a rise of 10.6%; cargo carriage gained 1211.2</w:t>
      </w:r>
      <w:r w:rsidR="00D542D9" w:rsidRPr="001E52CB">
        <w:rPr>
          <w:rFonts w:ascii="Arial" w:hAnsi="Arial" w:cs="Arial"/>
          <w:color w:val="0000FF"/>
          <w:spacing w:val="-4"/>
          <w:sz w:val="20"/>
          <w:szCs w:val="20"/>
        </w:rPr>
        <w:t> </w:t>
      </w:r>
      <w:r w:rsidR="00D542D9" w:rsidRPr="001E52CB">
        <w:rPr>
          <w:rFonts w:ascii="Arial" w:hAnsi="Arial" w:cs="Arial"/>
          <w:color w:val="0000FF"/>
          <w:spacing w:val="-6"/>
          <w:sz w:val="20"/>
          <w:szCs w:val="20"/>
          <w:shd w:val="clear" w:color="auto" w:fill="FFFFFF"/>
        </w:rPr>
        <w:t>million tons, up</w:t>
      </w:r>
      <w:r w:rsidR="00D542D9" w:rsidRPr="001E52CB">
        <w:rPr>
          <w:rFonts w:ascii="Arial" w:hAnsi="Arial" w:cs="Arial"/>
          <w:color w:val="0000FF"/>
          <w:spacing w:val="-6"/>
          <w:sz w:val="20"/>
          <w:szCs w:val="20"/>
        </w:rPr>
        <w:t> </w:t>
      </w:r>
      <w:r w:rsidR="00D542D9" w:rsidRPr="001E52CB">
        <w:rPr>
          <w:rFonts w:ascii="Arial" w:hAnsi="Arial" w:cs="Arial"/>
          <w:color w:val="0000FF"/>
          <w:spacing w:val="-4"/>
          <w:sz w:val="20"/>
          <w:szCs w:val="20"/>
          <w:shd w:val="clear" w:color="auto" w:fill="FFFFFF"/>
        </w:rPr>
        <w:t>9.9% and 225.9 billion tons-kilometers, up 7.5%.</w:t>
      </w:r>
    </w:p>
    <w:p w:rsidR="00D542D9" w:rsidRPr="001E52CB" w:rsidRDefault="005A425D" w:rsidP="001E52CB">
      <w:pPr>
        <w:spacing w:before="120" w:after="120" w:line="480" w:lineRule="auto"/>
        <w:jc w:val="both"/>
        <w:rPr>
          <w:rFonts w:ascii="Arial" w:hAnsi="Arial" w:cs="Arial"/>
          <w:color w:val="0000FF"/>
          <w:sz w:val="20"/>
          <w:szCs w:val="20"/>
          <w:lang w:val="en-US"/>
        </w:rPr>
      </w:pPr>
      <w:r w:rsidRPr="001E52CB">
        <w:rPr>
          <w:rFonts w:ascii="Arial" w:hAnsi="Arial" w:cs="Arial"/>
          <w:color w:val="0000FF"/>
          <w:spacing w:val="-2"/>
          <w:sz w:val="20"/>
          <w:szCs w:val="20"/>
          <w:shd w:val="clear" w:color="auto" w:fill="FFFFFF"/>
        </w:rPr>
        <w:t>Telecommunication sale</w:t>
      </w:r>
      <w:r w:rsidR="00D542D9" w:rsidRPr="001E52CB">
        <w:rPr>
          <w:rFonts w:ascii="Arial" w:hAnsi="Arial" w:cs="Arial"/>
          <w:color w:val="0000FF"/>
          <w:spacing w:val="-2"/>
          <w:sz w:val="20"/>
          <w:szCs w:val="20"/>
          <w:shd w:val="clear" w:color="auto" w:fill="FFFFFF"/>
        </w:rPr>
        <w:t xml:space="preserve"> in the third quarter of 2018 were estimated to gain </w:t>
      </w:r>
      <w:r w:rsidRPr="001E52CB">
        <w:rPr>
          <w:rFonts w:ascii="Arial" w:hAnsi="Arial" w:cs="Arial"/>
          <w:color w:val="0000FF"/>
          <w:spacing w:val="-2"/>
          <w:sz w:val="20"/>
          <w:szCs w:val="20"/>
          <w:shd w:val="clear" w:color="auto" w:fill="FFFFFF"/>
        </w:rPr>
        <w:t>96.4</w:t>
      </w:r>
      <w:r w:rsidR="00D542D9" w:rsidRPr="001E52CB">
        <w:rPr>
          <w:rFonts w:ascii="Arial" w:hAnsi="Arial" w:cs="Arial"/>
          <w:color w:val="0000FF"/>
          <w:spacing w:val="-2"/>
          <w:sz w:val="20"/>
          <w:szCs w:val="20"/>
          <w:shd w:val="clear" w:color="auto" w:fill="FFFFFF"/>
        </w:rPr>
        <w:t xml:space="preserve"> trillion dongs, an increase of </w:t>
      </w:r>
      <w:r w:rsidRPr="001E52CB">
        <w:rPr>
          <w:rFonts w:ascii="Arial" w:hAnsi="Arial" w:cs="Arial"/>
          <w:color w:val="0000FF"/>
          <w:spacing w:val="-2"/>
          <w:sz w:val="20"/>
          <w:szCs w:val="20"/>
          <w:shd w:val="clear" w:color="auto" w:fill="FFFFFF"/>
        </w:rPr>
        <w:t>7.3</w:t>
      </w:r>
      <w:r w:rsidR="00D542D9" w:rsidRPr="001E52CB">
        <w:rPr>
          <w:rFonts w:ascii="Arial" w:hAnsi="Arial" w:cs="Arial"/>
          <w:color w:val="0000FF"/>
          <w:spacing w:val="-2"/>
          <w:sz w:val="20"/>
          <w:szCs w:val="20"/>
          <w:shd w:val="clear" w:color="auto" w:fill="FFFFFF"/>
        </w:rPr>
        <w:t>% from the similar period last year</w:t>
      </w:r>
      <w:r w:rsidRPr="001E52CB">
        <w:rPr>
          <w:rFonts w:ascii="Arial" w:hAnsi="Arial" w:cs="Arial"/>
          <w:color w:val="0000FF"/>
          <w:spacing w:val="-2"/>
          <w:sz w:val="20"/>
          <w:szCs w:val="20"/>
          <w:shd w:val="clear" w:color="auto" w:fill="FFFFFF"/>
        </w:rPr>
        <w:t>; generally, in nine months, it achieved 284.7 trillion dongs, a rise of 5.9%</w:t>
      </w:r>
      <w:r w:rsidR="00D542D9" w:rsidRPr="001E52CB">
        <w:rPr>
          <w:rFonts w:ascii="Arial" w:hAnsi="Arial" w:cs="Arial"/>
          <w:color w:val="0000FF"/>
          <w:spacing w:val="-2"/>
          <w:sz w:val="20"/>
          <w:szCs w:val="20"/>
          <w:shd w:val="clear" w:color="auto" w:fill="FFFFFF"/>
        </w:rPr>
        <w:t xml:space="preserve">. As of the end of </w:t>
      </w:r>
      <w:r w:rsidRPr="001E52CB">
        <w:rPr>
          <w:rFonts w:ascii="Arial" w:hAnsi="Arial" w:cs="Arial"/>
          <w:color w:val="0000FF"/>
          <w:spacing w:val="-2"/>
          <w:sz w:val="20"/>
          <w:szCs w:val="20"/>
          <w:shd w:val="clear" w:color="auto" w:fill="FFFFFF"/>
        </w:rPr>
        <w:t>September</w:t>
      </w:r>
      <w:r w:rsidR="00D542D9" w:rsidRPr="001E52CB">
        <w:rPr>
          <w:rFonts w:ascii="Arial" w:hAnsi="Arial" w:cs="Arial"/>
          <w:color w:val="0000FF"/>
          <w:spacing w:val="-2"/>
          <w:sz w:val="20"/>
          <w:szCs w:val="20"/>
          <w:shd w:val="clear" w:color="auto" w:fill="FFFFFF"/>
        </w:rPr>
        <w:t xml:space="preserve"> 2018, the total number of telephone subscribers was estimated to </w:t>
      </w:r>
      <w:r w:rsidR="00D542D9" w:rsidRPr="001E52CB">
        <w:rPr>
          <w:rFonts w:ascii="Arial" w:hAnsi="Arial" w:cs="Arial"/>
          <w:color w:val="0000FF"/>
          <w:spacing w:val="-2"/>
          <w:sz w:val="20"/>
          <w:szCs w:val="20"/>
          <w:shd w:val="clear" w:color="auto" w:fill="FFFFFF"/>
        </w:rPr>
        <w:lastRenderedPageBreak/>
        <w:t xml:space="preserve">achieve </w:t>
      </w:r>
      <w:r w:rsidRPr="001E52CB">
        <w:rPr>
          <w:rFonts w:ascii="Arial" w:hAnsi="Arial" w:cs="Arial"/>
          <w:color w:val="0000FF"/>
          <w:spacing w:val="-2"/>
          <w:sz w:val="20"/>
          <w:szCs w:val="20"/>
          <w:shd w:val="clear" w:color="auto" w:fill="FFFFFF"/>
        </w:rPr>
        <w:t>126.5</w:t>
      </w:r>
      <w:r w:rsidR="00D542D9" w:rsidRPr="001E52CB">
        <w:rPr>
          <w:rFonts w:ascii="Arial" w:hAnsi="Arial" w:cs="Arial"/>
          <w:color w:val="0000FF"/>
          <w:spacing w:val="-2"/>
          <w:sz w:val="20"/>
          <w:szCs w:val="20"/>
          <w:shd w:val="clear" w:color="auto" w:fill="FFFFFF"/>
        </w:rPr>
        <w:t xml:space="preserve"> million subscribers, an increase of </w:t>
      </w:r>
      <w:r w:rsidRPr="001E52CB">
        <w:rPr>
          <w:rFonts w:ascii="Arial" w:hAnsi="Arial" w:cs="Arial"/>
          <w:color w:val="0000FF"/>
          <w:spacing w:val="-2"/>
          <w:sz w:val="20"/>
          <w:szCs w:val="20"/>
          <w:shd w:val="clear" w:color="auto" w:fill="FFFFFF"/>
        </w:rPr>
        <w:t>0.7</w:t>
      </w:r>
      <w:r w:rsidR="00D542D9" w:rsidRPr="001E52CB">
        <w:rPr>
          <w:rFonts w:ascii="Arial" w:hAnsi="Arial" w:cs="Arial"/>
          <w:color w:val="0000FF"/>
          <w:spacing w:val="-2"/>
          <w:sz w:val="20"/>
          <w:szCs w:val="20"/>
          <w:shd w:val="clear" w:color="auto" w:fill="FFFFFF"/>
        </w:rPr>
        <w:t xml:space="preserve">% over the similar period last year, of which mobile phone subscribers reached </w:t>
      </w:r>
      <w:r w:rsidRPr="001E52CB">
        <w:rPr>
          <w:rFonts w:ascii="Arial" w:hAnsi="Arial" w:cs="Arial"/>
          <w:color w:val="0000FF"/>
          <w:spacing w:val="-2"/>
          <w:sz w:val="20"/>
          <w:szCs w:val="20"/>
          <w:shd w:val="clear" w:color="auto" w:fill="FFFFFF"/>
        </w:rPr>
        <w:t>121.5</w:t>
      </w:r>
      <w:r w:rsidR="00D542D9" w:rsidRPr="001E52CB">
        <w:rPr>
          <w:rFonts w:ascii="Arial" w:hAnsi="Arial" w:cs="Arial"/>
          <w:color w:val="0000FF"/>
          <w:spacing w:val="-2"/>
          <w:sz w:val="20"/>
          <w:szCs w:val="20"/>
          <w:shd w:val="clear" w:color="auto" w:fill="FFFFFF"/>
        </w:rPr>
        <w:t xml:space="preserve"> million ones, </w:t>
      </w:r>
      <w:r w:rsidRPr="001E52CB">
        <w:rPr>
          <w:rFonts w:ascii="Arial" w:hAnsi="Arial" w:cs="Arial"/>
          <w:color w:val="0000FF"/>
          <w:spacing w:val="-2"/>
          <w:sz w:val="20"/>
          <w:szCs w:val="20"/>
          <w:shd w:val="clear" w:color="auto" w:fill="FFFFFF"/>
        </w:rPr>
        <w:t>putting up by 2.5%</w:t>
      </w:r>
      <w:r w:rsidR="00D542D9" w:rsidRPr="001E52CB">
        <w:rPr>
          <w:rFonts w:ascii="Arial" w:hAnsi="Arial" w:cs="Arial"/>
          <w:color w:val="0000FF"/>
          <w:spacing w:val="-2"/>
          <w:sz w:val="20"/>
          <w:szCs w:val="20"/>
          <w:shd w:val="clear" w:color="auto" w:fill="FFFFFF"/>
        </w:rPr>
        <w:t xml:space="preserve">; the number of fixed broadband Internet subscribers was estimated </w:t>
      </w:r>
      <w:r w:rsidR="00504188" w:rsidRPr="001E52CB">
        <w:rPr>
          <w:rFonts w:ascii="Arial" w:hAnsi="Arial" w:cs="Arial"/>
          <w:color w:val="0000FF"/>
          <w:spacing w:val="-2"/>
          <w:sz w:val="20"/>
          <w:szCs w:val="20"/>
          <w:shd w:val="clear" w:color="auto" w:fill="FFFFFF"/>
        </w:rPr>
        <w:t>at</w:t>
      </w:r>
      <w:r w:rsidR="00D542D9" w:rsidRPr="001E52CB">
        <w:rPr>
          <w:rFonts w:ascii="Arial" w:hAnsi="Arial" w:cs="Arial"/>
          <w:color w:val="0000FF"/>
          <w:spacing w:val="-2"/>
          <w:sz w:val="20"/>
          <w:szCs w:val="20"/>
          <w:shd w:val="clear" w:color="auto" w:fill="FFFFFF"/>
        </w:rPr>
        <w:t xml:space="preserve"> </w:t>
      </w:r>
      <w:r w:rsidR="00504188" w:rsidRPr="001E52CB">
        <w:rPr>
          <w:rFonts w:ascii="Arial" w:hAnsi="Arial" w:cs="Arial"/>
          <w:color w:val="0000FF"/>
          <w:spacing w:val="-2"/>
          <w:sz w:val="20"/>
          <w:szCs w:val="20"/>
          <w:shd w:val="clear" w:color="auto" w:fill="FFFFFF"/>
        </w:rPr>
        <w:t>13.4</w:t>
      </w:r>
      <w:r w:rsidR="00D542D9" w:rsidRPr="001E52CB">
        <w:rPr>
          <w:rFonts w:ascii="Arial" w:hAnsi="Arial" w:cs="Arial"/>
          <w:color w:val="0000FF"/>
          <w:spacing w:val="-2"/>
          <w:sz w:val="20"/>
          <w:szCs w:val="20"/>
          <w:shd w:val="clear" w:color="auto" w:fill="FFFFFF"/>
        </w:rPr>
        <w:t xml:space="preserve"> million </w:t>
      </w:r>
      <w:r w:rsidR="00504188" w:rsidRPr="001E52CB">
        <w:rPr>
          <w:rFonts w:ascii="Arial" w:hAnsi="Arial" w:cs="Arial"/>
          <w:color w:val="0000FF"/>
          <w:spacing w:val="-2"/>
          <w:sz w:val="20"/>
          <w:szCs w:val="20"/>
          <w:shd w:val="clear" w:color="auto" w:fill="FFFFFF"/>
        </w:rPr>
        <w:t>subscribers, an increase of 25.3</w:t>
      </w:r>
      <w:r w:rsidR="00D542D9" w:rsidRPr="001E52CB">
        <w:rPr>
          <w:rFonts w:ascii="Arial" w:hAnsi="Arial" w:cs="Arial"/>
          <w:color w:val="0000FF"/>
          <w:spacing w:val="-2"/>
          <w:sz w:val="20"/>
          <w:szCs w:val="20"/>
          <w:shd w:val="clear" w:color="auto" w:fill="FFFFFF"/>
        </w:rPr>
        <w:t>%.</w:t>
      </w:r>
    </w:p>
    <w:p w:rsidR="00504188" w:rsidRPr="001E52CB" w:rsidRDefault="00504188" w:rsidP="001E52CB">
      <w:pPr>
        <w:pStyle w:val="NormalWeb"/>
        <w:shd w:val="clear" w:color="auto" w:fill="FFFFFF"/>
        <w:spacing w:before="120" w:beforeAutospacing="0" w:after="120" w:afterAutospacing="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lang w:val="en-GB"/>
        </w:rPr>
        <w:t xml:space="preserve">International visitors to Vietnam in the third quarter of 2018 reached 3725 thousand arrivals, a rise of 14.9% compared with the same period last year, lower than the growth in the first quarter (30.9%) and the second quarter (23.1%).  Generally, in nine months, </w:t>
      </w:r>
      <w:r w:rsidR="000B3DE3" w:rsidRPr="001E52CB">
        <w:rPr>
          <w:rFonts w:ascii="Arial" w:hAnsi="Arial" w:cs="Arial"/>
          <w:color w:val="0000FF"/>
          <w:sz w:val="20"/>
          <w:szCs w:val="20"/>
          <w:shd w:val="clear" w:color="auto" w:fill="FFFFFF"/>
          <w:lang w:val="en-GB"/>
        </w:rPr>
        <w:t xml:space="preserve">international visitors to Vietnam were estimated to gain 11616.5 thousand arrivals, an increase of 22.9% over the same period last year; </w:t>
      </w:r>
      <w:r w:rsidRPr="001E52CB">
        <w:rPr>
          <w:rFonts w:ascii="Arial" w:hAnsi="Arial" w:cs="Arial"/>
          <w:color w:val="0000FF"/>
          <w:sz w:val="20"/>
          <w:szCs w:val="20"/>
          <w:shd w:val="clear" w:color="auto" w:fill="FFFFFF"/>
          <w:lang w:val="en-GB"/>
        </w:rPr>
        <w:t>of which visitors coming by </w:t>
      </w:r>
      <w:r w:rsidRPr="001E52CB">
        <w:rPr>
          <w:rFonts w:ascii="Arial" w:hAnsi="Arial" w:cs="Arial"/>
          <w:color w:val="0000FF"/>
          <w:spacing w:val="-4"/>
          <w:sz w:val="20"/>
          <w:szCs w:val="20"/>
          <w:lang w:val="en-GB"/>
        </w:rPr>
        <w:t>airway</w:t>
      </w:r>
      <w:r w:rsidRPr="001E52CB">
        <w:rPr>
          <w:rFonts w:ascii="Arial" w:hAnsi="Arial" w:cs="Arial"/>
          <w:color w:val="0000FF"/>
          <w:spacing w:val="-6"/>
          <w:sz w:val="20"/>
          <w:szCs w:val="20"/>
          <w:lang w:val="en-GB"/>
        </w:rPr>
        <w:t> </w:t>
      </w:r>
      <w:r w:rsidRPr="001E52CB">
        <w:rPr>
          <w:rFonts w:ascii="Arial" w:hAnsi="Arial" w:cs="Arial"/>
          <w:color w:val="0000FF"/>
          <w:spacing w:val="-4"/>
          <w:sz w:val="20"/>
          <w:szCs w:val="20"/>
          <w:lang w:val="en-GB"/>
        </w:rPr>
        <w:t>gained </w:t>
      </w:r>
      <w:r w:rsidR="000B3DE3" w:rsidRPr="001E52CB">
        <w:rPr>
          <w:rFonts w:ascii="Arial" w:hAnsi="Arial" w:cs="Arial"/>
          <w:color w:val="0000FF"/>
          <w:spacing w:val="-2"/>
          <w:sz w:val="20"/>
          <w:szCs w:val="20"/>
          <w:lang w:val="en-GB"/>
        </w:rPr>
        <w:t>9407.4</w:t>
      </w:r>
      <w:r w:rsidRPr="001E52CB">
        <w:rPr>
          <w:rFonts w:ascii="Arial" w:hAnsi="Arial" w:cs="Arial"/>
          <w:color w:val="0000FF"/>
          <w:spacing w:val="-2"/>
          <w:sz w:val="20"/>
          <w:szCs w:val="20"/>
          <w:lang w:val="en-GB"/>
        </w:rPr>
        <w:t xml:space="preserve"> thousand </w:t>
      </w:r>
      <w:r w:rsidRPr="001E52CB">
        <w:rPr>
          <w:rFonts w:ascii="Arial" w:hAnsi="Arial" w:cs="Arial"/>
          <w:color w:val="0000FF"/>
          <w:spacing w:val="-4"/>
          <w:sz w:val="20"/>
          <w:szCs w:val="20"/>
          <w:lang w:val="en-GB"/>
        </w:rPr>
        <w:t xml:space="preserve">arrivals, moving up by </w:t>
      </w:r>
      <w:r w:rsidR="000B3DE3" w:rsidRPr="001E52CB">
        <w:rPr>
          <w:rFonts w:ascii="Arial" w:hAnsi="Arial" w:cs="Arial"/>
          <w:color w:val="0000FF"/>
          <w:spacing w:val="-4"/>
          <w:sz w:val="20"/>
          <w:szCs w:val="20"/>
          <w:lang w:val="en-GB"/>
        </w:rPr>
        <w:t>17.4</w:t>
      </w:r>
      <w:r w:rsidRPr="001E52CB">
        <w:rPr>
          <w:rFonts w:ascii="Arial" w:hAnsi="Arial" w:cs="Arial"/>
          <w:color w:val="0000FF"/>
          <w:spacing w:val="-4"/>
          <w:sz w:val="20"/>
          <w:szCs w:val="20"/>
          <w:lang w:val="en-GB"/>
        </w:rPr>
        <w:t xml:space="preserve">%; by road: </w:t>
      </w:r>
      <w:r w:rsidR="000B3DE3" w:rsidRPr="001E52CB">
        <w:rPr>
          <w:rFonts w:ascii="Arial" w:hAnsi="Arial" w:cs="Arial"/>
          <w:color w:val="0000FF"/>
          <w:spacing w:val="-4"/>
          <w:sz w:val="20"/>
          <w:szCs w:val="20"/>
          <w:lang w:val="en-GB"/>
        </w:rPr>
        <w:t>2018.3</w:t>
      </w:r>
      <w:r w:rsidRPr="001E52CB">
        <w:rPr>
          <w:rFonts w:ascii="Arial" w:hAnsi="Arial" w:cs="Arial"/>
          <w:color w:val="0000FF"/>
          <w:spacing w:val="-4"/>
          <w:sz w:val="20"/>
          <w:szCs w:val="20"/>
          <w:lang w:val="en-GB"/>
        </w:rPr>
        <w:t xml:space="preserve"> thousand arrivals, rising by </w:t>
      </w:r>
      <w:r w:rsidR="000B3DE3" w:rsidRPr="001E52CB">
        <w:rPr>
          <w:rFonts w:ascii="Arial" w:hAnsi="Arial" w:cs="Arial"/>
          <w:color w:val="0000FF"/>
          <w:spacing w:val="-4"/>
          <w:sz w:val="20"/>
          <w:szCs w:val="20"/>
          <w:lang w:val="en-GB"/>
        </w:rPr>
        <w:t>62.1</w:t>
      </w:r>
      <w:r w:rsidRPr="001E52CB">
        <w:rPr>
          <w:rFonts w:ascii="Arial" w:hAnsi="Arial" w:cs="Arial"/>
          <w:color w:val="0000FF"/>
          <w:spacing w:val="-4"/>
          <w:sz w:val="20"/>
          <w:szCs w:val="20"/>
          <w:lang w:val="en-GB"/>
        </w:rPr>
        <w:t xml:space="preserve">%; by seaway: </w:t>
      </w:r>
      <w:r w:rsidR="000B3DE3" w:rsidRPr="001E52CB">
        <w:rPr>
          <w:rFonts w:ascii="Arial" w:hAnsi="Arial" w:cs="Arial"/>
          <w:color w:val="0000FF"/>
          <w:spacing w:val="-4"/>
          <w:sz w:val="20"/>
          <w:szCs w:val="20"/>
          <w:lang w:val="en-GB"/>
        </w:rPr>
        <w:t>190.8</w:t>
      </w:r>
      <w:r w:rsidRPr="001E52CB">
        <w:rPr>
          <w:rFonts w:ascii="Arial" w:hAnsi="Arial" w:cs="Arial"/>
          <w:color w:val="0000FF"/>
          <w:spacing w:val="-4"/>
          <w:sz w:val="20"/>
          <w:szCs w:val="20"/>
          <w:lang w:val="en-GB"/>
        </w:rPr>
        <w:t xml:space="preserve"> thousand arrivals, a rise of </w:t>
      </w:r>
      <w:r w:rsidR="000B3DE3" w:rsidRPr="001E52CB">
        <w:rPr>
          <w:rFonts w:ascii="Arial" w:hAnsi="Arial" w:cs="Arial"/>
          <w:color w:val="0000FF"/>
          <w:spacing w:val="-4"/>
          <w:sz w:val="20"/>
          <w:szCs w:val="20"/>
          <w:lang w:val="en-GB"/>
        </w:rPr>
        <w:t>0.5</w:t>
      </w:r>
      <w:r w:rsidRPr="001E52CB">
        <w:rPr>
          <w:rFonts w:ascii="Arial" w:hAnsi="Arial" w:cs="Arial"/>
          <w:color w:val="0000FF"/>
          <w:spacing w:val="-4"/>
          <w:sz w:val="20"/>
          <w:szCs w:val="20"/>
          <w:lang w:val="en-GB"/>
        </w:rPr>
        <w:t xml:space="preserve">%. </w:t>
      </w:r>
      <w:r w:rsidR="000B3DE3" w:rsidRPr="001E52CB">
        <w:rPr>
          <w:rFonts w:ascii="Arial" w:hAnsi="Arial" w:cs="Arial"/>
          <w:color w:val="0000FF"/>
          <w:spacing w:val="-4"/>
          <w:sz w:val="20"/>
          <w:szCs w:val="20"/>
          <w:lang w:val="en-GB"/>
        </w:rPr>
        <w:t>V</w:t>
      </w:r>
      <w:r w:rsidRPr="001E52CB">
        <w:rPr>
          <w:rFonts w:ascii="Arial" w:hAnsi="Arial" w:cs="Arial"/>
          <w:color w:val="0000FF"/>
          <w:sz w:val="20"/>
          <w:szCs w:val="20"/>
          <w:shd w:val="clear" w:color="auto" w:fill="FFFFFF"/>
          <w:lang w:val="en-GB"/>
        </w:rPr>
        <w:t xml:space="preserve">isitors from Asia reached </w:t>
      </w:r>
      <w:r w:rsidR="00D90430" w:rsidRPr="001E52CB">
        <w:rPr>
          <w:rFonts w:ascii="Arial" w:hAnsi="Arial" w:cs="Arial"/>
          <w:color w:val="0000FF"/>
          <w:sz w:val="20"/>
          <w:szCs w:val="20"/>
          <w:shd w:val="clear" w:color="auto" w:fill="FFFFFF"/>
          <w:lang w:val="en-GB"/>
        </w:rPr>
        <w:t>9029.3</w:t>
      </w:r>
      <w:r w:rsidRPr="001E52CB">
        <w:rPr>
          <w:rFonts w:ascii="Arial" w:hAnsi="Arial" w:cs="Arial"/>
          <w:color w:val="0000FF"/>
          <w:sz w:val="20"/>
          <w:szCs w:val="20"/>
          <w:shd w:val="clear" w:color="auto" w:fill="FFFFFF"/>
          <w:lang w:val="en-GB"/>
        </w:rPr>
        <w:t xml:space="preserve"> thousand of arrivals, up </w:t>
      </w:r>
      <w:r w:rsidR="00D90430" w:rsidRPr="001E52CB">
        <w:rPr>
          <w:rFonts w:ascii="Arial" w:hAnsi="Arial" w:cs="Arial"/>
          <w:color w:val="0000FF"/>
          <w:sz w:val="20"/>
          <w:szCs w:val="20"/>
          <w:shd w:val="clear" w:color="auto" w:fill="FFFFFF"/>
          <w:lang w:val="en-GB"/>
        </w:rPr>
        <w:t>27.2</w:t>
      </w:r>
      <w:r w:rsidRPr="001E52CB">
        <w:rPr>
          <w:rFonts w:ascii="Arial" w:hAnsi="Arial" w:cs="Arial"/>
          <w:color w:val="0000FF"/>
          <w:sz w:val="20"/>
          <w:szCs w:val="20"/>
          <w:shd w:val="clear" w:color="auto" w:fill="FFFFFF"/>
          <w:lang w:val="en-GB"/>
        </w:rPr>
        <w:t xml:space="preserve">% over the identical period last year; visitors from Europe reached an estimate of </w:t>
      </w:r>
      <w:r w:rsidR="00D90430" w:rsidRPr="001E52CB">
        <w:rPr>
          <w:rFonts w:ascii="Arial" w:hAnsi="Arial" w:cs="Arial"/>
          <w:color w:val="0000FF"/>
          <w:sz w:val="20"/>
          <w:szCs w:val="20"/>
          <w:shd w:val="clear" w:color="auto" w:fill="FFFFFF"/>
          <w:lang w:val="en-GB"/>
        </w:rPr>
        <w:t>1531.2</w:t>
      </w:r>
      <w:r w:rsidRPr="001E52CB">
        <w:rPr>
          <w:rFonts w:ascii="Arial" w:hAnsi="Arial" w:cs="Arial"/>
          <w:color w:val="0000FF"/>
          <w:sz w:val="20"/>
          <w:szCs w:val="20"/>
          <w:shd w:val="clear" w:color="auto" w:fill="FFFFFF"/>
          <w:lang w:val="en-GB"/>
        </w:rPr>
        <w:t xml:space="preserve"> thousand arrivals, up </w:t>
      </w:r>
      <w:r w:rsidR="00D90430" w:rsidRPr="001E52CB">
        <w:rPr>
          <w:rFonts w:ascii="Arial" w:hAnsi="Arial" w:cs="Arial"/>
          <w:color w:val="0000FF"/>
          <w:sz w:val="20"/>
          <w:szCs w:val="20"/>
          <w:shd w:val="clear" w:color="auto" w:fill="FFFFFF"/>
          <w:lang w:val="en-GB"/>
        </w:rPr>
        <w:t>9.8</w:t>
      </w:r>
      <w:r w:rsidRPr="001E52CB">
        <w:rPr>
          <w:rFonts w:ascii="Arial" w:hAnsi="Arial" w:cs="Arial"/>
          <w:color w:val="0000FF"/>
          <w:sz w:val="20"/>
          <w:szCs w:val="20"/>
          <w:shd w:val="clear" w:color="auto" w:fill="FFFFFF"/>
          <w:lang w:val="en-GB"/>
        </w:rPr>
        <w:t xml:space="preserve">%; visitors from the America reached </w:t>
      </w:r>
      <w:r w:rsidR="00D90430" w:rsidRPr="001E52CB">
        <w:rPr>
          <w:rFonts w:ascii="Arial" w:hAnsi="Arial" w:cs="Arial"/>
          <w:color w:val="0000FF"/>
          <w:sz w:val="20"/>
          <w:szCs w:val="20"/>
          <w:shd w:val="clear" w:color="auto" w:fill="FFFFFF"/>
          <w:lang w:val="en-GB"/>
        </w:rPr>
        <w:t>690.9</w:t>
      </w:r>
      <w:r w:rsidRPr="001E52CB">
        <w:rPr>
          <w:rFonts w:ascii="Arial" w:hAnsi="Arial" w:cs="Arial"/>
          <w:color w:val="0000FF"/>
          <w:sz w:val="20"/>
          <w:szCs w:val="20"/>
          <w:shd w:val="clear" w:color="auto" w:fill="FFFFFF"/>
          <w:lang w:val="en-GB"/>
        </w:rPr>
        <w:t xml:space="preserve"> thousand arrivals, increasing by 1</w:t>
      </w:r>
      <w:r w:rsidR="00D90430" w:rsidRPr="001E52CB">
        <w:rPr>
          <w:rFonts w:ascii="Arial" w:hAnsi="Arial" w:cs="Arial"/>
          <w:color w:val="0000FF"/>
          <w:sz w:val="20"/>
          <w:szCs w:val="20"/>
          <w:shd w:val="clear" w:color="auto" w:fill="FFFFFF"/>
          <w:lang w:val="en-GB"/>
        </w:rPr>
        <w:t>2</w:t>
      </w:r>
      <w:r w:rsidRPr="001E52CB">
        <w:rPr>
          <w:rFonts w:ascii="Arial" w:hAnsi="Arial" w:cs="Arial"/>
          <w:color w:val="0000FF"/>
          <w:sz w:val="20"/>
          <w:szCs w:val="20"/>
          <w:shd w:val="clear" w:color="auto" w:fill="FFFFFF"/>
          <w:lang w:val="en-GB"/>
        </w:rPr>
        <w:t xml:space="preserve">.5%; visitors from Australia gained </w:t>
      </w:r>
      <w:r w:rsidR="00D90430" w:rsidRPr="001E52CB">
        <w:rPr>
          <w:rFonts w:ascii="Arial" w:hAnsi="Arial" w:cs="Arial"/>
          <w:color w:val="0000FF"/>
          <w:sz w:val="20"/>
          <w:szCs w:val="20"/>
          <w:shd w:val="clear" w:color="auto" w:fill="FFFFFF"/>
          <w:lang w:val="en-GB"/>
        </w:rPr>
        <w:t>334</w:t>
      </w:r>
      <w:r w:rsidRPr="001E52CB">
        <w:rPr>
          <w:rFonts w:ascii="Arial" w:hAnsi="Arial" w:cs="Arial"/>
          <w:color w:val="0000FF"/>
          <w:sz w:val="20"/>
          <w:szCs w:val="20"/>
          <w:shd w:val="clear" w:color="auto" w:fill="FFFFFF"/>
          <w:lang w:val="en-GB"/>
        </w:rPr>
        <w:t xml:space="preserve"> thousand arrivals, increasing by </w:t>
      </w:r>
      <w:r w:rsidR="00D90430" w:rsidRPr="001E52CB">
        <w:rPr>
          <w:rFonts w:ascii="Arial" w:hAnsi="Arial" w:cs="Arial"/>
          <w:color w:val="0000FF"/>
          <w:sz w:val="20"/>
          <w:szCs w:val="20"/>
          <w:shd w:val="clear" w:color="auto" w:fill="FFFFFF"/>
          <w:lang w:val="en-GB"/>
        </w:rPr>
        <w:t>6.3</w:t>
      </w:r>
      <w:r w:rsidRPr="001E52CB">
        <w:rPr>
          <w:rFonts w:ascii="Arial" w:hAnsi="Arial" w:cs="Arial"/>
          <w:color w:val="0000FF"/>
          <w:sz w:val="20"/>
          <w:szCs w:val="20"/>
          <w:shd w:val="clear" w:color="auto" w:fill="FFFFFF"/>
          <w:lang w:val="en-GB"/>
        </w:rPr>
        <w:t xml:space="preserve">%; visitors from Africa achieved </w:t>
      </w:r>
      <w:r w:rsidR="00D90430" w:rsidRPr="001E52CB">
        <w:rPr>
          <w:rFonts w:ascii="Arial" w:hAnsi="Arial" w:cs="Arial"/>
          <w:color w:val="0000FF"/>
          <w:sz w:val="20"/>
          <w:szCs w:val="20"/>
          <w:shd w:val="clear" w:color="auto" w:fill="FFFFFF"/>
          <w:lang w:val="en-GB"/>
        </w:rPr>
        <w:t>31.1</w:t>
      </w:r>
      <w:r w:rsidRPr="001E52CB">
        <w:rPr>
          <w:rFonts w:ascii="Arial" w:hAnsi="Arial" w:cs="Arial"/>
          <w:color w:val="0000FF"/>
          <w:sz w:val="20"/>
          <w:szCs w:val="20"/>
          <w:shd w:val="clear" w:color="auto" w:fill="FFFFFF"/>
          <w:lang w:val="en-GB"/>
        </w:rPr>
        <w:t xml:space="preserve"> thousand arrivals, a growth of </w:t>
      </w:r>
      <w:r w:rsidR="00D90430" w:rsidRPr="001E52CB">
        <w:rPr>
          <w:rFonts w:ascii="Arial" w:hAnsi="Arial" w:cs="Arial"/>
          <w:color w:val="0000FF"/>
          <w:sz w:val="20"/>
          <w:szCs w:val="20"/>
          <w:shd w:val="clear" w:color="auto" w:fill="FFFFFF"/>
          <w:lang w:val="en-GB"/>
        </w:rPr>
        <w:t>19.5</w:t>
      </w:r>
      <w:r w:rsidRPr="001E52CB">
        <w:rPr>
          <w:rFonts w:ascii="Arial" w:hAnsi="Arial" w:cs="Arial"/>
          <w:color w:val="0000FF"/>
          <w:sz w:val="20"/>
          <w:szCs w:val="20"/>
          <w:shd w:val="clear" w:color="auto" w:fill="FFFFFF"/>
          <w:lang w:val="en-GB"/>
        </w:rPr>
        <w:t>%.</w:t>
      </w:r>
    </w:p>
    <w:p w:rsidR="00FB12AF" w:rsidRPr="001E52CB" w:rsidRDefault="00FB12AF" w:rsidP="001E52CB">
      <w:pPr>
        <w:pStyle w:val="NormalWeb"/>
        <w:shd w:val="clear" w:color="auto" w:fill="FFFFFF"/>
        <w:spacing w:before="120" w:beforeAutospacing="0" w:after="120" w:afterAutospacing="0" w:line="480" w:lineRule="auto"/>
        <w:jc w:val="both"/>
        <w:rPr>
          <w:rFonts w:ascii="Arial" w:hAnsi="Arial" w:cs="Arial"/>
          <w:b/>
          <w:color w:val="0000FF"/>
          <w:sz w:val="20"/>
          <w:szCs w:val="20"/>
        </w:rPr>
      </w:pPr>
      <w:r w:rsidRPr="001E52CB">
        <w:rPr>
          <w:rFonts w:ascii="Arial" w:hAnsi="Arial" w:cs="Arial"/>
          <w:b/>
          <w:color w:val="0000FF"/>
          <w:sz w:val="20"/>
          <w:szCs w:val="20"/>
        </w:rPr>
        <w:t xml:space="preserve">6. </w:t>
      </w:r>
      <w:r w:rsidR="00D90430" w:rsidRPr="001E52CB">
        <w:rPr>
          <w:rFonts w:ascii="Arial" w:hAnsi="Arial" w:cs="Arial"/>
          <w:b/>
          <w:bCs/>
          <w:color w:val="0000FF"/>
          <w:sz w:val="20"/>
          <w:szCs w:val="20"/>
          <w:shd w:val="clear" w:color="auto" w:fill="FFFFFF"/>
          <w:lang w:val="pl-PL"/>
        </w:rPr>
        <w:t> Banking and insurance</w:t>
      </w:r>
      <w:r w:rsidR="00D90430" w:rsidRPr="001E52CB">
        <w:rPr>
          <w:rFonts w:ascii="Arial" w:hAnsi="Arial" w:cs="Arial"/>
          <w:color w:val="0000FF"/>
          <w:sz w:val="20"/>
          <w:szCs w:val="20"/>
          <w:lang w:val="pl-PL"/>
        </w:rPr>
        <w:t> </w:t>
      </w:r>
      <w:r w:rsidR="00D90430" w:rsidRPr="001E52CB">
        <w:rPr>
          <w:rFonts w:ascii="Arial" w:hAnsi="Arial" w:cs="Arial"/>
          <w:b/>
          <w:bCs/>
          <w:color w:val="0000FF"/>
          <w:sz w:val="20"/>
          <w:szCs w:val="20"/>
          <w:shd w:val="clear" w:color="auto" w:fill="FFFFFF"/>
          <w:lang w:val="pl-PL"/>
        </w:rPr>
        <w:t>operations</w:t>
      </w:r>
    </w:p>
    <w:p w:rsidR="00345D45" w:rsidRPr="001E52CB" w:rsidRDefault="00345D45" w:rsidP="001E52CB">
      <w:pPr>
        <w:shd w:val="clear" w:color="auto" w:fill="FFFFFF"/>
        <w:spacing w:before="120" w:after="120" w:line="480" w:lineRule="auto"/>
        <w:jc w:val="both"/>
        <w:rPr>
          <w:rFonts w:ascii="Arial" w:hAnsi="Arial" w:cs="Arial"/>
          <w:color w:val="0000FF"/>
          <w:sz w:val="20"/>
          <w:szCs w:val="20"/>
          <w:lang w:eastAsia="en-GB"/>
        </w:rPr>
      </w:pPr>
      <w:r w:rsidRPr="001E52CB">
        <w:rPr>
          <w:rFonts w:ascii="Arial" w:hAnsi="Arial" w:cs="Arial"/>
          <w:color w:val="0000FF"/>
          <w:sz w:val="20"/>
          <w:szCs w:val="20"/>
        </w:rPr>
        <w:t xml:space="preserve">As of September 20, 2018, </w:t>
      </w:r>
      <w:r w:rsidRPr="001E52CB">
        <w:rPr>
          <w:rFonts w:ascii="Arial" w:hAnsi="Arial" w:cs="Arial"/>
          <w:color w:val="0000FF"/>
          <w:sz w:val="20"/>
          <w:szCs w:val="20"/>
          <w:shd w:val="clear" w:color="auto" w:fill="FFFFFF"/>
        </w:rPr>
        <w:t>the total payment means increased by 8.74% over the end of 2017 (it grew by 9.59% in the same period in 2017); capital mobilization of credit organizations grew by 9.15% (it increased by 10.08% in the same period last year); credit growth of the economy reached 9.52% (it was 11.02% in the corresponding period in 2017).</w:t>
      </w:r>
    </w:p>
    <w:p w:rsidR="00345D45" w:rsidRPr="001E52CB" w:rsidRDefault="00345D45" w:rsidP="001E52CB">
      <w:pPr>
        <w:shd w:val="clear" w:color="auto" w:fill="FFFFFF"/>
        <w:spacing w:before="120" w:after="12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rPr>
        <w:t>Insurance business in the third quarter of 2018 continued to achieve the high growth, was estimated to increase by 18% compared with the same period last year, of which</w:t>
      </w:r>
      <w:r w:rsidR="00BD0AC5" w:rsidRPr="001E52CB">
        <w:rPr>
          <w:rFonts w:ascii="Arial" w:hAnsi="Arial" w:cs="Arial"/>
          <w:color w:val="0000FF"/>
          <w:sz w:val="20"/>
          <w:szCs w:val="20"/>
          <w:shd w:val="clear" w:color="auto" w:fill="FFFFFF"/>
        </w:rPr>
        <w:t xml:space="preserve"> non-life insurance premium revenues grew by 14%;</w:t>
      </w:r>
      <w:r w:rsidRPr="001E52CB">
        <w:rPr>
          <w:rFonts w:ascii="Arial" w:hAnsi="Arial" w:cs="Arial"/>
          <w:color w:val="0000FF"/>
          <w:sz w:val="20"/>
          <w:szCs w:val="20"/>
          <w:shd w:val="clear" w:color="auto" w:fill="FFFFFF"/>
        </w:rPr>
        <w:t xml:space="preserve"> life insurance premium revenues rose by </w:t>
      </w:r>
      <w:r w:rsidR="00BD0AC5" w:rsidRPr="001E52CB">
        <w:rPr>
          <w:rFonts w:ascii="Arial" w:hAnsi="Arial" w:cs="Arial"/>
          <w:color w:val="0000FF"/>
          <w:sz w:val="20"/>
          <w:szCs w:val="20"/>
          <w:shd w:val="clear" w:color="auto" w:fill="FFFFFF"/>
        </w:rPr>
        <w:t>20%</w:t>
      </w:r>
      <w:r w:rsidRPr="001E52CB">
        <w:rPr>
          <w:rFonts w:ascii="Arial" w:hAnsi="Arial" w:cs="Arial"/>
          <w:color w:val="0000FF"/>
          <w:sz w:val="20"/>
          <w:szCs w:val="20"/>
          <w:shd w:val="clear" w:color="auto" w:fill="FFFFFF"/>
        </w:rPr>
        <w:t>.</w:t>
      </w:r>
      <w:r w:rsidR="00BD0AC5" w:rsidRPr="001E52CB">
        <w:rPr>
          <w:rFonts w:ascii="Arial" w:hAnsi="Arial" w:cs="Arial"/>
          <w:color w:val="0000FF"/>
          <w:sz w:val="20"/>
          <w:szCs w:val="20"/>
          <w:shd w:val="clear" w:color="auto" w:fill="FFFFFF"/>
        </w:rPr>
        <w:t xml:space="preserve"> Estimated insurance premium revenues of the whole market in nine months moved up by 22% compared with the same period in 2017, of which non-life insurance premium revenues went up by 13%; life insurance premium revenues </w:t>
      </w:r>
      <w:r w:rsidR="00054FE7" w:rsidRPr="001E52CB">
        <w:rPr>
          <w:rFonts w:ascii="Arial" w:hAnsi="Arial" w:cs="Arial"/>
          <w:color w:val="0000FF"/>
          <w:sz w:val="20"/>
          <w:szCs w:val="20"/>
          <w:shd w:val="clear" w:color="auto" w:fill="FFFFFF"/>
        </w:rPr>
        <w:t>put up</w:t>
      </w:r>
      <w:r w:rsidR="00BD0AC5" w:rsidRPr="001E52CB">
        <w:rPr>
          <w:rFonts w:ascii="Arial" w:hAnsi="Arial" w:cs="Arial"/>
          <w:color w:val="0000FF"/>
          <w:sz w:val="20"/>
          <w:szCs w:val="20"/>
          <w:shd w:val="clear" w:color="auto" w:fill="FFFFFF"/>
        </w:rPr>
        <w:t xml:space="preserve"> by 27%.</w:t>
      </w:r>
    </w:p>
    <w:p w:rsidR="002231C3" w:rsidRPr="001E52CB" w:rsidRDefault="00973E0A" w:rsidP="001E52CB">
      <w:pPr>
        <w:shd w:val="clear" w:color="auto" w:fill="FFFFFF"/>
        <w:spacing w:before="120" w:after="120" w:line="480" w:lineRule="auto"/>
        <w:jc w:val="both"/>
        <w:rPr>
          <w:rFonts w:ascii="Arial" w:hAnsi="Arial" w:cs="Arial"/>
          <w:b/>
          <w:color w:val="0000FF"/>
          <w:sz w:val="20"/>
          <w:szCs w:val="20"/>
        </w:rPr>
      </w:pPr>
      <w:r w:rsidRPr="001E52CB">
        <w:rPr>
          <w:rFonts w:ascii="Arial" w:hAnsi="Arial" w:cs="Arial"/>
          <w:b/>
          <w:color w:val="0000FF"/>
          <w:sz w:val="20"/>
          <w:szCs w:val="20"/>
        </w:rPr>
        <w:t xml:space="preserve">7. </w:t>
      </w:r>
      <w:r w:rsidR="007E3BA1" w:rsidRPr="001E52CB">
        <w:rPr>
          <w:rFonts w:ascii="Arial" w:hAnsi="Arial" w:cs="Arial"/>
          <w:b/>
          <w:bCs/>
          <w:color w:val="0000FF"/>
          <w:sz w:val="20"/>
          <w:szCs w:val="20"/>
          <w:shd w:val="clear" w:color="auto" w:fill="FFFFFF"/>
          <w:lang w:val="de-DE"/>
        </w:rPr>
        <w:t>Development investment</w:t>
      </w:r>
    </w:p>
    <w:p w:rsidR="00242A02" w:rsidRPr="001E52CB" w:rsidRDefault="00242A02" w:rsidP="001E52CB">
      <w:pPr>
        <w:shd w:val="clear" w:color="auto" w:fill="FFFFFF"/>
        <w:spacing w:before="120" w:after="12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rPr>
        <w:t>Total realized s</w:t>
      </w:r>
      <w:r w:rsidR="0081417E" w:rsidRPr="001E52CB">
        <w:rPr>
          <w:rFonts w:ascii="Arial" w:hAnsi="Arial" w:cs="Arial"/>
          <w:color w:val="0000FF"/>
          <w:sz w:val="20"/>
          <w:szCs w:val="20"/>
          <w:shd w:val="clear" w:color="auto" w:fill="FFFFFF"/>
        </w:rPr>
        <w:t xml:space="preserve">ocial investment capital in nine months </w:t>
      </w:r>
      <w:r w:rsidRPr="001E52CB">
        <w:rPr>
          <w:rFonts w:ascii="Arial" w:hAnsi="Arial" w:cs="Arial"/>
          <w:color w:val="0000FF"/>
          <w:sz w:val="20"/>
          <w:szCs w:val="20"/>
          <w:shd w:val="clear" w:color="auto" w:fill="FFFFFF"/>
        </w:rPr>
        <w:t xml:space="preserve">of 2018 at current prices was estimated at </w:t>
      </w:r>
      <w:r w:rsidR="0081417E" w:rsidRPr="001E52CB">
        <w:rPr>
          <w:rFonts w:ascii="Arial" w:hAnsi="Arial" w:cs="Arial"/>
          <w:color w:val="0000FF"/>
          <w:sz w:val="20"/>
          <w:szCs w:val="20"/>
          <w:shd w:val="clear" w:color="auto" w:fill="FFFFFF"/>
        </w:rPr>
        <w:t>1253.2 trillion dongs, up 10.9</w:t>
      </w:r>
      <w:r w:rsidRPr="001E52CB">
        <w:rPr>
          <w:rFonts w:ascii="Arial" w:hAnsi="Arial" w:cs="Arial"/>
          <w:color w:val="0000FF"/>
          <w:sz w:val="20"/>
          <w:szCs w:val="20"/>
          <w:shd w:val="clear" w:color="auto" w:fill="FFFFFF"/>
        </w:rPr>
        <w:t>% over the iden</w:t>
      </w:r>
      <w:r w:rsidR="0081417E" w:rsidRPr="001E52CB">
        <w:rPr>
          <w:rFonts w:ascii="Arial" w:hAnsi="Arial" w:cs="Arial"/>
          <w:color w:val="0000FF"/>
          <w:sz w:val="20"/>
          <w:szCs w:val="20"/>
          <w:shd w:val="clear" w:color="auto" w:fill="FFFFFF"/>
        </w:rPr>
        <w:t>tical period last year (it was 507.6 trillion dongs in the third quarter, up 12.5%) and equa</w:t>
      </w:r>
      <w:r w:rsidRPr="001E52CB">
        <w:rPr>
          <w:rFonts w:ascii="Arial" w:hAnsi="Arial" w:cs="Arial"/>
          <w:color w:val="0000FF"/>
          <w:sz w:val="20"/>
          <w:szCs w:val="20"/>
          <w:shd w:val="clear" w:color="auto" w:fill="FFFFFF"/>
        </w:rPr>
        <w:t xml:space="preserve">ling </w:t>
      </w:r>
      <w:r w:rsidR="0081417E" w:rsidRPr="001E52CB">
        <w:rPr>
          <w:rFonts w:ascii="Arial" w:hAnsi="Arial" w:cs="Arial"/>
          <w:color w:val="0000FF"/>
          <w:sz w:val="20"/>
          <w:szCs w:val="20"/>
          <w:shd w:val="clear" w:color="auto" w:fill="FFFFFF"/>
        </w:rPr>
        <w:t>34</w:t>
      </w:r>
      <w:r w:rsidRPr="001E52CB">
        <w:rPr>
          <w:rFonts w:ascii="Arial" w:hAnsi="Arial" w:cs="Arial"/>
          <w:color w:val="0000FF"/>
          <w:sz w:val="20"/>
          <w:szCs w:val="20"/>
          <w:shd w:val="clear" w:color="auto" w:fill="FFFFFF"/>
        </w:rPr>
        <w:t xml:space="preserve">% of GDP, of which the State sector’s capital gained </w:t>
      </w:r>
      <w:r w:rsidR="0081417E" w:rsidRPr="001E52CB">
        <w:rPr>
          <w:rFonts w:ascii="Arial" w:hAnsi="Arial" w:cs="Arial"/>
          <w:color w:val="0000FF"/>
          <w:sz w:val="20"/>
          <w:szCs w:val="20"/>
          <w:shd w:val="clear" w:color="auto" w:fill="FFFFFF"/>
        </w:rPr>
        <w:t xml:space="preserve">420.5 </w:t>
      </w:r>
      <w:r w:rsidRPr="001E52CB">
        <w:rPr>
          <w:rFonts w:ascii="Arial" w:hAnsi="Arial" w:cs="Arial"/>
          <w:color w:val="0000FF"/>
          <w:sz w:val="20"/>
          <w:szCs w:val="20"/>
          <w:shd w:val="clear" w:color="auto" w:fill="FFFFFF"/>
        </w:rPr>
        <w:t>trillion dongs, accounting for 33.</w:t>
      </w:r>
      <w:r w:rsidR="0081417E" w:rsidRPr="001E52CB">
        <w:rPr>
          <w:rFonts w:ascii="Arial" w:hAnsi="Arial" w:cs="Arial"/>
          <w:color w:val="0000FF"/>
          <w:sz w:val="20"/>
          <w:szCs w:val="20"/>
          <w:shd w:val="clear" w:color="auto" w:fill="FFFFFF"/>
        </w:rPr>
        <w:t>6</w:t>
      </w:r>
      <w:r w:rsidRPr="001E52CB">
        <w:rPr>
          <w:rFonts w:ascii="Arial" w:hAnsi="Arial" w:cs="Arial"/>
          <w:color w:val="0000FF"/>
          <w:sz w:val="20"/>
          <w:szCs w:val="20"/>
          <w:shd w:val="clear" w:color="auto" w:fill="FFFFFF"/>
        </w:rPr>
        <w:t xml:space="preserve">% of the total capital and increasing by </w:t>
      </w:r>
      <w:r w:rsidR="0081417E" w:rsidRPr="001E52CB">
        <w:rPr>
          <w:rFonts w:ascii="Arial" w:hAnsi="Arial" w:cs="Arial"/>
          <w:color w:val="0000FF"/>
          <w:sz w:val="20"/>
          <w:szCs w:val="20"/>
          <w:shd w:val="clear" w:color="auto" w:fill="FFFFFF"/>
        </w:rPr>
        <w:t>5</w:t>
      </w:r>
      <w:r w:rsidRPr="001E52CB">
        <w:rPr>
          <w:rFonts w:ascii="Arial" w:hAnsi="Arial" w:cs="Arial"/>
          <w:color w:val="0000FF"/>
          <w:sz w:val="20"/>
          <w:szCs w:val="20"/>
          <w:shd w:val="clear" w:color="auto" w:fill="FFFFFF"/>
        </w:rPr>
        <w:t xml:space="preserve">% from the same period last year; the non-State sector’s capital obtained </w:t>
      </w:r>
      <w:r w:rsidR="0081417E" w:rsidRPr="001E52CB">
        <w:rPr>
          <w:rFonts w:ascii="Arial" w:hAnsi="Arial" w:cs="Arial"/>
          <w:color w:val="0000FF"/>
          <w:sz w:val="20"/>
          <w:szCs w:val="20"/>
          <w:shd w:val="clear" w:color="auto" w:fill="FFFFFF"/>
        </w:rPr>
        <w:t>533.1</w:t>
      </w:r>
      <w:r w:rsidRPr="001E52CB">
        <w:rPr>
          <w:rFonts w:ascii="Arial" w:hAnsi="Arial" w:cs="Arial"/>
          <w:color w:val="0000FF"/>
          <w:sz w:val="20"/>
          <w:szCs w:val="20"/>
          <w:shd w:val="clear" w:color="auto" w:fill="FFFFFF"/>
        </w:rPr>
        <w:t xml:space="preserve"> trillion dongs, taking </w:t>
      </w:r>
      <w:r w:rsidR="0081417E" w:rsidRPr="001E52CB">
        <w:rPr>
          <w:rFonts w:ascii="Arial" w:hAnsi="Arial" w:cs="Arial"/>
          <w:color w:val="0000FF"/>
          <w:sz w:val="20"/>
          <w:szCs w:val="20"/>
          <w:shd w:val="clear" w:color="auto" w:fill="FFFFFF"/>
        </w:rPr>
        <w:t>42.5% and growing by 17.7</w:t>
      </w:r>
      <w:r w:rsidRPr="001E52CB">
        <w:rPr>
          <w:rFonts w:ascii="Arial" w:hAnsi="Arial" w:cs="Arial"/>
          <w:color w:val="0000FF"/>
          <w:sz w:val="20"/>
          <w:szCs w:val="20"/>
          <w:shd w:val="clear" w:color="auto" w:fill="FFFFFF"/>
        </w:rPr>
        <w:t xml:space="preserve">%; the FDI sector’s capital attained </w:t>
      </w:r>
      <w:r w:rsidR="0081417E" w:rsidRPr="001E52CB">
        <w:rPr>
          <w:rFonts w:ascii="Arial" w:hAnsi="Arial" w:cs="Arial"/>
          <w:color w:val="0000FF"/>
          <w:sz w:val="20"/>
          <w:szCs w:val="20"/>
          <w:shd w:val="clear" w:color="auto" w:fill="FFFFFF"/>
        </w:rPr>
        <w:t>299.6</w:t>
      </w:r>
      <w:r w:rsidRPr="001E52CB">
        <w:rPr>
          <w:rFonts w:ascii="Arial" w:hAnsi="Arial" w:cs="Arial"/>
          <w:color w:val="0000FF"/>
          <w:sz w:val="20"/>
          <w:szCs w:val="20"/>
          <w:shd w:val="clear" w:color="auto" w:fill="FFFFFF"/>
        </w:rPr>
        <w:t xml:space="preserve"> trillion dongs, representing </w:t>
      </w:r>
      <w:r w:rsidR="0081417E" w:rsidRPr="001E52CB">
        <w:rPr>
          <w:rFonts w:ascii="Arial" w:hAnsi="Arial" w:cs="Arial"/>
          <w:color w:val="0000FF"/>
          <w:sz w:val="20"/>
          <w:szCs w:val="20"/>
          <w:shd w:val="clear" w:color="auto" w:fill="FFFFFF"/>
        </w:rPr>
        <w:t>23.9% and moving up by 8.4</w:t>
      </w:r>
      <w:r w:rsidRPr="001E52CB">
        <w:rPr>
          <w:rFonts w:ascii="Arial" w:hAnsi="Arial" w:cs="Arial"/>
          <w:color w:val="0000FF"/>
          <w:sz w:val="20"/>
          <w:szCs w:val="20"/>
          <w:shd w:val="clear" w:color="auto" w:fill="FFFFFF"/>
        </w:rPr>
        <w:t>%.</w:t>
      </w:r>
    </w:p>
    <w:p w:rsidR="005B5A8B" w:rsidRPr="001E52CB" w:rsidRDefault="0081417E" w:rsidP="001E52CB">
      <w:pPr>
        <w:spacing w:before="120" w:after="120" w:line="480" w:lineRule="auto"/>
        <w:jc w:val="both"/>
        <w:rPr>
          <w:rFonts w:ascii="Arial" w:hAnsi="Arial" w:cs="Arial"/>
          <w:color w:val="0000FF"/>
          <w:spacing w:val="-2"/>
          <w:sz w:val="20"/>
          <w:szCs w:val="20"/>
        </w:rPr>
      </w:pPr>
      <w:r w:rsidRPr="001E52CB">
        <w:rPr>
          <w:rFonts w:ascii="Arial" w:hAnsi="Arial" w:cs="Arial"/>
          <w:color w:val="0000FF"/>
          <w:sz w:val="20"/>
          <w:szCs w:val="20"/>
          <w:shd w:val="clear" w:color="auto" w:fill="FFFFFF"/>
        </w:rPr>
        <w:lastRenderedPageBreak/>
        <w:t>In the investment capital of the State sector, total realized investment capital under the State budget in nine months of 2018 reached an estimate of 214.5 trillion dongs, equaling 63.2% of the annual plan and increasing by 11.8% against the similar period last year (it equaled 62.4% of the yearly plan and grew by 6.6% in the similar period in 2017), of which the capital under central management obtained 39.8 trillion dongs, equaling 60.4% of the annual plan and decreasing by 6.9% compared with the same period last year; the capital under local management achieved </w:t>
      </w:r>
      <w:r w:rsidRPr="001E52CB">
        <w:rPr>
          <w:rFonts w:ascii="Arial" w:hAnsi="Arial" w:cs="Arial"/>
          <w:color w:val="0000FF"/>
          <w:spacing w:val="-2"/>
          <w:sz w:val="20"/>
          <w:szCs w:val="20"/>
          <w:shd w:val="clear" w:color="auto" w:fill="FFFFFF"/>
        </w:rPr>
        <w:t>174.7 trillion</w:t>
      </w:r>
      <w:r w:rsidRPr="001E52CB">
        <w:rPr>
          <w:rFonts w:ascii="Arial" w:hAnsi="Arial" w:cs="Arial"/>
          <w:color w:val="0000FF"/>
          <w:sz w:val="20"/>
          <w:szCs w:val="20"/>
          <w:shd w:val="clear" w:color="auto" w:fill="FFFFFF"/>
        </w:rPr>
        <w:t> dongs, equaling 63.9% of the annual plan and increasing by 17.1% from the same period last year</w:t>
      </w:r>
      <w:r w:rsidR="00DF1CDA" w:rsidRPr="001E52CB">
        <w:rPr>
          <w:rFonts w:ascii="Arial" w:hAnsi="Arial" w:cs="Arial"/>
          <w:color w:val="0000FF"/>
          <w:sz w:val="20"/>
          <w:szCs w:val="20"/>
          <w:shd w:val="clear" w:color="auto" w:fill="FFFFFF"/>
        </w:rPr>
        <w:t>.</w:t>
      </w:r>
    </w:p>
    <w:p w:rsidR="0081417E" w:rsidRPr="001E52CB" w:rsidRDefault="0081417E" w:rsidP="001E52CB">
      <w:pPr>
        <w:pStyle w:val="Normal1"/>
        <w:spacing w:before="120" w:beforeAutospacing="0" w:after="120" w:afterAutospacing="0" w:line="480" w:lineRule="auto"/>
        <w:jc w:val="both"/>
        <w:rPr>
          <w:rFonts w:ascii="Arial" w:hAnsi="Arial" w:cs="Arial"/>
          <w:color w:val="0000FF"/>
          <w:sz w:val="20"/>
          <w:szCs w:val="20"/>
        </w:rPr>
      </w:pPr>
      <w:r w:rsidRPr="001E52CB">
        <w:rPr>
          <w:rFonts w:ascii="Arial" w:hAnsi="Arial" w:cs="Arial"/>
          <w:color w:val="0000FF"/>
          <w:spacing w:val="-8"/>
          <w:sz w:val="20"/>
          <w:szCs w:val="20"/>
          <w:shd w:val="clear" w:color="auto" w:fill="FFFFFF"/>
          <w:lang w:val="en-GB"/>
        </w:rPr>
        <w:t>From the beginning of the year to September 20, 2018, FDI attracted 2182 </w:t>
      </w:r>
      <w:r w:rsidRPr="001E52CB">
        <w:rPr>
          <w:rFonts w:ascii="Arial" w:hAnsi="Arial" w:cs="Arial"/>
          <w:color w:val="0000FF"/>
          <w:spacing w:val="-2"/>
          <w:sz w:val="20"/>
          <w:szCs w:val="20"/>
          <w:shd w:val="clear" w:color="auto" w:fill="FFFFFF"/>
          <w:lang w:val="en-GB"/>
        </w:rPr>
        <w:t xml:space="preserve">newly licensed projects with the total registered capital of US$ 14124.5 million, up 18.3% in the number of projects and down 3% in the registered capital against the similar period in 2017. Besides, there were </w:t>
      </w:r>
      <w:r w:rsidR="00DF1CDA" w:rsidRPr="001E52CB">
        <w:rPr>
          <w:rFonts w:ascii="Arial" w:hAnsi="Arial" w:cs="Arial"/>
          <w:color w:val="0000FF"/>
          <w:spacing w:val="-2"/>
          <w:sz w:val="20"/>
          <w:szCs w:val="20"/>
          <w:shd w:val="clear" w:color="auto" w:fill="FFFFFF"/>
          <w:lang w:val="en-GB"/>
        </w:rPr>
        <w:t>841</w:t>
      </w:r>
      <w:r w:rsidRPr="001E52CB">
        <w:rPr>
          <w:rFonts w:ascii="Arial" w:hAnsi="Arial" w:cs="Arial"/>
          <w:color w:val="0000FF"/>
          <w:spacing w:val="-2"/>
          <w:sz w:val="20"/>
          <w:szCs w:val="20"/>
          <w:shd w:val="clear" w:color="auto" w:fill="FFFFFF"/>
          <w:lang w:val="en-GB"/>
        </w:rPr>
        <w:t xml:space="preserve"> turns of </w:t>
      </w:r>
      <w:r w:rsidRPr="001E52CB">
        <w:rPr>
          <w:rFonts w:ascii="Arial" w:hAnsi="Arial" w:cs="Arial"/>
          <w:color w:val="0000FF"/>
          <w:spacing w:val="-2"/>
          <w:sz w:val="20"/>
          <w:szCs w:val="20"/>
          <w:shd w:val="clear" w:color="auto" w:fill="FFFFFF"/>
          <w:lang w:val="pt-BR"/>
        </w:rPr>
        <w:t>license-granted projects from previous years registered to adjust investment capital with the additional capital of</w:t>
      </w:r>
      <w:r w:rsidRPr="001E52CB">
        <w:rPr>
          <w:rFonts w:ascii="Arial" w:hAnsi="Arial" w:cs="Arial"/>
          <w:color w:val="0000FF"/>
          <w:spacing w:val="-2"/>
          <w:sz w:val="20"/>
          <w:szCs w:val="20"/>
          <w:lang w:val="pt-BR"/>
        </w:rPr>
        <w:t> </w:t>
      </w:r>
      <w:r w:rsidRPr="001E52CB">
        <w:rPr>
          <w:rFonts w:ascii="Arial" w:hAnsi="Arial" w:cs="Arial"/>
          <w:color w:val="0000FF"/>
          <w:spacing w:val="-2"/>
          <w:sz w:val="20"/>
          <w:szCs w:val="20"/>
          <w:shd w:val="clear" w:color="auto" w:fill="FFFFFF"/>
          <w:lang w:val="nl-NL"/>
        </w:rPr>
        <w:t xml:space="preserve">US$ </w:t>
      </w:r>
      <w:r w:rsidR="00DF1CDA" w:rsidRPr="001E52CB">
        <w:rPr>
          <w:rFonts w:ascii="Arial" w:hAnsi="Arial" w:cs="Arial"/>
          <w:color w:val="0000FF"/>
          <w:spacing w:val="-2"/>
          <w:sz w:val="20"/>
          <w:szCs w:val="20"/>
          <w:shd w:val="clear" w:color="auto" w:fill="FFFFFF"/>
          <w:lang w:val="nl-NL"/>
        </w:rPr>
        <w:t>5544.2</w:t>
      </w:r>
      <w:r w:rsidRPr="001E52CB">
        <w:rPr>
          <w:rFonts w:ascii="Arial" w:hAnsi="Arial" w:cs="Arial"/>
          <w:color w:val="0000FF"/>
          <w:spacing w:val="-2"/>
          <w:sz w:val="20"/>
          <w:szCs w:val="20"/>
          <w:shd w:val="clear" w:color="auto" w:fill="FFFFFF"/>
          <w:lang w:val="nl-NL"/>
        </w:rPr>
        <w:t xml:space="preserve"> million, down </w:t>
      </w:r>
      <w:r w:rsidR="00DF1CDA" w:rsidRPr="001E52CB">
        <w:rPr>
          <w:rFonts w:ascii="Arial" w:hAnsi="Arial" w:cs="Arial"/>
          <w:color w:val="0000FF"/>
          <w:spacing w:val="-2"/>
          <w:sz w:val="20"/>
          <w:szCs w:val="20"/>
          <w:shd w:val="clear" w:color="auto" w:fill="FFFFFF"/>
          <w:lang w:val="nl-NL"/>
        </w:rPr>
        <w:t>17.9</w:t>
      </w:r>
      <w:r w:rsidRPr="001E52CB">
        <w:rPr>
          <w:rFonts w:ascii="Arial" w:hAnsi="Arial" w:cs="Arial"/>
          <w:color w:val="0000FF"/>
          <w:spacing w:val="-2"/>
          <w:sz w:val="20"/>
          <w:szCs w:val="20"/>
          <w:shd w:val="clear" w:color="auto" w:fill="FFFFFF"/>
          <w:lang w:val="nl-NL"/>
        </w:rPr>
        <w:t xml:space="preserve">% from the same period last year. Thus, the total of newly registered capital and additional capital in </w:t>
      </w:r>
      <w:r w:rsidR="00DF1CDA" w:rsidRPr="001E52CB">
        <w:rPr>
          <w:rFonts w:ascii="Arial" w:hAnsi="Arial" w:cs="Arial"/>
          <w:color w:val="0000FF"/>
          <w:spacing w:val="-2"/>
          <w:sz w:val="20"/>
          <w:szCs w:val="20"/>
          <w:shd w:val="clear" w:color="auto" w:fill="FFFFFF"/>
          <w:lang w:val="nl-NL"/>
        </w:rPr>
        <w:t>nine</w:t>
      </w:r>
      <w:r w:rsidRPr="001E52CB">
        <w:rPr>
          <w:rFonts w:ascii="Arial" w:hAnsi="Arial" w:cs="Arial"/>
          <w:color w:val="0000FF"/>
          <w:spacing w:val="-2"/>
          <w:sz w:val="20"/>
          <w:szCs w:val="20"/>
          <w:shd w:val="clear" w:color="auto" w:fill="FFFFFF"/>
          <w:lang w:val="nl-NL"/>
        </w:rPr>
        <w:t xml:space="preserve"> months</w:t>
      </w:r>
      <w:r w:rsidR="00DF1CDA" w:rsidRPr="001E52CB">
        <w:rPr>
          <w:rFonts w:ascii="Arial" w:hAnsi="Arial" w:cs="Arial"/>
          <w:color w:val="0000FF"/>
          <w:spacing w:val="-2"/>
          <w:sz w:val="20"/>
          <w:szCs w:val="20"/>
          <w:shd w:val="clear" w:color="auto" w:fill="FFFFFF"/>
          <w:lang w:val="nl-NL"/>
        </w:rPr>
        <w:t xml:space="preserve"> of this year</w:t>
      </w:r>
      <w:r w:rsidRPr="001E52CB">
        <w:rPr>
          <w:rFonts w:ascii="Arial" w:hAnsi="Arial" w:cs="Arial"/>
          <w:color w:val="0000FF"/>
          <w:spacing w:val="-2"/>
          <w:sz w:val="20"/>
          <w:szCs w:val="20"/>
          <w:shd w:val="clear" w:color="auto" w:fill="FFFFFF"/>
          <w:lang w:val="nl-NL"/>
        </w:rPr>
        <w:t xml:space="preserve"> reached </w:t>
      </w:r>
      <w:r w:rsidR="00DF1CDA" w:rsidRPr="001E52CB">
        <w:rPr>
          <w:rFonts w:ascii="Arial" w:hAnsi="Arial" w:cs="Arial"/>
          <w:color w:val="0000FF"/>
          <w:spacing w:val="-2"/>
          <w:sz w:val="20"/>
          <w:szCs w:val="20"/>
          <w:shd w:val="clear" w:color="auto" w:fill="FFFFFF"/>
          <w:lang w:val="nl-NL"/>
        </w:rPr>
        <w:t xml:space="preserve">an estimate of </w:t>
      </w:r>
      <w:r w:rsidRPr="001E52CB">
        <w:rPr>
          <w:rFonts w:ascii="Arial" w:hAnsi="Arial" w:cs="Arial"/>
          <w:color w:val="0000FF"/>
          <w:spacing w:val="-2"/>
          <w:sz w:val="20"/>
          <w:szCs w:val="20"/>
          <w:shd w:val="clear" w:color="auto" w:fill="FFFFFF"/>
          <w:lang w:val="nl-NL"/>
        </w:rPr>
        <w:t xml:space="preserve">US$ </w:t>
      </w:r>
      <w:r w:rsidR="00DF1CDA" w:rsidRPr="001E52CB">
        <w:rPr>
          <w:rFonts w:ascii="Arial" w:hAnsi="Arial" w:cs="Arial"/>
          <w:color w:val="0000FF"/>
          <w:spacing w:val="-2"/>
          <w:sz w:val="20"/>
          <w:szCs w:val="20"/>
          <w:shd w:val="clear" w:color="auto" w:fill="FFFFFF"/>
          <w:lang w:val="nl-NL"/>
        </w:rPr>
        <w:t>13.25</w:t>
      </w:r>
      <w:r w:rsidRPr="001E52CB">
        <w:rPr>
          <w:rFonts w:ascii="Arial" w:hAnsi="Arial" w:cs="Arial"/>
          <w:color w:val="0000FF"/>
          <w:spacing w:val="-2"/>
          <w:sz w:val="20"/>
          <w:szCs w:val="20"/>
          <w:shd w:val="clear" w:color="auto" w:fill="FFFFFF"/>
          <w:lang w:val="nl-NL"/>
        </w:rPr>
        <w:t xml:space="preserve"> </w:t>
      </w:r>
      <w:r w:rsidR="00DF1CDA" w:rsidRPr="001E52CB">
        <w:rPr>
          <w:rFonts w:ascii="Arial" w:hAnsi="Arial" w:cs="Arial"/>
          <w:color w:val="0000FF"/>
          <w:spacing w:val="-2"/>
          <w:sz w:val="20"/>
          <w:szCs w:val="20"/>
          <w:shd w:val="clear" w:color="auto" w:fill="FFFFFF"/>
          <w:lang w:val="nl-NL"/>
        </w:rPr>
        <w:t>b</w:t>
      </w:r>
      <w:r w:rsidRPr="001E52CB">
        <w:rPr>
          <w:rFonts w:ascii="Arial" w:hAnsi="Arial" w:cs="Arial"/>
          <w:color w:val="0000FF"/>
          <w:spacing w:val="-2"/>
          <w:sz w:val="20"/>
          <w:szCs w:val="20"/>
          <w:shd w:val="clear" w:color="auto" w:fill="FFFFFF"/>
          <w:lang w:val="nl-NL"/>
        </w:rPr>
        <w:t xml:space="preserve">illion, </w:t>
      </w:r>
      <w:r w:rsidR="00DF1CDA" w:rsidRPr="001E52CB">
        <w:rPr>
          <w:rFonts w:ascii="Arial" w:hAnsi="Arial" w:cs="Arial"/>
          <w:color w:val="0000FF"/>
          <w:spacing w:val="-2"/>
          <w:sz w:val="20"/>
          <w:szCs w:val="20"/>
          <w:shd w:val="clear" w:color="auto" w:fill="FFFFFF"/>
          <w:lang w:val="nl-NL"/>
        </w:rPr>
        <w:t>up 6% from 2017’s same period</w:t>
      </w:r>
      <w:r w:rsidRPr="001E52CB">
        <w:rPr>
          <w:rFonts w:ascii="Arial" w:hAnsi="Arial" w:cs="Arial"/>
          <w:color w:val="0000FF"/>
          <w:spacing w:val="-2"/>
          <w:sz w:val="20"/>
          <w:szCs w:val="20"/>
          <w:shd w:val="clear" w:color="auto" w:fill="FFFFFF"/>
          <w:lang w:val="nl-NL"/>
        </w:rPr>
        <w:t>. </w:t>
      </w:r>
      <w:r w:rsidRPr="001E52CB">
        <w:rPr>
          <w:rFonts w:ascii="Arial" w:hAnsi="Arial" w:cs="Arial"/>
          <w:color w:val="0000FF"/>
          <w:spacing w:val="-2"/>
          <w:sz w:val="20"/>
          <w:szCs w:val="20"/>
          <w:lang w:val="nl-NL"/>
        </w:rPr>
        <w:t> </w:t>
      </w:r>
      <w:r w:rsidRPr="001E52CB">
        <w:rPr>
          <w:rFonts w:ascii="Arial" w:hAnsi="Arial" w:cs="Arial"/>
          <w:color w:val="0000FF"/>
          <w:spacing w:val="-2"/>
          <w:sz w:val="20"/>
          <w:szCs w:val="20"/>
          <w:shd w:val="clear" w:color="auto" w:fill="FFFFFF"/>
          <w:lang w:val="nl-NL"/>
        </w:rPr>
        <w:t xml:space="preserve">In </w:t>
      </w:r>
      <w:r w:rsidR="00DF1CDA" w:rsidRPr="001E52CB">
        <w:rPr>
          <w:rFonts w:ascii="Arial" w:hAnsi="Arial" w:cs="Arial"/>
          <w:color w:val="0000FF"/>
          <w:spacing w:val="-2"/>
          <w:sz w:val="20"/>
          <w:szCs w:val="20"/>
          <w:shd w:val="clear" w:color="auto" w:fill="FFFFFF"/>
          <w:lang w:val="nl-NL"/>
        </w:rPr>
        <w:t>nine</w:t>
      </w:r>
      <w:r w:rsidRPr="001E52CB">
        <w:rPr>
          <w:rFonts w:ascii="Arial" w:hAnsi="Arial" w:cs="Arial"/>
          <w:color w:val="0000FF"/>
          <w:spacing w:val="-2"/>
          <w:sz w:val="20"/>
          <w:szCs w:val="20"/>
          <w:shd w:val="clear" w:color="auto" w:fill="FFFFFF"/>
          <w:lang w:val="nl-NL"/>
        </w:rPr>
        <w:t xml:space="preserve"> months of 2018, there were </w:t>
      </w:r>
      <w:r w:rsidR="00DF1CDA" w:rsidRPr="001E52CB">
        <w:rPr>
          <w:rFonts w:ascii="Arial" w:hAnsi="Arial" w:cs="Arial"/>
          <w:color w:val="0000FF"/>
          <w:spacing w:val="-2"/>
          <w:sz w:val="20"/>
          <w:szCs w:val="20"/>
          <w:shd w:val="clear" w:color="auto" w:fill="FFFFFF"/>
          <w:lang w:val="nl-NL"/>
        </w:rPr>
        <w:t xml:space="preserve">5275 </w:t>
      </w:r>
      <w:r w:rsidRPr="001E52CB">
        <w:rPr>
          <w:rFonts w:ascii="Arial" w:hAnsi="Arial" w:cs="Arial"/>
          <w:color w:val="0000FF"/>
          <w:spacing w:val="-2"/>
          <w:sz w:val="20"/>
          <w:szCs w:val="20"/>
          <w:shd w:val="clear" w:color="auto" w:fill="FFFFFF"/>
          <w:lang w:val="nl-NL"/>
        </w:rPr>
        <w:t xml:space="preserve">turns of capital contribution and share purchase of foreign investors with a total capital contribution of US$ </w:t>
      </w:r>
      <w:r w:rsidR="00DF1CDA" w:rsidRPr="001E52CB">
        <w:rPr>
          <w:rFonts w:ascii="Arial" w:hAnsi="Arial" w:cs="Arial"/>
          <w:color w:val="0000FF"/>
          <w:spacing w:val="-2"/>
          <w:sz w:val="20"/>
          <w:szCs w:val="20"/>
          <w:shd w:val="clear" w:color="auto" w:fill="FFFFFF"/>
          <w:lang w:val="nl-NL"/>
        </w:rPr>
        <w:t>5.7</w:t>
      </w:r>
      <w:r w:rsidRPr="001E52CB">
        <w:rPr>
          <w:rFonts w:ascii="Arial" w:hAnsi="Arial" w:cs="Arial"/>
          <w:color w:val="0000FF"/>
          <w:spacing w:val="-2"/>
          <w:sz w:val="20"/>
          <w:szCs w:val="20"/>
          <w:shd w:val="clear" w:color="auto" w:fill="FFFFFF"/>
          <w:lang w:val="nl-NL"/>
        </w:rPr>
        <w:t xml:space="preserve"> billion, a growth of </w:t>
      </w:r>
      <w:r w:rsidR="00DF1CDA" w:rsidRPr="001E52CB">
        <w:rPr>
          <w:rFonts w:ascii="Arial" w:hAnsi="Arial" w:cs="Arial"/>
          <w:color w:val="0000FF"/>
          <w:spacing w:val="-2"/>
          <w:sz w:val="20"/>
          <w:szCs w:val="20"/>
          <w:shd w:val="clear" w:color="auto" w:fill="FFFFFF"/>
          <w:lang w:val="nl-NL"/>
        </w:rPr>
        <w:t>36.8</w:t>
      </w:r>
      <w:r w:rsidRPr="001E52CB">
        <w:rPr>
          <w:rFonts w:ascii="Arial" w:hAnsi="Arial" w:cs="Arial"/>
          <w:color w:val="0000FF"/>
          <w:spacing w:val="-2"/>
          <w:sz w:val="20"/>
          <w:szCs w:val="20"/>
          <w:shd w:val="clear" w:color="auto" w:fill="FFFFFF"/>
          <w:lang w:val="nl-NL"/>
        </w:rPr>
        <w:t xml:space="preserve">% against the same period in 2017, of which </w:t>
      </w:r>
      <w:r w:rsidR="00DF1CDA" w:rsidRPr="001E52CB">
        <w:rPr>
          <w:rFonts w:ascii="Arial" w:hAnsi="Arial" w:cs="Arial"/>
          <w:color w:val="0000FF"/>
          <w:spacing w:val="-2"/>
          <w:sz w:val="20"/>
          <w:szCs w:val="20"/>
          <w:shd w:val="clear" w:color="auto" w:fill="FFFFFF"/>
          <w:lang w:val="nl-NL"/>
        </w:rPr>
        <w:t>788</w:t>
      </w:r>
      <w:r w:rsidRPr="001E52CB">
        <w:rPr>
          <w:rFonts w:ascii="Arial" w:hAnsi="Arial" w:cs="Arial"/>
          <w:color w:val="0000FF"/>
          <w:spacing w:val="-2"/>
          <w:sz w:val="20"/>
          <w:szCs w:val="20"/>
          <w:shd w:val="clear" w:color="auto" w:fill="FFFFFF"/>
          <w:lang w:val="nl-NL"/>
        </w:rPr>
        <w:t xml:space="preserve"> turns of capital contribution and share purchase increased the charter capital of enterprises with the contributed capital of US$ </w:t>
      </w:r>
      <w:r w:rsidR="00DF1CDA" w:rsidRPr="001E52CB">
        <w:rPr>
          <w:rFonts w:ascii="Arial" w:hAnsi="Arial" w:cs="Arial"/>
          <w:color w:val="0000FF"/>
          <w:spacing w:val="-2"/>
          <w:sz w:val="20"/>
          <w:szCs w:val="20"/>
          <w:shd w:val="clear" w:color="auto" w:fill="FFFFFF"/>
          <w:lang w:val="nl-NL"/>
        </w:rPr>
        <w:t>1.84</w:t>
      </w:r>
      <w:r w:rsidRPr="001E52CB">
        <w:rPr>
          <w:rFonts w:ascii="Arial" w:hAnsi="Arial" w:cs="Arial"/>
          <w:color w:val="0000FF"/>
          <w:spacing w:val="-2"/>
          <w:sz w:val="20"/>
          <w:szCs w:val="20"/>
          <w:shd w:val="clear" w:color="auto" w:fill="FFFFFF"/>
          <w:lang w:val="nl-NL"/>
        </w:rPr>
        <w:t xml:space="preserve"> billion and </w:t>
      </w:r>
      <w:r w:rsidR="00DF1CDA" w:rsidRPr="001E52CB">
        <w:rPr>
          <w:rFonts w:ascii="Arial" w:hAnsi="Arial" w:cs="Arial"/>
          <w:color w:val="0000FF"/>
          <w:spacing w:val="-2"/>
          <w:sz w:val="20"/>
          <w:szCs w:val="20"/>
          <w:shd w:val="clear" w:color="auto" w:fill="FFFFFF"/>
          <w:lang w:val="nl-NL"/>
        </w:rPr>
        <w:t>5087</w:t>
      </w:r>
      <w:r w:rsidRPr="001E52CB">
        <w:rPr>
          <w:rFonts w:ascii="Arial" w:hAnsi="Arial" w:cs="Arial"/>
          <w:color w:val="0000FF"/>
          <w:spacing w:val="-2"/>
          <w:sz w:val="20"/>
          <w:szCs w:val="20"/>
          <w:shd w:val="clear" w:color="auto" w:fill="FFFFFF"/>
          <w:lang w:val="nl-NL"/>
        </w:rPr>
        <w:t xml:space="preserve"> turns of foreign investors bought back domestic shares without increasing charter capital with the value of US$ </w:t>
      </w:r>
      <w:r w:rsidR="00DF1CDA" w:rsidRPr="001E52CB">
        <w:rPr>
          <w:rFonts w:ascii="Arial" w:hAnsi="Arial" w:cs="Arial"/>
          <w:color w:val="0000FF"/>
          <w:spacing w:val="-2"/>
          <w:sz w:val="20"/>
          <w:szCs w:val="20"/>
          <w:shd w:val="clear" w:color="auto" w:fill="FFFFFF"/>
          <w:lang w:val="nl-NL"/>
        </w:rPr>
        <w:t>3.86</w:t>
      </w:r>
      <w:r w:rsidRPr="001E52CB">
        <w:rPr>
          <w:rFonts w:ascii="Arial" w:hAnsi="Arial" w:cs="Arial"/>
          <w:color w:val="0000FF"/>
          <w:spacing w:val="-2"/>
          <w:sz w:val="20"/>
          <w:szCs w:val="20"/>
          <w:shd w:val="clear" w:color="auto" w:fill="FFFFFF"/>
          <w:lang w:val="nl-NL"/>
        </w:rPr>
        <w:t xml:space="preserve"> billion.</w:t>
      </w:r>
    </w:p>
    <w:p w:rsidR="00DF1CDA" w:rsidRPr="001E52CB" w:rsidRDefault="00DF1CDA" w:rsidP="001E52CB">
      <w:pPr>
        <w:pStyle w:val="Normal1"/>
        <w:spacing w:before="120" w:beforeAutospacing="0" w:after="120" w:afterAutospacing="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rPr>
        <w:t xml:space="preserve">Vietnam’s direct investment abroad in nine months of this year had 99 projects newly granted the Outward Investment Registration Certificate with Vietnam’s total investment capital of US$ 286 million; 23 capital adjustment projects with additional capital of US$ 44.9 million. Generally, Vietnam’s total offshore investment capital (including newly granted and additional capital) in nine months of 2018 gained US$ 330.9 million, of which the field of finance and banking reached US$ 105.8 million, accounting for 32% of the total investment capital; the field of agriculture, forestry and fishery reached US$ 63.8 million, holding 19.3%; the field of manufacturing achieved US$ 45.9 million, representing 13.9%. In nine months, there were 30 countries and territories receiving Vietnam’s investment, of which the leading was Laos with US$ 95.2 million, accounting for 28.8% of the total investment capital; followed by </w:t>
      </w:r>
      <w:r w:rsidR="00105FBE" w:rsidRPr="001E52CB">
        <w:rPr>
          <w:rFonts w:ascii="Arial" w:hAnsi="Arial" w:cs="Arial"/>
          <w:color w:val="0000FF"/>
          <w:sz w:val="20"/>
          <w:szCs w:val="20"/>
          <w:shd w:val="clear" w:color="auto" w:fill="FFFFFF"/>
        </w:rPr>
        <w:t xml:space="preserve">Italy with US$ 46.8 million, accounting for 14.1%; </w:t>
      </w:r>
      <w:r w:rsidRPr="001E52CB">
        <w:rPr>
          <w:rFonts w:ascii="Arial" w:hAnsi="Arial" w:cs="Arial"/>
          <w:color w:val="0000FF"/>
          <w:sz w:val="20"/>
          <w:szCs w:val="20"/>
          <w:shd w:val="clear" w:color="auto" w:fill="FFFFFF"/>
        </w:rPr>
        <w:t xml:space="preserve">Slovakia with </w:t>
      </w:r>
      <w:r w:rsidR="00105FBE" w:rsidRPr="001E52CB">
        <w:rPr>
          <w:rFonts w:ascii="Arial" w:hAnsi="Arial" w:cs="Arial"/>
          <w:color w:val="0000FF"/>
          <w:sz w:val="20"/>
          <w:szCs w:val="20"/>
          <w:shd w:val="clear" w:color="auto" w:fill="FFFFFF"/>
        </w:rPr>
        <w:t>US$ 35.9 million, taking 10.9</w:t>
      </w:r>
      <w:r w:rsidRPr="001E52CB">
        <w:rPr>
          <w:rFonts w:ascii="Arial" w:hAnsi="Arial" w:cs="Arial"/>
          <w:color w:val="0000FF"/>
          <w:sz w:val="20"/>
          <w:szCs w:val="20"/>
          <w:shd w:val="clear" w:color="auto" w:fill="FFFFFF"/>
        </w:rPr>
        <w:t>%</w:t>
      </w:r>
      <w:r w:rsidR="00105FBE" w:rsidRPr="001E52CB">
        <w:rPr>
          <w:rFonts w:ascii="Arial" w:hAnsi="Arial" w:cs="Arial"/>
          <w:color w:val="0000FF"/>
          <w:sz w:val="20"/>
          <w:szCs w:val="20"/>
          <w:shd w:val="clear" w:color="auto" w:fill="FFFFFF"/>
        </w:rPr>
        <w:t>.</w:t>
      </w:r>
    </w:p>
    <w:p w:rsidR="00105FBE" w:rsidRPr="001E52CB" w:rsidRDefault="005B5A8B" w:rsidP="001E52CB">
      <w:pPr>
        <w:spacing w:before="120" w:after="120" w:line="480" w:lineRule="auto"/>
        <w:jc w:val="both"/>
        <w:rPr>
          <w:rFonts w:ascii="Arial" w:hAnsi="Arial" w:cs="Arial"/>
          <w:b/>
          <w:bCs/>
          <w:color w:val="0000FF"/>
          <w:sz w:val="20"/>
          <w:szCs w:val="20"/>
          <w:shd w:val="clear" w:color="auto" w:fill="FFFFFF"/>
        </w:rPr>
      </w:pPr>
      <w:r w:rsidRPr="001E52CB">
        <w:rPr>
          <w:rFonts w:ascii="Arial" w:hAnsi="Arial" w:cs="Arial"/>
          <w:b/>
          <w:iCs/>
          <w:color w:val="0000FF"/>
          <w:sz w:val="20"/>
          <w:szCs w:val="20"/>
          <w:lang w:val="de-DE"/>
        </w:rPr>
        <w:t xml:space="preserve">8. </w:t>
      </w:r>
      <w:r w:rsidR="00105FBE" w:rsidRPr="001E52CB">
        <w:rPr>
          <w:rFonts w:ascii="Arial" w:hAnsi="Arial" w:cs="Arial"/>
          <w:b/>
          <w:bCs/>
          <w:color w:val="0000FF"/>
          <w:sz w:val="20"/>
          <w:szCs w:val="20"/>
          <w:shd w:val="clear" w:color="auto" w:fill="FFFFFF"/>
        </w:rPr>
        <w:t>Government revenues and expenditures</w:t>
      </w:r>
    </w:p>
    <w:p w:rsidR="00105FBE" w:rsidRPr="001E52CB" w:rsidRDefault="00105FBE" w:rsidP="001E52CB">
      <w:pPr>
        <w:spacing w:before="120" w:after="120" w:line="480" w:lineRule="auto"/>
        <w:jc w:val="both"/>
        <w:rPr>
          <w:rFonts w:ascii="Arial" w:hAnsi="Arial" w:cs="Arial"/>
          <w:color w:val="0000FF"/>
          <w:spacing w:val="-4"/>
          <w:sz w:val="20"/>
          <w:szCs w:val="20"/>
          <w:shd w:val="clear" w:color="auto" w:fill="FFFFFF"/>
        </w:rPr>
      </w:pPr>
      <w:r w:rsidRPr="001E52CB">
        <w:rPr>
          <w:rFonts w:ascii="Arial" w:hAnsi="Arial" w:cs="Arial"/>
          <w:color w:val="0000FF"/>
          <w:sz w:val="20"/>
          <w:szCs w:val="20"/>
          <w:shd w:val="clear" w:color="auto" w:fill="FFFFFF"/>
        </w:rPr>
        <w:t>Total estimated government revenues from the beginning of the year to September 15, 2018 achieved 898.3 trillion dongs, equaling 68.1% of the annual estimate, of which </w:t>
      </w:r>
      <w:r w:rsidRPr="001E52CB">
        <w:rPr>
          <w:rFonts w:ascii="Arial" w:hAnsi="Arial" w:cs="Arial"/>
          <w:color w:val="0000FF"/>
          <w:spacing w:val="-2"/>
          <w:sz w:val="20"/>
          <w:szCs w:val="20"/>
          <w:shd w:val="clear" w:color="auto" w:fill="FFFFFF"/>
        </w:rPr>
        <w:t>domestic revenues reached</w:t>
      </w:r>
      <w:r w:rsidRPr="001E52CB">
        <w:rPr>
          <w:rFonts w:ascii="Arial" w:hAnsi="Arial" w:cs="Arial"/>
          <w:color w:val="0000FF"/>
          <w:spacing w:val="-4"/>
          <w:sz w:val="20"/>
          <w:szCs w:val="20"/>
          <w:shd w:val="clear" w:color="auto" w:fill="FFFFFF"/>
        </w:rPr>
        <w:t xml:space="preserve"> 710.1 </w:t>
      </w:r>
      <w:r w:rsidRPr="001E52CB">
        <w:rPr>
          <w:rFonts w:ascii="Arial" w:hAnsi="Arial" w:cs="Arial"/>
          <w:color w:val="0000FF"/>
          <w:spacing w:val="-4"/>
          <w:sz w:val="20"/>
          <w:szCs w:val="20"/>
          <w:shd w:val="clear" w:color="auto" w:fill="FFFFFF"/>
        </w:rPr>
        <w:lastRenderedPageBreak/>
        <w:t>trillion dongs,</w:t>
      </w:r>
      <w:r w:rsidRPr="001E52CB">
        <w:rPr>
          <w:rFonts w:ascii="Arial" w:hAnsi="Arial" w:cs="Arial"/>
          <w:color w:val="0000FF"/>
          <w:sz w:val="20"/>
          <w:szCs w:val="20"/>
          <w:shd w:val="clear" w:color="auto" w:fill="FFFFFF"/>
        </w:rPr>
        <w:t xml:space="preserve"> equaling 64.6%; collecting from crude oil gained 43.5 trillion dongs, equaling 121.1%; collecting </w:t>
      </w:r>
      <w:r w:rsidRPr="001E52CB">
        <w:rPr>
          <w:rFonts w:ascii="Arial" w:hAnsi="Arial" w:cs="Arial"/>
          <w:color w:val="0000FF"/>
          <w:spacing w:val="-4"/>
          <w:sz w:val="20"/>
          <w:szCs w:val="20"/>
          <w:shd w:val="clear" w:color="auto" w:fill="FFFFFF"/>
        </w:rPr>
        <w:t>from </w:t>
      </w:r>
      <w:r w:rsidRPr="001E52CB">
        <w:rPr>
          <w:rFonts w:ascii="Arial" w:hAnsi="Arial" w:cs="Arial"/>
          <w:color w:val="0000FF"/>
          <w:sz w:val="20"/>
          <w:szCs w:val="20"/>
          <w:shd w:val="clear" w:color="auto" w:fill="FFFFFF"/>
        </w:rPr>
        <w:t>export-import balance obtained </w:t>
      </w:r>
      <w:r w:rsidRPr="001E52CB">
        <w:rPr>
          <w:rFonts w:ascii="Arial" w:hAnsi="Arial" w:cs="Arial"/>
          <w:color w:val="0000FF"/>
          <w:spacing w:val="-4"/>
          <w:sz w:val="20"/>
          <w:szCs w:val="20"/>
          <w:shd w:val="clear" w:color="auto" w:fill="FFFFFF"/>
        </w:rPr>
        <w:t>140.9 trillion dongs,</w:t>
      </w:r>
      <w:r w:rsidRPr="001E52CB">
        <w:rPr>
          <w:rFonts w:ascii="Arial" w:hAnsi="Arial" w:cs="Arial"/>
          <w:color w:val="0000FF"/>
          <w:sz w:val="20"/>
          <w:szCs w:val="20"/>
          <w:shd w:val="clear" w:color="auto" w:fill="FFFFFF"/>
        </w:rPr>
        <w:t> equaling </w:t>
      </w:r>
      <w:r w:rsidRPr="001E52CB">
        <w:rPr>
          <w:rFonts w:ascii="Arial" w:hAnsi="Arial" w:cs="Arial"/>
          <w:color w:val="0000FF"/>
          <w:spacing w:val="-4"/>
          <w:sz w:val="20"/>
          <w:szCs w:val="20"/>
          <w:shd w:val="clear" w:color="auto" w:fill="FFFFFF"/>
        </w:rPr>
        <w:t>78.7%.</w:t>
      </w:r>
    </w:p>
    <w:p w:rsidR="00105FBE" w:rsidRPr="001E52CB" w:rsidRDefault="00105FBE" w:rsidP="001E52CB">
      <w:pPr>
        <w:spacing w:before="120" w:after="120" w:line="480" w:lineRule="auto"/>
        <w:jc w:val="both"/>
        <w:rPr>
          <w:rFonts w:ascii="Arial" w:hAnsi="Arial" w:cs="Arial"/>
          <w:color w:val="0000FF"/>
          <w:sz w:val="20"/>
          <w:szCs w:val="20"/>
          <w:lang w:val="nl-NL"/>
        </w:rPr>
      </w:pPr>
      <w:r w:rsidRPr="001E52CB">
        <w:rPr>
          <w:rFonts w:ascii="Arial" w:hAnsi="Arial" w:cs="Arial"/>
          <w:color w:val="0000FF"/>
          <w:sz w:val="20"/>
          <w:szCs w:val="20"/>
          <w:shd w:val="clear" w:color="auto" w:fill="FFFFFF"/>
        </w:rPr>
        <w:t>Total government expenditures</w:t>
      </w:r>
      <w:r w:rsidRPr="001E52CB">
        <w:rPr>
          <w:rFonts w:ascii="Arial" w:hAnsi="Arial" w:cs="Arial"/>
          <w:color w:val="0000FF"/>
          <w:sz w:val="20"/>
          <w:szCs w:val="20"/>
        </w:rPr>
        <w:t> </w:t>
      </w:r>
      <w:r w:rsidRPr="001E52CB">
        <w:rPr>
          <w:rFonts w:ascii="Arial" w:hAnsi="Arial" w:cs="Arial"/>
          <w:color w:val="0000FF"/>
          <w:sz w:val="20"/>
          <w:szCs w:val="20"/>
          <w:shd w:val="clear" w:color="auto" w:fill="FFFFFF"/>
        </w:rPr>
        <w:t>from the beginning of the year to September 15, 2018</w:t>
      </w:r>
      <w:r w:rsidRPr="001E52CB">
        <w:rPr>
          <w:rFonts w:ascii="Arial" w:hAnsi="Arial" w:cs="Arial"/>
          <w:color w:val="0000FF"/>
          <w:sz w:val="20"/>
          <w:szCs w:val="20"/>
        </w:rPr>
        <w:t> </w:t>
      </w:r>
      <w:r w:rsidRPr="001E52CB">
        <w:rPr>
          <w:rFonts w:ascii="Arial" w:hAnsi="Arial" w:cs="Arial"/>
          <w:color w:val="0000FF"/>
          <w:sz w:val="20"/>
          <w:szCs w:val="20"/>
          <w:shd w:val="clear" w:color="auto" w:fill="FFFFFF"/>
        </w:rPr>
        <w:t>was estimated at</w:t>
      </w:r>
      <w:r w:rsidRPr="001E52CB">
        <w:rPr>
          <w:rFonts w:ascii="Arial" w:hAnsi="Arial" w:cs="Arial"/>
          <w:color w:val="0000FF"/>
          <w:spacing w:val="-6"/>
          <w:sz w:val="20"/>
          <w:szCs w:val="20"/>
          <w:shd w:val="clear" w:color="auto" w:fill="FFFFFF"/>
        </w:rPr>
        <w:t> 936.6 trillion dongs, </w:t>
      </w:r>
      <w:r w:rsidRPr="001E52CB">
        <w:rPr>
          <w:rFonts w:ascii="Arial" w:hAnsi="Arial" w:cs="Arial"/>
          <w:color w:val="0000FF"/>
          <w:spacing w:val="-4"/>
          <w:sz w:val="20"/>
          <w:szCs w:val="20"/>
          <w:shd w:val="clear" w:color="auto" w:fill="FFFFFF"/>
        </w:rPr>
        <w:t>equaling</w:t>
      </w:r>
      <w:r w:rsidRPr="001E52CB">
        <w:rPr>
          <w:rFonts w:ascii="Arial" w:hAnsi="Arial" w:cs="Arial"/>
          <w:color w:val="0000FF"/>
          <w:spacing w:val="-4"/>
          <w:sz w:val="20"/>
          <w:szCs w:val="20"/>
        </w:rPr>
        <w:t> </w:t>
      </w:r>
      <w:r w:rsidRPr="001E52CB">
        <w:rPr>
          <w:rFonts w:ascii="Arial" w:hAnsi="Arial" w:cs="Arial"/>
          <w:color w:val="0000FF"/>
          <w:spacing w:val="-6"/>
          <w:sz w:val="20"/>
          <w:szCs w:val="20"/>
          <w:shd w:val="clear" w:color="auto" w:fill="FFFFFF"/>
        </w:rPr>
        <w:t>61.5% </w:t>
      </w:r>
      <w:r w:rsidRPr="001E52CB">
        <w:rPr>
          <w:rFonts w:ascii="Arial" w:hAnsi="Arial" w:cs="Arial"/>
          <w:color w:val="0000FF"/>
          <w:spacing w:val="-4"/>
          <w:sz w:val="20"/>
          <w:szCs w:val="20"/>
          <w:shd w:val="clear" w:color="auto" w:fill="FFFFFF"/>
        </w:rPr>
        <w:t>of the yearly estimate, of which</w:t>
      </w:r>
      <w:r w:rsidRPr="001E52CB">
        <w:rPr>
          <w:rFonts w:ascii="Arial" w:hAnsi="Arial" w:cs="Arial"/>
          <w:color w:val="0000FF"/>
          <w:sz w:val="20"/>
          <w:szCs w:val="20"/>
        </w:rPr>
        <w:t> </w:t>
      </w:r>
      <w:r w:rsidRPr="001E52CB">
        <w:rPr>
          <w:rFonts w:ascii="Arial" w:hAnsi="Arial" w:cs="Arial"/>
          <w:color w:val="0000FF"/>
          <w:sz w:val="20"/>
          <w:szCs w:val="20"/>
          <w:shd w:val="clear" w:color="auto" w:fill="FFFFFF"/>
        </w:rPr>
        <w:t>regular expenditures were</w:t>
      </w:r>
      <w:r w:rsidRPr="001E52CB">
        <w:rPr>
          <w:rFonts w:ascii="Arial" w:hAnsi="Arial" w:cs="Arial"/>
          <w:color w:val="0000FF"/>
          <w:sz w:val="20"/>
          <w:szCs w:val="20"/>
        </w:rPr>
        <w:t> </w:t>
      </w:r>
      <w:r w:rsidRPr="001E52CB">
        <w:rPr>
          <w:rFonts w:ascii="Arial" w:hAnsi="Arial" w:cs="Arial"/>
          <w:color w:val="0000FF"/>
          <w:sz w:val="20"/>
          <w:szCs w:val="20"/>
          <w:shd w:val="clear" w:color="auto" w:fill="FFFFFF"/>
        </w:rPr>
        <w:t>651 trillion</w:t>
      </w:r>
      <w:r w:rsidRPr="001E52CB">
        <w:rPr>
          <w:rFonts w:ascii="Arial" w:hAnsi="Arial" w:cs="Arial"/>
          <w:color w:val="0000FF"/>
          <w:sz w:val="20"/>
          <w:szCs w:val="20"/>
        </w:rPr>
        <w:t> </w:t>
      </w:r>
      <w:r w:rsidRPr="001E52CB">
        <w:rPr>
          <w:rFonts w:ascii="Arial" w:hAnsi="Arial" w:cs="Arial"/>
          <w:color w:val="0000FF"/>
          <w:sz w:val="20"/>
          <w:szCs w:val="20"/>
          <w:shd w:val="clear" w:color="auto" w:fill="FFFFFF"/>
        </w:rPr>
        <w:t>dongs, equaling 69.2%;</w:t>
      </w:r>
      <w:r w:rsidRPr="001E52CB">
        <w:rPr>
          <w:rFonts w:ascii="Arial" w:hAnsi="Arial" w:cs="Arial"/>
          <w:color w:val="0000FF"/>
          <w:sz w:val="20"/>
          <w:szCs w:val="20"/>
        </w:rPr>
        <w:t> </w:t>
      </w:r>
      <w:r w:rsidRPr="001E52CB">
        <w:rPr>
          <w:rFonts w:ascii="Arial" w:hAnsi="Arial" w:cs="Arial"/>
          <w:color w:val="0000FF"/>
          <w:spacing w:val="-4"/>
          <w:sz w:val="20"/>
          <w:szCs w:val="20"/>
          <w:shd w:val="clear" w:color="auto" w:fill="FFFFFF"/>
        </w:rPr>
        <w:t>expenditure on development investment achieved</w:t>
      </w:r>
      <w:r w:rsidRPr="001E52CB">
        <w:rPr>
          <w:rFonts w:ascii="Arial" w:hAnsi="Arial" w:cs="Arial"/>
          <w:color w:val="0000FF"/>
          <w:spacing w:val="-6"/>
          <w:sz w:val="20"/>
          <w:szCs w:val="20"/>
          <w:shd w:val="clear" w:color="auto" w:fill="FFFFFF"/>
        </w:rPr>
        <w:t> 192.8 trillion dongs, </w:t>
      </w:r>
      <w:r w:rsidRPr="001E52CB">
        <w:rPr>
          <w:rFonts w:ascii="Arial" w:hAnsi="Arial" w:cs="Arial"/>
          <w:color w:val="0000FF"/>
          <w:spacing w:val="-4"/>
          <w:sz w:val="20"/>
          <w:szCs w:val="20"/>
          <w:shd w:val="clear" w:color="auto" w:fill="FFFFFF"/>
        </w:rPr>
        <w:t>equaling </w:t>
      </w:r>
      <w:r w:rsidRPr="001E52CB">
        <w:rPr>
          <w:rFonts w:ascii="Arial" w:hAnsi="Arial" w:cs="Arial"/>
          <w:color w:val="0000FF"/>
          <w:spacing w:val="-6"/>
          <w:sz w:val="20"/>
          <w:szCs w:val="20"/>
          <w:shd w:val="clear" w:color="auto" w:fill="FFFFFF"/>
        </w:rPr>
        <w:t>48.2%;</w:t>
      </w:r>
      <w:r w:rsidRPr="001E52CB">
        <w:rPr>
          <w:rFonts w:ascii="Arial" w:hAnsi="Arial" w:cs="Arial"/>
          <w:color w:val="0000FF"/>
          <w:spacing w:val="-6"/>
          <w:sz w:val="20"/>
          <w:szCs w:val="20"/>
        </w:rPr>
        <w:t> </w:t>
      </w:r>
      <w:r w:rsidRPr="001E52CB">
        <w:rPr>
          <w:rFonts w:ascii="Arial" w:hAnsi="Arial" w:cs="Arial"/>
          <w:color w:val="0000FF"/>
          <w:sz w:val="20"/>
          <w:szCs w:val="20"/>
          <w:shd w:val="clear" w:color="auto" w:fill="FFFFFF"/>
        </w:rPr>
        <w:t>expenditure on interest payment</w:t>
      </w:r>
      <w:r w:rsidRPr="001E52CB">
        <w:rPr>
          <w:rFonts w:ascii="Arial" w:hAnsi="Arial" w:cs="Arial"/>
          <w:color w:val="0000FF"/>
          <w:spacing w:val="-4"/>
          <w:sz w:val="20"/>
          <w:szCs w:val="20"/>
        </w:rPr>
        <w:t> </w:t>
      </w:r>
      <w:r w:rsidRPr="001E52CB">
        <w:rPr>
          <w:rFonts w:ascii="Arial" w:hAnsi="Arial" w:cs="Arial"/>
          <w:color w:val="0000FF"/>
          <w:spacing w:val="-4"/>
          <w:sz w:val="20"/>
          <w:szCs w:val="20"/>
          <w:shd w:val="clear" w:color="auto" w:fill="FFFFFF"/>
        </w:rPr>
        <w:t>was 79.3 trillion dongs, equaling 70.5%.</w:t>
      </w:r>
    </w:p>
    <w:p w:rsidR="00143E6F" w:rsidRPr="001E52CB" w:rsidRDefault="00C77B0F" w:rsidP="001E52CB">
      <w:pPr>
        <w:pStyle w:val="normal0"/>
        <w:spacing w:before="120" w:beforeAutospacing="0" w:after="120" w:afterAutospacing="0" w:line="480" w:lineRule="auto"/>
        <w:jc w:val="both"/>
        <w:rPr>
          <w:rFonts w:ascii="Arial" w:hAnsi="Arial" w:cs="Arial"/>
          <w:b/>
          <w:color w:val="0000FF"/>
          <w:sz w:val="20"/>
          <w:szCs w:val="20"/>
        </w:rPr>
      </w:pPr>
      <w:r w:rsidRPr="001E52CB">
        <w:rPr>
          <w:rFonts w:ascii="Arial" w:hAnsi="Arial" w:cs="Arial"/>
          <w:b/>
          <w:color w:val="0000FF"/>
          <w:sz w:val="20"/>
          <w:szCs w:val="20"/>
        </w:rPr>
        <w:t xml:space="preserve">9. </w:t>
      </w:r>
      <w:r w:rsidR="00105FBE" w:rsidRPr="001E52CB">
        <w:rPr>
          <w:rFonts w:ascii="Arial" w:hAnsi="Arial" w:cs="Arial"/>
          <w:b/>
          <w:bCs/>
          <w:iCs/>
          <w:color w:val="0000FF"/>
          <w:sz w:val="20"/>
          <w:szCs w:val="20"/>
          <w:shd w:val="clear" w:color="auto" w:fill="FFFFFF"/>
          <w:lang w:val="de-DE"/>
        </w:rPr>
        <w:t>Exports and imports of goods</w:t>
      </w:r>
    </w:p>
    <w:p w:rsidR="00C77B0F" w:rsidRPr="001E52CB" w:rsidRDefault="00C77B0F" w:rsidP="001E52CB">
      <w:pPr>
        <w:pStyle w:val="normal0"/>
        <w:spacing w:before="120" w:beforeAutospacing="0" w:after="120" w:afterAutospacing="0" w:line="480" w:lineRule="auto"/>
        <w:jc w:val="both"/>
        <w:rPr>
          <w:rFonts w:ascii="Arial" w:hAnsi="Arial" w:cs="Arial"/>
          <w:b/>
          <w:i/>
          <w:color w:val="0000FF"/>
          <w:sz w:val="20"/>
          <w:szCs w:val="20"/>
        </w:rPr>
      </w:pPr>
      <w:r w:rsidRPr="001E52CB">
        <w:rPr>
          <w:rFonts w:ascii="Arial" w:hAnsi="Arial" w:cs="Arial"/>
          <w:b/>
          <w:i/>
          <w:color w:val="0000FF"/>
          <w:sz w:val="20"/>
          <w:szCs w:val="20"/>
        </w:rPr>
        <w:t xml:space="preserve">a) </w:t>
      </w:r>
      <w:r w:rsidR="00105FBE" w:rsidRPr="001E52CB">
        <w:rPr>
          <w:rFonts w:ascii="Arial" w:hAnsi="Arial" w:cs="Arial"/>
          <w:b/>
          <w:i/>
          <w:color w:val="0000FF"/>
          <w:sz w:val="20"/>
          <w:szCs w:val="20"/>
        </w:rPr>
        <w:t>Exports of goods</w:t>
      </w:r>
    </w:p>
    <w:p w:rsidR="00105FBE" w:rsidRPr="001E52CB" w:rsidRDefault="00105FBE" w:rsidP="001E52CB">
      <w:pPr>
        <w:tabs>
          <w:tab w:val="num" w:pos="0"/>
        </w:tabs>
        <w:spacing w:before="120" w:after="120" w:line="480" w:lineRule="auto"/>
        <w:jc w:val="both"/>
        <w:rPr>
          <w:rFonts w:ascii="Arial" w:hAnsi="Arial" w:cs="Arial"/>
          <w:bCs/>
          <w:color w:val="0000FF"/>
          <w:sz w:val="20"/>
          <w:szCs w:val="20"/>
        </w:rPr>
      </w:pPr>
      <w:r w:rsidRPr="001E52CB">
        <w:rPr>
          <w:rFonts w:ascii="Arial" w:hAnsi="Arial" w:cs="Arial"/>
          <w:color w:val="0000FF"/>
          <w:sz w:val="20"/>
          <w:szCs w:val="20"/>
          <w:shd w:val="clear" w:color="auto" w:fill="FFFFFF"/>
        </w:rPr>
        <w:t>E</w:t>
      </w:r>
      <w:r w:rsidR="004A4DCB" w:rsidRPr="001E52CB">
        <w:rPr>
          <w:rFonts w:ascii="Arial" w:hAnsi="Arial" w:cs="Arial"/>
          <w:color w:val="0000FF"/>
          <w:sz w:val="20"/>
          <w:szCs w:val="20"/>
          <w:shd w:val="clear" w:color="auto" w:fill="FFFFFF"/>
        </w:rPr>
        <w:t>xport turnover</w:t>
      </w:r>
      <w:r w:rsidRPr="001E52CB">
        <w:rPr>
          <w:rFonts w:ascii="Arial" w:hAnsi="Arial" w:cs="Arial"/>
          <w:color w:val="0000FF"/>
          <w:sz w:val="20"/>
          <w:szCs w:val="20"/>
          <w:shd w:val="clear" w:color="auto" w:fill="FFFFFF"/>
        </w:rPr>
        <w:t xml:space="preserve"> of goods </w:t>
      </w:r>
      <w:r w:rsidR="004A4DCB" w:rsidRPr="001E52CB">
        <w:rPr>
          <w:rFonts w:ascii="Arial" w:hAnsi="Arial" w:cs="Arial"/>
          <w:color w:val="0000FF"/>
          <w:sz w:val="20"/>
          <w:szCs w:val="20"/>
          <w:shd w:val="clear" w:color="auto" w:fill="FFFFFF"/>
        </w:rPr>
        <w:t xml:space="preserve">in nine months of 2018 </w:t>
      </w:r>
      <w:r w:rsidRPr="001E52CB">
        <w:rPr>
          <w:rFonts w:ascii="Arial" w:hAnsi="Arial" w:cs="Arial"/>
          <w:color w:val="0000FF"/>
          <w:sz w:val="20"/>
          <w:szCs w:val="20"/>
          <w:shd w:val="clear" w:color="auto" w:fill="FFFFFF"/>
        </w:rPr>
        <w:t xml:space="preserve">was estimated to reach US$ </w:t>
      </w:r>
      <w:r w:rsidR="004A4DCB" w:rsidRPr="001E52CB">
        <w:rPr>
          <w:rFonts w:ascii="Arial" w:hAnsi="Arial" w:cs="Arial"/>
          <w:color w:val="0000FF"/>
          <w:sz w:val="20"/>
          <w:szCs w:val="20"/>
          <w:shd w:val="clear" w:color="auto" w:fill="FFFFFF"/>
        </w:rPr>
        <w:t>178.91</w:t>
      </w:r>
      <w:r w:rsidRPr="001E52CB">
        <w:rPr>
          <w:rFonts w:ascii="Arial" w:hAnsi="Arial" w:cs="Arial"/>
          <w:color w:val="0000FF"/>
          <w:sz w:val="20"/>
          <w:szCs w:val="20"/>
          <w:shd w:val="clear" w:color="auto" w:fill="FFFFFF"/>
        </w:rPr>
        <w:t xml:space="preserve"> billion, a rise of </w:t>
      </w:r>
      <w:r w:rsidR="004A4DCB" w:rsidRPr="001E52CB">
        <w:rPr>
          <w:rFonts w:ascii="Arial" w:hAnsi="Arial" w:cs="Arial"/>
          <w:color w:val="0000FF"/>
          <w:sz w:val="20"/>
          <w:szCs w:val="20"/>
          <w:shd w:val="clear" w:color="auto" w:fill="FFFFFF"/>
        </w:rPr>
        <w:t>15.4</w:t>
      </w:r>
      <w:r w:rsidRPr="001E52CB">
        <w:rPr>
          <w:rFonts w:ascii="Arial" w:hAnsi="Arial" w:cs="Arial"/>
          <w:color w:val="0000FF"/>
          <w:sz w:val="20"/>
          <w:szCs w:val="20"/>
          <w:shd w:val="clear" w:color="auto" w:fill="FFFFFF"/>
        </w:rPr>
        <w:t>% compared with the same period in 2017</w:t>
      </w:r>
      <w:r w:rsidR="004A4DCB" w:rsidRPr="001E52CB">
        <w:rPr>
          <w:rFonts w:ascii="Arial" w:hAnsi="Arial" w:cs="Arial"/>
          <w:color w:val="0000FF"/>
          <w:sz w:val="20"/>
          <w:szCs w:val="20"/>
          <w:shd w:val="clear" w:color="auto" w:fill="FFFFFF"/>
        </w:rPr>
        <w:t xml:space="preserve"> (it achieved US$ 64.73 billion, up 13.9% in the third quarter)</w:t>
      </w:r>
      <w:r w:rsidRPr="001E52CB">
        <w:rPr>
          <w:rFonts w:ascii="Arial" w:hAnsi="Arial" w:cs="Arial"/>
          <w:color w:val="0000FF"/>
          <w:sz w:val="20"/>
          <w:szCs w:val="20"/>
          <w:shd w:val="clear" w:color="auto" w:fill="FFFFFF"/>
        </w:rPr>
        <w:t>, of which </w:t>
      </w:r>
      <w:r w:rsidRPr="001E52CB">
        <w:rPr>
          <w:rFonts w:ascii="Arial" w:hAnsi="Arial" w:cs="Arial"/>
          <w:color w:val="0000FF"/>
          <w:spacing w:val="-4"/>
          <w:sz w:val="20"/>
          <w:szCs w:val="20"/>
        </w:rPr>
        <w:t xml:space="preserve">the domestic economic sector </w:t>
      </w:r>
      <w:r w:rsidR="004A4DCB" w:rsidRPr="001E52CB">
        <w:rPr>
          <w:rFonts w:ascii="Arial" w:hAnsi="Arial" w:cs="Arial"/>
          <w:color w:val="0000FF"/>
          <w:spacing w:val="-4"/>
          <w:sz w:val="20"/>
          <w:szCs w:val="20"/>
        </w:rPr>
        <w:t>gaine</w:t>
      </w:r>
      <w:r w:rsidRPr="001E52CB">
        <w:rPr>
          <w:rFonts w:ascii="Arial" w:hAnsi="Arial" w:cs="Arial"/>
          <w:color w:val="0000FF"/>
          <w:spacing w:val="-4"/>
          <w:sz w:val="20"/>
          <w:szCs w:val="20"/>
        </w:rPr>
        <w:t xml:space="preserve">d US$ </w:t>
      </w:r>
      <w:r w:rsidR="004A4DCB" w:rsidRPr="001E52CB">
        <w:rPr>
          <w:rFonts w:ascii="Arial" w:hAnsi="Arial" w:cs="Arial"/>
          <w:color w:val="0000FF"/>
          <w:spacing w:val="-4"/>
          <w:sz w:val="20"/>
          <w:szCs w:val="20"/>
        </w:rPr>
        <w:t>51.07 billion, moving up by 17.5</w:t>
      </w:r>
      <w:r w:rsidRPr="001E52CB">
        <w:rPr>
          <w:rFonts w:ascii="Arial" w:hAnsi="Arial" w:cs="Arial"/>
          <w:color w:val="0000FF"/>
          <w:spacing w:val="-4"/>
          <w:sz w:val="20"/>
          <w:szCs w:val="20"/>
        </w:rPr>
        <w:t xml:space="preserve">%; the FDI sector (including crude oil) gained US$ </w:t>
      </w:r>
      <w:r w:rsidR="004A4DCB" w:rsidRPr="001E52CB">
        <w:rPr>
          <w:rFonts w:ascii="Arial" w:hAnsi="Arial" w:cs="Arial"/>
          <w:color w:val="0000FF"/>
          <w:spacing w:val="-4"/>
          <w:sz w:val="20"/>
          <w:szCs w:val="20"/>
        </w:rPr>
        <w:t>127.84</w:t>
      </w:r>
      <w:r w:rsidRPr="001E52CB">
        <w:rPr>
          <w:rFonts w:ascii="Arial" w:hAnsi="Arial" w:cs="Arial"/>
          <w:color w:val="0000FF"/>
          <w:spacing w:val="-4"/>
          <w:sz w:val="20"/>
          <w:szCs w:val="20"/>
        </w:rPr>
        <w:t xml:space="preserve"> billion (accounting for 71</w:t>
      </w:r>
      <w:r w:rsidR="004A4DCB" w:rsidRPr="001E52CB">
        <w:rPr>
          <w:rFonts w:ascii="Arial" w:hAnsi="Arial" w:cs="Arial"/>
          <w:color w:val="0000FF"/>
          <w:spacing w:val="-4"/>
          <w:sz w:val="20"/>
          <w:szCs w:val="20"/>
        </w:rPr>
        <w:t>.5</w:t>
      </w:r>
      <w:r w:rsidRPr="001E52CB">
        <w:rPr>
          <w:rFonts w:ascii="Arial" w:hAnsi="Arial" w:cs="Arial"/>
          <w:color w:val="0000FF"/>
          <w:spacing w:val="-4"/>
          <w:sz w:val="20"/>
          <w:szCs w:val="20"/>
        </w:rPr>
        <w:t xml:space="preserve">% of total export turnover), increasing by </w:t>
      </w:r>
      <w:r w:rsidR="004A4DCB" w:rsidRPr="001E52CB">
        <w:rPr>
          <w:rFonts w:ascii="Arial" w:hAnsi="Arial" w:cs="Arial"/>
          <w:color w:val="0000FF"/>
          <w:spacing w:val="-4"/>
          <w:sz w:val="20"/>
          <w:szCs w:val="20"/>
        </w:rPr>
        <w:t>14.6</w:t>
      </w:r>
      <w:r w:rsidRPr="001E52CB">
        <w:rPr>
          <w:rFonts w:ascii="Arial" w:hAnsi="Arial" w:cs="Arial"/>
          <w:color w:val="0000FF"/>
          <w:spacing w:val="-4"/>
          <w:sz w:val="20"/>
          <w:szCs w:val="20"/>
        </w:rPr>
        <w:t>%.</w:t>
      </w:r>
      <w:r w:rsidR="004A4DCB" w:rsidRPr="001E52CB">
        <w:rPr>
          <w:rFonts w:ascii="Arial" w:hAnsi="Arial" w:cs="Arial"/>
          <w:color w:val="0000FF"/>
          <w:spacing w:val="-4"/>
          <w:sz w:val="20"/>
          <w:szCs w:val="20"/>
        </w:rPr>
        <w:t xml:space="preserve"> If the price factor was excluded, export turnover of goods in nine months increased by 14.2% over the same period in 2017.</w:t>
      </w:r>
    </w:p>
    <w:p w:rsidR="004A4DCB" w:rsidRPr="001E52CB" w:rsidRDefault="004A4DCB" w:rsidP="001E52CB">
      <w:pPr>
        <w:tabs>
          <w:tab w:val="num" w:pos="0"/>
        </w:tabs>
        <w:spacing w:before="120" w:after="120" w:line="480" w:lineRule="auto"/>
        <w:jc w:val="both"/>
        <w:rPr>
          <w:rFonts w:ascii="Arial" w:hAnsi="Arial" w:cs="Arial"/>
          <w:bCs/>
          <w:color w:val="0000FF"/>
          <w:sz w:val="20"/>
          <w:szCs w:val="20"/>
        </w:rPr>
      </w:pPr>
      <w:r w:rsidRPr="001E52CB">
        <w:rPr>
          <w:rFonts w:ascii="Arial" w:hAnsi="Arial" w:cs="Arial"/>
          <w:bCs/>
          <w:color w:val="0000FF"/>
          <w:sz w:val="20"/>
          <w:szCs w:val="20"/>
        </w:rPr>
        <w:t xml:space="preserve">In nine months, </w:t>
      </w:r>
      <w:r w:rsidR="00CD692C" w:rsidRPr="001E52CB">
        <w:rPr>
          <w:rFonts w:ascii="Arial" w:hAnsi="Arial" w:cs="Arial"/>
          <w:bCs/>
          <w:color w:val="0000FF"/>
          <w:sz w:val="20"/>
          <w:szCs w:val="20"/>
        </w:rPr>
        <w:t>26 items achieved an export turnover of over US$ 1 billion, accounting for 90.3% of the total export turnover of the country, of which 5 items reached over US$ 10 billion, accounting for 58.2%.</w:t>
      </w:r>
    </w:p>
    <w:p w:rsidR="00C77B0F" w:rsidRPr="001E52CB" w:rsidRDefault="00C77B0F" w:rsidP="001E52CB">
      <w:pPr>
        <w:pStyle w:val="normal0"/>
        <w:spacing w:before="120" w:beforeAutospacing="0" w:after="120" w:afterAutospacing="0" w:line="480" w:lineRule="auto"/>
        <w:jc w:val="both"/>
        <w:rPr>
          <w:rFonts w:ascii="Arial" w:hAnsi="Arial" w:cs="Arial"/>
          <w:b/>
          <w:i/>
          <w:color w:val="0000FF"/>
          <w:sz w:val="20"/>
          <w:szCs w:val="20"/>
        </w:rPr>
      </w:pPr>
      <w:r w:rsidRPr="001E52CB">
        <w:rPr>
          <w:rFonts w:ascii="Arial" w:hAnsi="Arial" w:cs="Arial"/>
          <w:b/>
          <w:i/>
          <w:color w:val="0000FF"/>
          <w:sz w:val="20"/>
          <w:szCs w:val="20"/>
        </w:rPr>
        <w:t xml:space="preserve">b) </w:t>
      </w:r>
      <w:r w:rsidR="00CD692C" w:rsidRPr="001E52CB">
        <w:rPr>
          <w:rFonts w:ascii="Arial" w:hAnsi="Arial" w:cs="Arial"/>
          <w:b/>
          <w:i/>
          <w:color w:val="0000FF"/>
          <w:sz w:val="20"/>
          <w:szCs w:val="20"/>
        </w:rPr>
        <w:t>Imports of goods</w:t>
      </w:r>
    </w:p>
    <w:p w:rsidR="00CD692C" w:rsidRPr="001E52CB" w:rsidRDefault="00CD692C" w:rsidP="001E52CB">
      <w:pPr>
        <w:tabs>
          <w:tab w:val="num" w:pos="0"/>
        </w:tabs>
        <w:spacing w:before="120" w:after="120" w:line="480" w:lineRule="auto"/>
        <w:jc w:val="both"/>
        <w:rPr>
          <w:rFonts w:ascii="Arial" w:hAnsi="Arial" w:cs="Arial"/>
          <w:bCs/>
          <w:color w:val="0000FF"/>
          <w:sz w:val="20"/>
          <w:szCs w:val="20"/>
        </w:rPr>
      </w:pPr>
      <w:r w:rsidRPr="001E52CB">
        <w:rPr>
          <w:rFonts w:ascii="Arial" w:hAnsi="Arial" w:cs="Arial"/>
          <w:color w:val="0000FF"/>
          <w:sz w:val="20"/>
          <w:szCs w:val="20"/>
          <w:shd w:val="clear" w:color="auto" w:fill="FFFFFF"/>
        </w:rPr>
        <w:t>Import turnover of goods in nine months reached an estimate of US$ 173.52 billion, moving up by 11.8% from the same period last year (it gained US$ 62.70 billion, up 16% in the third quarter), of which the domestic economic sector gained US$ 69.34 billion, climbing by 11.7%; the FDI sector achieved US$ 104.18 billion, jumping up by 11.9%. If excluding the price factor, import turnover of goods in nine months grew by 10.3% compared with the similar period in 2017.</w:t>
      </w:r>
    </w:p>
    <w:p w:rsidR="00CD692C" w:rsidRPr="001E52CB" w:rsidRDefault="00CD692C" w:rsidP="001E52CB">
      <w:pPr>
        <w:tabs>
          <w:tab w:val="num" w:pos="0"/>
        </w:tabs>
        <w:spacing w:before="120" w:after="120" w:line="480" w:lineRule="auto"/>
        <w:jc w:val="both"/>
        <w:rPr>
          <w:rFonts w:ascii="Arial" w:hAnsi="Arial" w:cs="Arial"/>
          <w:bCs/>
          <w:color w:val="0000FF"/>
          <w:sz w:val="20"/>
          <w:szCs w:val="20"/>
        </w:rPr>
      </w:pPr>
      <w:r w:rsidRPr="001E52CB">
        <w:rPr>
          <w:rFonts w:ascii="Arial" w:hAnsi="Arial" w:cs="Arial"/>
          <w:bCs/>
          <w:color w:val="0000FF"/>
          <w:sz w:val="20"/>
          <w:szCs w:val="20"/>
        </w:rPr>
        <w:t>In nine months of this year, 30 items was estimated to reach an import turnover of over US$ 1 billion, accounting for 87.5% of the total import turnover, of which 3 items gained over US$ 10 billion, accounting for 38.5% of the total import turnover.</w:t>
      </w:r>
    </w:p>
    <w:p w:rsidR="00CD692C" w:rsidRPr="001E52CB" w:rsidRDefault="00CD692C" w:rsidP="001E52CB">
      <w:pPr>
        <w:tabs>
          <w:tab w:val="num" w:pos="0"/>
        </w:tabs>
        <w:spacing w:before="120" w:after="120" w:line="480" w:lineRule="auto"/>
        <w:jc w:val="both"/>
        <w:rPr>
          <w:rFonts w:ascii="Arial" w:hAnsi="Arial" w:cs="Arial"/>
          <w:color w:val="0000FF"/>
          <w:sz w:val="20"/>
          <w:szCs w:val="20"/>
        </w:rPr>
      </w:pPr>
      <w:r w:rsidRPr="001E52CB">
        <w:rPr>
          <w:rFonts w:ascii="Arial" w:hAnsi="Arial" w:cs="Arial"/>
          <w:color w:val="0000FF"/>
          <w:sz w:val="20"/>
          <w:szCs w:val="20"/>
        </w:rPr>
        <w:t xml:space="preserve">About </w:t>
      </w:r>
      <w:r w:rsidR="009137F2" w:rsidRPr="001E52CB">
        <w:rPr>
          <w:rFonts w:ascii="Arial" w:hAnsi="Arial" w:cs="Arial"/>
          <w:color w:val="0000FF"/>
          <w:sz w:val="20"/>
          <w:szCs w:val="20"/>
          <w:shd w:val="clear" w:color="auto" w:fill="FFFFFF"/>
        </w:rPr>
        <w:t>merchandize</w:t>
      </w:r>
      <w:r w:rsidRPr="001E52CB">
        <w:rPr>
          <w:rFonts w:ascii="Arial" w:hAnsi="Arial" w:cs="Arial"/>
          <w:color w:val="0000FF"/>
          <w:sz w:val="20"/>
          <w:szCs w:val="20"/>
          <w:shd w:val="clear" w:color="auto" w:fill="FFFFFF"/>
        </w:rPr>
        <w:t xml:space="preserve"> trade balance in nine months of 2018, Vietnam continued to have trade surplus of US$ 5.39 billion, of which the domestic economic sector had trade deficit of US$ 18.26 billion; the FDI sector (including crude oil) had trade </w:t>
      </w:r>
      <w:r w:rsidR="000D6B7B" w:rsidRPr="001E52CB">
        <w:rPr>
          <w:rFonts w:ascii="Arial" w:hAnsi="Arial" w:cs="Arial"/>
          <w:color w:val="0000FF"/>
          <w:sz w:val="20"/>
          <w:szCs w:val="20"/>
          <w:shd w:val="clear" w:color="auto" w:fill="FFFFFF"/>
        </w:rPr>
        <w:t>surplus of US$ 23.65 billion.</w:t>
      </w:r>
    </w:p>
    <w:p w:rsidR="009E0B29" w:rsidRPr="001E52CB" w:rsidRDefault="006029DE" w:rsidP="001E52CB">
      <w:pPr>
        <w:tabs>
          <w:tab w:val="num" w:pos="0"/>
        </w:tabs>
        <w:spacing w:before="120" w:after="120" w:line="480" w:lineRule="auto"/>
        <w:jc w:val="both"/>
        <w:rPr>
          <w:rFonts w:ascii="Arial" w:hAnsi="Arial" w:cs="Arial"/>
          <w:b/>
          <w:i/>
          <w:color w:val="0000FF"/>
          <w:sz w:val="20"/>
          <w:szCs w:val="20"/>
        </w:rPr>
      </w:pPr>
      <w:r w:rsidRPr="001E52CB">
        <w:rPr>
          <w:rFonts w:ascii="Arial" w:hAnsi="Arial" w:cs="Arial"/>
          <w:b/>
          <w:i/>
          <w:color w:val="0000FF"/>
          <w:sz w:val="20"/>
          <w:szCs w:val="20"/>
        </w:rPr>
        <w:t xml:space="preserve">c) </w:t>
      </w:r>
      <w:r w:rsidR="000D6B7B" w:rsidRPr="001E52CB">
        <w:rPr>
          <w:rFonts w:ascii="Arial" w:hAnsi="Arial" w:cs="Arial"/>
          <w:b/>
          <w:bCs/>
          <w:i/>
          <w:iCs/>
          <w:color w:val="0000FF"/>
          <w:sz w:val="20"/>
          <w:szCs w:val="20"/>
          <w:shd w:val="clear" w:color="auto" w:fill="FFFFFF"/>
        </w:rPr>
        <w:t>Export and import of services</w:t>
      </w:r>
    </w:p>
    <w:p w:rsidR="000D6B7B" w:rsidRPr="001E52CB" w:rsidRDefault="000D6B7B" w:rsidP="001E52CB">
      <w:pPr>
        <w:tabs>
          <w:tab w:val="num" w:pos="0"/>
        </w:tabs>
        <w:spacing w:before="120" w:after="120" w:line="480" w:lineRule="auto"/>
        <w:jc w:val="both"/>
        <w:rPr>
          <w:rFonts w:ascii="Arial" w:hAnsi="Arial" w:cs="Arial"/>
          <w:color w:val="0000FF"/>
          <w:sz w:val="20"/>
          <w:szCs w:val="20"/>
          <w:lang w:val="es-NI"/>
        </w:rPr>
      </w:pPr>
      <w:r w:rsidRPr="001E52CB">
        <w:rPr>
          <w:rFonts w:ascii="Arial" w:hAnsi="Arial" w:cs="Arial"/>
          <w:color w:val="0000FF"/>
          <w:sz w:val="20"/>
          <w:szCs w:val="20"/>
          <w:shd w:val="clear" w:color="auto" w:fill="FFFFFF"/>
        </w:rPr>
        <w:lastRenderedPageBreak/>
        <w:t>Service export turnover in nine months of 2018 were estimated to reach US$ 11.1 billion, up 14.6% compared with the same period in 2017 (it gained US$ 3.6 billion, up 8.8% in the third quarter), of which travel service gained US$ 7.6 billion (accounting for 68.3% of the total export turnover), a rise of 15%; transportation service achieved US$ 2.2 billion (accounting for 19.4%), increasing by 16%. Estimated service import turnover in nine months reached US$ 13.8 billion, putting up by 8.1% over the similar period last year (it recorded US$ 4.9 billion, up 10.1%), of which transportation service gained US$ 6.5 billion (accounting for 47.3% of the total import turnover), increasing by 8.9%; travel service attained US$ 4.4 billion (making up 31.6%), rising by 11.5%. Trade deficit of services in nine months was US$ 2.7 billion, equaling 24.2% of the service export turnover.</w:t>
      </w:r>
    </w:p>
    <w:p w:rsidR="00C77B0F" w:rsidRPr="001E52CB" w:rsidRDefault="006029DE" w:rsidP="001E52CB">
      <w:pPr>
        <w:pStyle w:val="normal0"/>
        <w:spacing w:before="120" w:beforeAutospacing="0" w:after="120" w:afterAutospacing="0" w:line="480" w:lineRule="auto"/>
        <w:jc w:val="both"/>
        <w:rPr>
          <w:rFonts w:ascii="Arial" w:hAnsi="Arial" w:cs="Arial"/>
          <w:b/>
          <w:color w:val="0000FF"/>
          <w:sz w:val="20"/>
          <w:szCs w:val="20"/>
        </w:rPr>
      </w:pPr>
      <w:r w:rsidRPr="001E52CB">
        <w:rPr>
          <w:rFonts w:ascii="Arial" w:hAnsi="Arial" w:cs="Arial"/>
          <w:b/>
          <w:color w:val="0000FF"/>
          <w:sz w:val="20"/>
          <w:szCs w:val="20"/>
        </w:rPr>
        <w:t xml:space="preserve">10. </w:t>
      </w:r>
      <w:r w:rsidR="005774D3" w:rsidRPr="001E52CB">
        <w:rPr>
          <w:rFonts w:ascii="Arial" w:hAnsi="Arial" w:cs="Arial"/>
          <w:b/>
          <w:color w:val="0000FF"/>
          <w:sz w:val="20"/>
          <w:szCs w:val="20"/>
        </w:rPr>
        <w:t>Price indexes</w:t>
      </w:r>
    </w:p>
    <w:p w:rsidR="005774D3" w:rsidRPr="001E52CB" w:rsidRDefault="006029DE" w:rsidP="001E52CB">
      <w:pPr>
        <w:pStyle w:val="normal0"/>
        <w:spacing w:before="120" w:beforeAutospacing="0" w:after="120" w:afterAutospacing="0" w:line="480" w:lineRule="auto"/>
        <w:jc w:val="both"/>
        <w:rPr>
          <w:rFonts w:ascii="Arial" w:hAnsi="Arial" w:cs="Arial"/>
          <w:b/>
          <w:bCs/>
          <w:i/>
          <w:iCs/>
          <w:color w:val="0000FF"/>
          <w:sz w:val="20"/>
          <w:szCs w:val="20"/>
          <w:shd w:val="clear" w:color="auto" w:fill="FFFFFF"/>
        </w:rPr>
      </w:pPr>
      <w:r w:rsidRPr="001E52CB">
        <w:rPr>
          <w:rFonts w:ascii="Arial" w:hAnsi="Arial" w:cs="Arial"/>
          <w:b/>
          <w:i/>
          <w:color w:val="0000FF"/>
          <w:sz w:val="20"/>
          <w:szCs w:val="20"/>
        </w:rPr>
        <w:t xml:space="preserve">a) </w:t>
      </w:r>
      <w:r w:rsidR="005774D3" w:rsidRPr="001E52CB">
        <w:rPr>
          <w:rFonts w:ascii="Arial" w:hAnsi="Arial" w:cs="Arial"/>
          <w:b/>
          <w:bCs/>
          <w:i/>
          <w:iCs/>
          <w:color w:val="0000FF"/>
          <w:sz w:val="20"/>
          <w:szCs w:val="20"/>
          <w:shd w:val="clear" w:color="auto" w:fill="FFFFFF"/>
        </w:rPr>
        <w:t>Consumer price indexes</w:t>
      </w:r>
      <w:r w:rsidR="00E15ADE" w:rsidRPr="001E52CB">
        <w:rPr>
          <w:rFonts w:ascii="Arial" w:hAnsi="Arial" w:cs="Arial"/>
          <w:b/>
          <w:bCs/>
          <w:i/>
          <w:iCs/>
          <w:color w:val="0000FF"/>
          <w:sz w:val="20"/>
          <w:szCs w:val="20"/>
          <w:shd w:val="clear" w:color="auto" w:fill="FFFFFF"/>
        </w:rPr>
        <w:t xml:space="preserve"> (CPI)</w:t>
      </w:r>
    </w:p>
    <w:p w:rsidR="00E15ADE" w:rsidRPr="001E52CB" w:rsidRDefault="00E15ADE" w:rsidP="001E52CB">
      <w:pPr>
        <w:shd w:val="clear" w:color="auto" w:fill="FFFFFF"/>
        <w:spacing w:before="120" w:after="120" w:line="480" w:lineRule="auto"/>
        <w:jc w:val="both"/>
        <w:rPr>
          <w:rFonts w:ascii="Arial" w:hAnsi="Arial" w:cs="Arial"/>
          <w:color w:val="0000FF"/>
          <w:sz w:val="20"/>
          <w:szCs w:val="20"/>
          <w:lang w:val="vi-VN" w:eastAsia="vi-VN"/>
        </w:rPr>
      </w:pPr>
      <w:r w:rsidRPr="001E52CB">
        <w:rPr>
          <w:rFonts w:ascii="Arial" w:hAnsi="Arial" w:cs="Arial"/>
          <w:color w:val="0000FF"/>
          <w:sz w:val="20"/>
          <w:szCs w:val="20"/>
          <w:lang w:eastAsia="vi-VN"/>
        </w:rPr>
        <w:t>Generally, in the third quarter of 2018, CPI increased by 0.72% compared with the previous quarter and by 4.14% from the third quarter of 2017. Average CPI in nine months of 2018 increased by 3.57% compared with the same period in 2017.</w:t>
      </w:r>
      <w:r w:rsidRPr="001E52CB">
        <w:rPr>
          <w:rFonts w:ascii="Arial" w:hAnsi="Arial" w:cs="Arial"/>
          <w:color w:val="0000FF"/>
          <w:sz w:val="20"/>
          <w:szCs w:val="20"/>
          <w:lang w:val="vi-VN" w:eastAsia="vi-VN"/>
        </w:rPr>
        <w:t> CPI in </w:t>
      </w:r>
      <w:r w:rsidRPr="001E52CB">
        <w:rPr>
          <w:rFonts w:ascii="Arial" w:hAnsi="Arial" w:cs="Arial"/>
          <w:color w:val="0000FF"/>
          <w:sz w:val="20"/>
          <w:szCs w:val="20"/>
          <w:lang w:eastAsia="vi-VN"/>
        </w:rPr>
        <w:t>September 2018</w:t>
      </w:r>
      <w:r w:rsidRPr="001E52CB">
        <w:rPr>
          <w:rFonts w:ascii="Arial" w:hAnsi="Arial" w:cs="Arial"/>
          <w:color w:val="0000FF"/>
          <w:sz w:val="20"/>
          <w:szCs w:val="20"/>
          <w:lang w:val="vi-VN" w:eastAsia="vi-VN"/>
        </w:rPr>
        <w:t> grew by </w:t>
      </w:r>
      <w:r w:rsidRPr="001E52CB">
        <w:rPr>
          <w:rFonts w:ascii="Arial" w:hAnsi="Arial" w:cs="Arial"/>
          <w:color w:val="0000FF"/>
          <w:sz w:val="20"/>
          <w:szCs w:val="20"/>
          <w:lang w:val="en-US" w:eastAsia="vi-VN"/>
        </w:rPr>
        <w:t>3.20</w:t>
      </w:r>
      <w:r w:rsidRPr="001E52CB">
        <w:rPr>
          <w:rFonts w:ascii="Arial" w:hAnsi="Arial" w:cs="Arial"/>
          <w:color w:val="0000FF"/>
          <w:sz w:val="20"/>
          <w:szCs w:val="20"/>
          <w:lang w:val="vi-VN" w:eastAsia="vi-VN"/>
        </w:rPr>
        <w:t>% </w:t>
      </w:r>
      <w:r w:rsidRPr="001E52CB">
        <w:rPr>
          <w:rFonts w:ascii="Arial" w:hAnsi="Arial" w:cs="Arial"/>
          <w:color w:val="0000FF"/>
          <w:sz w:val="20"/>
          <w:szCs w:val="20"/>
          <w:lang w:eastAsia="vi-VN"/>
        </w:rPr>
        <w:t>over</w:t>
      </w:r>
      <w:r w:rsidRPr="001E52CB">
        <w:rPr>
          <w:rFonts w:ascii="Arial" w:hAnsi="Arial" w:cs="Arial"/>
          <w:color w:val="0000FF"/>
          <w:sz w:val="20"/>
          <w:szCs w:val="20"/>
          <w:lang w:val="vi-VN" w:eastAsia="vi-VN"/>
        </w:rPr>
        <w:t> December 201</w:t>
      </w:r>
      <w:r w:rsidRPr="001E52CB">
        <w:rPr>
          <w:rFonts w:ascii="Arial" w:hAnsi="Arial" w:cs="Arial"/>
          <w:color w:val="0000FF"/>
          <w:sz w:val="20"/>
          <w:szCs w:val="20"/>
          <w:lang w:eastAsia="vi-VN"/>
        </w:rPr>
        <w:t>7 and by 3.98% against the similar period in 2017.</w:t>
      </w:r>
    </w:p>
    <w:p w:rsidR="00E15ADE" w:rsidRPr="001E52CB" w:rsidRDefault="00E15ADE" w:rsidP="001E52CB">
      <w:pPr>
        <w:shd w:val="clear" w:color="auto" w:fill="FFFFFF"/>
        <w:spacing w:before="120" w:after="120" w:line="480" w:lineRule="auto"/>
        <w:jc w:val="both"/>
        <w:rPr>
          <w:rStyle w:val="normalchar"/>
          <w:rFonts w:ascii="Arial" w:hAnsi="Arial" w:cs="Arial"/>
          <w:color w:val="0000FF"/>
          <w:sz w:val="20"/>
          <w:szCs w:val="20"/>
          <w:lang w:val="en-US" w:eastAsia="vi-VN"/>
        </w:rPr>
      </w:pPr>
      <w:r w:rsidRPr="001E52CB">
        <w:rPr>
          <w:rFonts w:ascii="Arial" w:hAnsi="Arial" w:cs="Arial"/>
          <w:color w:val="0000FF"/>
          <w:sz w:val="20"/>
          <w:szCs w:val="20"/>
          <w:lang w:val="nl-NL" w:eastAsia="vi-VN"/>
        </w:rPr>
        <w:t>Core inflation in September 2018 increased by 0.14% over the previous month and by 1.61% from the same period last year. Average core inflation in </w:t>
      </w:r>
      <w:r w:rsidRPr="001E52CB">
        <w:rPr>
          <w:rFonts w:ascii="Arial" w:hAnsi="Arial" w:cs="Arial"/>
          <w:color w:val="0000FF"/>
          <w:sz w:val="20"/>
          <w:szCs w:val="20"/>
          <w:lang w:eastAsia="vi-VN"/>
        </w:rPr>
        <w:t>nine months of 2018</w:t>
      </w:r>
      <w:r w:rsidRPr="001E52CB">
        <w:rPr>
          <w:rFonts w:ascii="Arial" w:hAnsi="Arial" w:cs="Arial"/>
          <w:color w:val="0000FF"/>
          <w:sz w:val="20"/>
          <w:szCs w:val="20"/>
          <w:lang w:val="nl-NL" w:eastAsia="vi-VN"/>
        </w:rPr>
        <w:t xml:space="preserve"> moved up by 1.41% compared with the corresponding period in 2017.</w:t>
      </w:r>
    </w:p>
    <w:p w:rsidR="00AE6A35" w:rsidRPr="001E52CB" w:rsidRDefault="00AE6A35" w:rsidP="001E52CB">
      <w:pPr>
        <w:spacing w:before="120" w:after="120" w:line="480" w:lineRule="auto"/>
        <w:jc w:val="both"/>
        <w:rPr>
          <w:rStyle w:val="normalchar"/>
          <w:rFonts w:ascii="Arial" w:hAnsi="Arial" w:cs="Arial"/>
          <w:b/>
          <w:i/>
          <w:color w:val="0000FF"/>
          <w:sz w:val="20"/>
          <w:szCs w:val="20"/>
          <w:lang w:val="nl-NL"/>
        </w:rPr>
      </w:pPr>
      <w:r w:rsidRPr="001E52CB">
        <w:rPr>
          <w:rStyle w:val="normalchar"/>
          <w:rFonts w:ascii="Arial" w:hAnsi="Arial" w:cs="Arial"/>
          <w:b/>
          <w:i/>
          <w:color w:val="0000FF"/>
          <w:sz w:val="20"/>
          <w:szCs w:val="20"/>
          <w:lang w:val="nl-NL"/>
        </w:rPr>
        <w:t xml:space="preserve">b) </w:t>
      </w:r>
      <w:r w:rsidR="006F1726" w:rsidRPr="001E52CB">
        <w:rPr>
          <w:rFonts w:ascii="Arial" w:hAnsi="Arial" w:cs="Arial"/>
          <w:b/>
          <w:bCs/>
          <w:i/>
          <w:iCs/>
          <w:color w:val="0000FF"/>
          <w:sz w:val="20"/>
          <w:szCs w:val="20"/>
          <w:shd w:val="clear" w:color="auto" w:fill="FFFFFF"/>
        </w:rPr>
        <w:t>Gold price index and US dollar index</w:t>
      </w:r>
    </w:p>
    <w:p w:rsidR="006F1726" w:rsidRPr="001E52CB" w:rsidRDefault="006F1726" w:rsidP="001E52CB">
      <w:pPr>
        <w:spacing w:before="120" w:after="120" w:line="480" w:lineRule="auto"/>
        <w:jc w:val="both"/>
        <w:rPr>
          <w:rStyle w:val="a21"/>
          <w:color w:val="0000FF"/>
        </w:rPr>
      </w:pPr>
      <w:r w:rsidRPr="001E52CB">
        <w:rPr>
          <w:rFonts w:ascii="Arial" w:hAnsi="Arial" w:cs="Arial"/>
          <w:color w:val="0000FF"/>
          <w:sz w:val="20"/>
          <w:szCs w:val="20"/>
          <w:shd w:val="clear" w:color="auto" w:fill="FFFFFF"/>
        </w:rPr>
        <w:t>Gold price index in September 2018 reduced by 0.97% against the previous month, decrease by 1.89% from December 2017 and fell by 3.16% compared with the similar period last year. The US dollar price index in September 2018 increased by 0.16% over the previous month, grew by 2.59% against December 2017 and went up by 2.57% from the corresponding period in 2017.</w:t>
      </w:r>
    </w:p>
    <w:p w:rsidR="00AE6A35" w:rsidRPr="001E52CB" w:rsidRDefault="00AE6A35" w:rsidP="001E52CB">
      <w:pPr>
        <w:spacing w:before="120" w:after="120" w:line="480" w:lineRule="auto"/>
        <w:jc w:val="both"/>
        <w:rPr>
          <w:rStyle w:val="a21"/>
          <w:b/>
          <w:i/>
          <w:color w:val="0000FF"/>
        </w:rPr>
      </w:pPr>
      <w:r w:rsidRPr="001E52CB">
        <w:rPr>
          <w:rStyle w:val="a21"/>
          <w:b/>
          <w:i/>
          <w:color w:val="0000FF"/>
        </w:rPr>
        <w:t xml:space="preserve">c) </w:t>
      </w:r>
      <w:r w:rsidR="006F1726" w:rsidRPr="001E52CB">
        <w:rPr>
          <w:rFonts w:ascii="Arial" w:hAnsi="Arial" w:cs="Arial"/>
          <w:b/>
          <w:bCs/>
          <w:i/>
          <w:iCs/>
          <w:color w:val="0000FF"/>
          <w:sz w:val="20"/>
          <w:szCs w:val="20"/>
          <w:shd w:val="clear" w:color="auto" w:fill="FFFFFF"/>
        </w:rPr>
        <w:t>Producer price indexes (PPI) and merchandize export-import price indexes</w:t>
      </w:r>
    </w:p>
    <w:p w:rsidR="006F1726" w:rsidRPr="001E52CB" w:rsidRDefault="006F1726" w:rsidP="001E52CB">
      <w:pPr>
        <w:spacing w:before="120" w:after="120" w:line="480" w:lineRule="auto"/>
        <w:jc w:val="both"/>
        <w:rPr>
          <w:rStyle w:val="a21"/>
          <w:color w:val="0000FF"/>
        </w:rPr>
      </w:pPr>
      <w:r w:rsidRPr="001E52CB">
        <w:rPr>
          <w:rFonts w:ascii="Arial" w:hAnsi="Arial" w:cs="Arial"/>
          <w:color w:val="0000FF"/>
          <w:spacing w:val="-2"/>
          <w:sz w:val="20"/>
          <w:szCs w:val="20"/>
          <w:lang w:val="fr-FR"/>
        </w:rPr>
        <w:t>PPI for agriculture, </w:t>
      </w:r>
      <w:r w:rsidRPr="001E52CB">
        <w:rPr>
          <w:rFonts w:ascii="Arial" w:hAnsi="Arial" w:cs="Arial"/>
          <w:color w:val="0000FF"/>
          <w:spacing w:val="-2"/>
          <w:sz w:val="20"/>
          <w:szCs w:val="20"/>
        </w:rPr>
        <w:t>forestry</w:t>
      </w:r>
      <w:r w:rsidRPr="001E52CB">
        <w:rPr>
          <w:rFonts w:ascii="Arial" w:hAnsi="Arial" w:cs="Arial"/>
          <w:color w:val="0000FF"/>
          <w:spacing w:val="-2"/>
          <w:sz w:val="20"/>
          <w:szCs w:val="20"/>
          <w:lang w:val="fr-FR"/>
        </w:rPr>
        <w:t> and</w:t>
      </w:r>
      <w:r w:rsidRPr="009137F2">
        <w:rPr>
          <w:rFonts w:ascii="Arial" w:hAnsi="Arial" w:cs="Arial"/>
          <w:color w:val="0000FF"/>
          <w:spacing w:val="-2"/>
          <w:sz w:val="20"/>
          <w:szCs w:val="20"/>
          <w:lang w:val="en-US"/>
        </w:rPr>
        <w:t xml:space="preserve"> fishery</w:t>
      </w:r>
      <w:r w:rsidRPr="001E52CB">
        <w:rPr>
          <w:rFonts w:ascii="Arial" w:hAnsi="Arial" w:cs="Arial"/>
          <w:color w:val="0000FF"/>
          <w:spacing w:val="-2"/>
          <w:sz w:val="20"/>
          <w:szCs w:val="20"/>
          <w:lang w:val="fr-FR"/>
        </w:rPr>
        <w:t xml:space="preserve"> in the third quarter of this year increased by 1.13% over the previous quarter and</w:t>
      </w:r>
      <w:r w:rsidRPr="009137F2">
        <w:rPr>
          <w:rFonts w:ascii="Arial" w:hAnsi="Arial" w:cs="Arial"/>
          <w:color w:val="0000FF"/>
          <w:spacing w:val="-2"/>
          <w:sz w:val="20"/>
          <w:szCs w:val="20"/>
          <w:lang w:val="en-US"/>
        </w:rPr>
        <w:t xml:space="preserve"> increased</w:t>
      </w:r>
      <w:r w:rsidRPr="001E52CB">
        <w:rPr>
          <w:rFonts w:ascii="Arial" w:hAnsi="Arial" w:cs="Arial"/>
          <w:color w:val="0000FF"/>
          <w:spacing w:val="-2"/>
          <w:sz w:val="20"/>
          <w:szCs w:val="20"/>
          <w:lang w:val="fr-FR"/>
        </w:rPr>
        <w:t xml:space="preserve"> by 4.4% from the</w:t>
      </w:r>
      <w:r w:rsidRPr="009137F2">
        <w:rPr>
          <w:rFonts w:ascii="Arial" w:hAnsi="Arial" w:cs="Arial"/>
          <w:color w:val="0000FF"/>
          <w:spacing w:val="-2"/>
          <w:sz w:val="20"/>
          <w:szCs w:val="20"/>
          <w:lang w:val="en-US"/>
        </w:rPr>
        <w:t xml:space="preserve"> same</w:t>
      </w:r>
      <w:r w:rsidRPr="001E52CB">
        <w:rPr>
          <w:rFonts w:ascii="Arial" w:hAnsi="Arial" w:cs="Arial"/>
          <w:color w:val="0000FF"/>
          <w:spacing w:val="-2"/>
          <w:sz w:val="20"/>
          <w:szCs w:val="20"/>
          <w:lang w:val="fr-FR"/>
        </w:rPr>
        <w:t xml:space="preserve"> period last year; PPI for industry in the third quarter grew by 1.08% and 3.91%, respectively ; PPI for services moved up by 1.24% and 3.20%, respectively. Generally, in nine months, PPI for agriculture, </w:t>
      </w:r>
      <w:r w:rsidRPr="001E52CB">
        <w:rPr>
          <w:rFonts w:ascii="Arial" w:hAnsi="Arial" w:cs="Arial"/>
          <w:color w:val="0000FF"/>
          <w:spacing w:val="-2"/>
          <w:sz w:val="20"/>
          <w:szCs w:val="20"/>
        </w:rPr>
        <w:t>forestry</w:t>
      </w:r>
      <w:r w:rsidRPr="001E52CB">
        <w:rPr>
          <w:rFonts w:ascii="Arial" w:hAnsi="Arial" w:cs="Arial"/>
          <w:color w:val="0000FF"/>
          <w:spacing w:val="-2"/>
          <w:sz w:val="20"/>
          <w:szCs w:val="20"/>
          <w:lang w:val="fr-FR"/>
        </w:rPr>
        <w:t xml:space="preserve"> and fishery expanded by 1.2% compared with the same period in 2017 ; PPI for industry went up by 3.19% ; PPI for services </w:t>
      </w:r>
      <w:r w:rsidR="009C6EC4" w:rsidRPr="001E52CB">
        <w:rPr>
          <w:rFonts w:ascii="Arial" w:hAnsi="Arial" w:cs="Arial"/>
          <w:color w:val="0000FF"/>
          <w:spacing w:val="-2"/>
          <w:sz w:val="20"/>
          <w:szCs w:val="20"/>
          <w:lang w:val="fr-FR"/>
        </w:rPr>
        <w:t>grew by 2.95%.</w:t>
      </w:r>
      <w:r w:rsidRPr="001E52CB">
        <w:rPr>
          <w:rFonts w:ascii="Arial" w:hAnsi="Arial" w:cs="Arial"/>
          <w:color w:val="0000FF"/>
          <w:spacing w:val="-2"/>
          <w:sz w:val="20"/>
          <w:szCs w:val="20"/>
          <w:lang w:val="fr-FR"/>
        </w:rPr>
        <w:t xml:space="preserve">  </w:t>
      </w:r>
    </w:p>
    <w:p w:rsidR="009C6EC4" w:rsidRPr="001E52CB" w:rsidRDefault="009C6EC4" w:rsidP="001E52CB">
      <w:pPr>
        <w:spacing w:before="120" w:after="120" w:line="480" w:lineRule="auto"/>
        <w:jc w:val="both"/>
        <w:rPr>
          <w:rFonts w:ascii="Arial" w:hAnsi="Arial" w:cs="Arial"/>
          <w:color w:val="0000FF"/>
          <w:sz w:val="20"/>
          <w:szCs w:val="20"/>
          <w:lang w:val="fr-FR"/>
        </w:rPr>
      </w:pPr>
      <w:r w:rsidRPr="001E52CB">
        <w:rPr>
          <w:rFonts w:ascii="Arial" w:hAnsi="Arial" w:cs="Arial"/>
          <w:color w:val="0000FF"/>
          <w:sz w:val="20"/>
          <w:szCs w:val="20"/>
          <w:shd w:val="clear" w:color="auto" w:fill="FFFFFF"/>
          <w:lang w:val="de-DE"/>
        </w:rPr>
        <w:t>Merchandize export price index in nine</w:t>
      </w:r>
      <w:r w:rsidRPr="001E52CB">
        <w:rPr>
          <w:rFonts w:ascii="Arial" w:hAnsi="Arial" w:cs="Arial"/>
          <w:color w:val="0000FF"/>
          <w:spacing w:val="-2"/>
          <w:sz w:val="20"/>
          <w:szCs w:val="20"/>
          <w:lang w:val="fr-FR"/>
        </w:rPr>
        <w:t xml:space="preserve"> months of 2018 </w:t>
      </w:r>
      <w:r w:rsidRPr="001E52CB">
        <w:rPr>
          <w:rFonts w:ascii="Arial" w:hAnsi="Arial" w:cs="Arial"/>
          <w:color w:val="0000FF"/>
          <w:sz w:val="20"/>
          <w:szCs w:val="20"/>
          <w:shd w:val="clear" w:color="auto" w:fill="FFFFFF"/>
          <w:lang w:val="de-DE"/>
        </w:rPr>
        <w:t xml:space="preserve">increased by 1.02% over the same period in 2017 (in the third quarter, it dropped by 0.66% from the previous quarter and climbed by 1.64% over the </w:t>
      </w:r>
      <w:r w:rsidRPr="001E52CB">
        <w:rPr>
          <w:rFonts w:ascii="Arial" w:hAnsi="Arial" w:cs="Arial"/>
          <w:color w:val="0000FF"/>
          <w:sz w:val="20"/>
          <w:szCs w:val="20"/>
          <w:shd w:val="clear" w:color="auto" w:fill="FFFFFF"/>
          <w:lang w:val="de-DE"/>
        </w:rPr>
        <w:lastRenderedPageBreak/>
        <w:t>same period last year); Merchandize import price index jumped up by 1.38% (in the third quarter, it grew by 0.39% against the previous quarter and put up by 1.99% over the same period last year). Merchandize term of trade</w:t>
      </w:r>
      <w:r w:rsidRPr="001E52CB">
        <w:rPr>
          <w:rFonts w:ascii="Arial" w:hAnsi="Arial" w:cs="Arial"/>
          <w:color w:val="0000FF"/>
          <w:sz w:val="20"/>
          <w:szCs w:val="20"/>
          <w:lang w:val="de-DE"/>
        </w:rPr>
        <w:t> </w:t>
      </w:r>
      <w:r w:rsidRPr="001E52CB">
        <w:rPr>
          <w:rFonts w:ascii="Arial" w:hAnsi="Arial" w:cs="Arial"/>
          <w:color w:val="0000FF"/>
          <w:sz w:val="20"/>
          <w:szCs w:val="20"/>
          <w:shd w:val="clear" w:color="auto" w:fill="FFFFFF"/>
          <w:lang w:val="de-DE"/>
        </w:rPr>
        <w:t>in nine months fell by 0.36% against the similar period in 2017 (in the third quarter, it reduced by 1.05% compared with the previous quarter and decreased by 0.34% from the same period last year).</w:t>
      </w:r>
    </w:p>
    <w:p w:rsidR="00AE6A35" w:rsidRPr="001E52CB" w:rsidRDefault="004A7FF7" w:rsidP="001E52CB">
      <w:pPr>
        <w:spacing w:before="120" w:after="120" w:line="480" w:lineRule="auto"/>
        <w:jc w:val="both"/>
        <w:rPr>
          <w:rStyle w:val="a21"/>
          <w:b/>
          <w:color w:val="0000FF"/>
        </w:rPr>
      </w:pPr>
      <w:r w:rsidRPr="001E52CB">
        <w:rPr>
          <w:rStyle w:val="a21"/>
          <w:b/>
          <w:color w:val="0000FF"/>
        </w:rPr>
        <w:t xml:space="preserve">11. </w:t>
      </w:r>
      <w:r w:rsidR="00BE14D2" w:rsidRPr="001E52CB">
        <w:rPr>
          <w:rFonts w:ascii="Arial" w:hAnsi="Arial" w:cs="Arial"/>
          <w:b/>
          <w:bCs/>
          <w:color w:val="0000FF"/>
          <w:sz w:val="20"/>
          <w:szCs w:val="20"/>
          <w:shd w:val="clear" w:color="auto" w:fill="FFFFFF"/>
        </w:rPr>
        <w:t>Population, labor and employment</w:t>
      </w:r>
    </w:p>
    <w:p w:rsidR="00BE14D2" w:rsidRPr="001E52CB" w:rsidRDefault="00BE14D2" w:rsidP="001E52CB">
      <w:pPr>
        <w:spacing w:before="120" w:after="12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rPr>
        <w:t>The country’s average population in 2018 was estimated at 94.66 million persons, of which urban population was 33.63 million persons, accounting for 35.5%; rural population was 61.03 million persons, holding 64.5%; male population was 46.75 million persons, taking 49.4%; female population was 47.91 million persons, making up 50.6%.</w:t>
      </w:r>
    </w:p>
    <w:p w:rsidR="00BE14D2" w:rsidRPr="001E52CB" w:rsidRDefault="00BE14D2" w:rsidP="001E52CB">
      <w:pPr>
        <w:spacing w:before="120" w:after="12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rPr>
        <w:t>The labor force aged 15 years and above in nine months of 2018 was 55.2 million persons, expanding 581.5 thousand persons compared with the same period last year (in the third quarter of 2018, it was 55.4 million persons, a rise of 551.5 thousand persons from the third quarter of 2017); l</w:t>
      </w:r>
      <w:r w:rsidRPr="001E52CB">
        <w:rPr>
          <w:rFonts w:ascii="Arial" w:hAnsi="Arial" w:cs="Arial"/>
          <w:color w:val="0000FF"/>
          <w:spacing w:val="-2"/>
          <w:sz w:val="20"/>
          <w:szCs w:val="20"/>
        </w:rPr>
        <w:t>abor force at working age was 48.5 million persons, an increase of 535.7 thousand persons (in the third quarter of 2018, it was 48.8 million persons, a rise of 539.9 thousand ones compared with the similar period last year).</w:t>
      </w:r>
    </w:p>
    <w:p w:rsidR="003370B3" w:rsidRPr="001E52CB" w:rsidRDefault="003370B3" w:rsidP="001E52CB">
      <w:pPr>
        <w:spacing w:before="120" w:after="12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rPr>
        <w:t>The unemployment rate of labourers at working age in nine months of this year was estimated at 2.2% (it was 3.3% in the first quarter, 2.19% in the second quarter, 2.2% in the third quarter), of which this rate was 3.1% for the urban area and 1.74% for the rural area.</w:t>
      </w:r>
    </w:p>
    <w:p w:rsidR="00EB4FC9" w:rsidRPr="001E52CB" w:rsidRDefault="003370B3" w:rsidP="001E52CB">
      <w:pPr>
        <w:spacing w:before="120" w:after="120" w:line="480" w:lineRule="auto"/>
        <w:jc w:val="both"/>
        <w:rPr>
          <w:rFonts w:ascii="Arial" w:hAnsi="Arial" w:cs="Arial"/>
          <w:color w:val="0000FF"/>
          <w:sz w:val="20"/>
          <w:szCs w:val="20"/>
        </w:rPr>
      </w:pPr>
      <w:r w:rsidRPr="001E52CB">
        <w:rPr>
          <w:rFonts w:ascii="Arial" w:hAnsi="Arial" w:cs="Arial"/>
          <w:color w:val="0000FF"/>
          <w:sz w:val="20"/>
          <w:szCs w:val="20"/>
        </w:rPr>
        <w:t xml:space="preserve">In nine months of this year, </w:t>
      </w:r>
      <w:r w:rsidRPr="001E52CB">
        <w:rPr>
          <w:rFonts w:ascii="Arial" w:hAnsi="Arial" w:cs="Arial"/>
          <w:color w:val="0000FF"/>
          <w:sz w:val="20"/>
          <w:szCs w:val="20"/>
          <w:shd w:val="clear" w:color="auto" w:fill="FFFFFF"/>
        </w:rPr>
        <w:t>underemployment rate of working-age laborers was estimated at 1.46% (it was 1.52% in the first quarter, 1.43% in the second quarter, 1.42% in the third quarter of 2018), of which it was 0.63% for the urban area; 1.86% for the rural area.</w:t>
      </w:r>
      <w:r w:rsidRPr="001E52CB">
        <w:rPr>
          <w:rFonts w:ascii="Arial" w:hAnsi="Arial" w:cs="Arial"/>
          <w:color w:val="0000FF"/>
          <w:sz w:val="20"/>
          <w:szCs w:val="20"/>
        </w:rPr>
        <w:t> </w:t>
      </w:r>
    </w:p>
    <w:p w:rsidR="003370B3" w:rsidRPr="001E52CB" w:rsidRDefault="00EB4FC9" w:rsidP="001E52CB">
      <w:pPr>
        <w:spacing w:before="120" w:after="120" w:line="480" w:lineRule="auto"/>
        <w:jc w:val="both"/>
        <w:rPr>
          <w:rFonts w:ascii="Arial" w:hAnsi="Arial" w:cs="Arial"/>
          <w:color w:val="0000FF"/>
          <w:sz w:val="20"/>
          <w:szCs w:val="20"/>
        </w:rPr>
      </w:pPr>
      <w:r w:rsidRPr="001E52CB">
        <w:rPr>
          <w:rFonts w:ascii="Arial" w:hAnsi="Arial" w:cs="Arial"/>
          <w:b/>
          <w:color w:val="0000FF"/>
          <w:sz w:val="20"/>
          <w:szCs w:val="20"/>
        </w:rPr>
        <w:t xml:space="preserve">12. </w:t>
      </w:r>
      <w:r w:rsidR="003370B3" w:rsidRPr="001E52CB">
        <w:rPr>
          <w:rFonts w:ascii="Arial" w:hAnsi="Arial" w:cs="Arial"/>
          <w:b/>
          <w:bCs/>
          <w:color w:val="0000FF"/>
          <w:sz w:val="20"/>
          <w:szCs w:val="20"/>
          <w:shd w:val="clear" w:color="auto" w:fill="FFFFFF"/>
        </w:rPr>
        <w:t>People’s life and social security</w:t>
      </w:r>
      <w:r w:rsidR="003370B3" w:rsidRPr="001E52CB">
        <w:rPr>
          <w:rFonts w:ascii="Arial" w:hAnsi="Arial" w:cs="Arial"/>
          <w:color w:val="0000FF"/>
          <w:sz w:val="20"/>
          <w:szCs w:val="20"/>
        </w:rPr>
        <w:t xml:space="preserve"> </w:t>
      </w:r>
    </w:p>
    <w:p w:rsidR="003370B3" w:rsidRPr="001E52CB" w:rsidRDefault="003370B3" w:rsidP="001E52CB">
      <w:pPr>
        <w:spacing w:before="120" w:after="120" w:line="480" w:lineRule="auto"/>
        <w:jc w:val="both"/>
        <w:rPr>
          <w:rFonts w:ascii="Arial" w:hAnsi="Arial" w:cs="Arial"/>
          <w:color w:val="0000FF"/>
          <w:sz w:val="20"/>
          <w:szCs w:val="20"/>
          <w:lang w:val="en-US"/>
        </w:rPr>
      </w:pPr>
      <w:r w:rsidRPr="001E52CB">
        <w:rPr>
          <w:rFonts w:ascii="Arial" w:hAnsi="Arial" w:cs="Arial"/>
          <w:color w:val="0000FF"/>
          <w:sz w:val="20"/>
          <w:szCs w:val="20"/>
          <w:shd w:val="clear" w:color="auto" w:fill="FFFFFF"/>
        </w:rPr>
        <w:t>Generally, in nine months of 2018, </w:t>
      </w:r>
      <w:r w:rsidRPr="001E52CB">
        <w:rPr>
          <w:rFonts w:ascii="Arial" w:hAnsi="Arial" w:cs="Arial"/>
          <w:color w:val="0000FF"/>
          <w:sz w:val="20"/>
          <w:szCs w:val="20"/>
          <w:shd w:val="clear" w:color="auto" w:fill="FFFFFF"/>
          <w:lang w:val="de-DE"/>
        </w:rPr>
        <w:t>the whole country had 100.7 thousand households suffering from food shortage, a decrease of 38.4% from the same period last year, corresponding to 401.5 thousand persons suffering from food shortage, a decline of 40.2%. To overcome this problem, from the beginning of the year, all administrative levels, sectors and organizations from central to local level supported difficult households with 7.4 thousand tons of food.</w:t>
      </w:r>
    </w:p>
    <w:p w:rsidR="003370B3" w:rsidRPr="001E52CB" w:rsidRDefault="003370B3" w:rsidP="001E52CB">
      <w:pPr>
        <w:spacing w:before="120" w:after="120" w:line="480" w:lineRule="auto"/>
        <w:jc w:val="both"/>
        <w:rPr>
          <w:rFonts w:ascii="Arial" w:hAnsi="Arial" w:cs="Arial"/>
          <w:color w:val="0000FF"/>
          <w:sz w:val="20"/>
          <w:szCs w:val="20"/>
          <w:lang w:val="en-US"/>
        </w:rPr>
      </w:pPr>
      <w:r w:rsidRPr="001E52CB">
        <w:rPr>
          <w:rFonts w:ascii="Arial" w:hAnsi="Arial" w:cs="Arial"/>
          <w:color w:val="0000FF"/>
          <w:sz w:val="20"/>
          <w:szCs w:val="20"/>
          <w:shd w:val="clear" w:color="auto" w:fill="FFFFFF"/>
        </w:rPr>
        <w:t>According to the preliminary report, the total gifts awarded to </w:t>
      </w:r>
      <w:r w:rsidRPr="001E52CB">
        <w:rPr>
          <w:rFonts w:ascii="Arial" w:hAnsi="Arial" w:cs="Arial"/>
          <w:color w:val="0000FF"/>
          <w:spacing w:val="-4"/>
          <w:sz w:val="20"/>
          <w:szCs w:val="20"/>
        </w:rPr>
        <w:t>policy beneficiary objects</w:t>
      </w:r>
      <w:r w:rsidRPr="001E52CB">
        <w:rPr>
          <w:rFonts w:ascii="Arial" w:hAnsi="Arial" w:cs="Arial"/>
          <w:color w:val="0000FF"/>
          <w:sz w:val="20"/>
          <w:szCs w:val="20"/>
          <w:shd w:val="clear" w:color="auto" w:fill="FFFFFF"/>
        </w:rPr>
        <w:t xml:space="preserve">, people with merit, social protection beneficiaries in </w:t>
      </w:r>
      <w:r w:rsidR="00F92DA4" w:rsidRPr="001E52CB">
        <w:rPr>
          <w:rFonts w:ascii="Arial" w:hAnsi="Arial" w:cs="Arial"/>
          <w:color w:val="0000FF"/>
          <w:sz w:val="20"/>
          <w:szCs w:val="20"/>
          <w:shd w:val="clear" w:color="auto" w:fill="FFFFFF"/>
        </w:rPr>
        <w:t>nine</w:t>
      </w:r>
      <w:r w:rsidRPr="001E52CB">
        <w:rPr>
          <w:rFonts w:ascii="Arial" w:hAnsi="Arial" w:cs="Arial"/>
          <w:color w:val="0000FF"/>
          <w:sz w:val="20"/>
          <w:szCs w:val="20"/>
          <w:shd w:val="clear" w:color="auto" w:fill="FFFFFF"/>
        </w:rPr>
        <w:t xml:space="preserve"> months were </w:t>
      </w:r>
      <w:r w:rsidR="00F92DA4" w:rsidRPr="001E52CB">
        <w:rPr>
          <w:rFonts w:ascii="Arial" w:hAnsi="Arial" w:cs="Arial"/>
          <w:color w:val="0000FF"/>
          <w:sz w:val="20"/>
          <w:szCs w:val="20"/>
          <w:shd w:val="clear" w:color="auto" w:fill="FFFFFF"/>
        </w:rPr>
        <w:t>4763</w:t>
      </w:r>
      <w:r w:rsidRPr="001E52CB">
        <w:rPr>
          <w:rFonts w:ascii="Arial" w:hAnsi="Arial" w:cs="Arial"/>
          <w:color w:val="0000FF"/>
          <w:sz w:val="20"/>
          <w:szCs w:val="20"/>
          <w:shd w:val="clear" w:color="auto" w:fill="FFFFFF"/>
        </w:rPr>
        <w:t xml:space="preserve"> trillion dongs. In addition, </w:t>
      </w:r>
      <w:r w:rsidR="00F92DA4" w:rsidRPr="001E52CB">
        <w:rPr>
          <w:rFonts w:ascii="Arial" w:hAnsi="Arial" w:cs="Arial"/>
          <w:color w:val="0000FF"/>
          <w:sz w:val="20"/>
          <w:szCs w:val="20"/>
          <w:shd w:val="clear" w:color="auto" w:fill="FFFFFF"/>
        </w:rPr>
        <w:t>nearly 22.6</w:t>
      </w:r>
      <w:r w:rsidRPr="001E52CB">
        <w:rPr>
          <w:rFonts w:ascii="Arial" w:hAnsi="Arial" w:cs="Arial"/>
          <w:color w:val="0000FF"/>
          <w:sz w:val="20"/>
          <w:szCs w:val="20"/>
          <w:shd w:val="clear" w:color="auto" w:fill="FFFFFF"/>
        </w:rPr>
        <w:t xml:space="preserve"> million health insurance cards, free health care books/cards were donated to policy beneficiaries </w:t>
      </w:r>
      <w:r w:rsidR="00F92DA4" w:rsidRPr="001E52CB">
        <w:rPr>
          <w:rFonts w:ascii="Arial" w:hAnsi="Arial" w:cs="Arial"/>
          <w:color w:val="0000FF"/>
          <w:sz w:val="20"/>
          <w:szCs w:val="20"/>
          <w:shd w:val="clear" w:color="auto" w:fill="FFFFFF"/>
        </w:rPr>
        <w:t>nationwide</w:t>
      </w:r>
      <w:r w:rsidRPr="001E52CB">
        <w:rPr>
          <w:rFonts w:ascii="Arial" w:hAnsi="Arial" w:cs="Arial"/>
          <w:color w:val="0000FF"/>
          <w:sz w:val="20"/>
          <w:szCs w:val="20"/>
          <w:shd w:val="clear" w:color="auto" w:fill="FFFFFF"/>
        </w:rPr>
        <w:t>.</w:t>
      </w:r>
    </w:p>
    <w:p w:rsidR="00361E47" w:rsidRPr="001E52CB" w:rsidRDefault="00361E47" w:rsidP="001E52CB">
      <w:pPr>
        <w:spacing w:before="120" w:after="120" w:line="480" w:lineRule="auto"/>
        <w:jc w:val="both"/>
        <w:rPr>
          <w:rStyle w:val="normalchar"/>
          <w:rFonts w:ascii="Arial" w:hAnsi="Arial" w:cs="Arial"/>
          <w:b/>
          <w:color w:val="0000FF"/>
          <w:sz w:val="20"/>
          <w:szCs w:val="20"/>
          <w:lang w:val="en-US"/>
        </w:rPr>
      </w:pPr>
      <w:r w:rsidRPr="001E52CB">
        <w:rPr>
          <w:rStyle w:val="normalchar"/>
          <w:rFonts w:ascii="Arial" w:hAnsi="Arial" w:cs="Arial"/>
          <w:b/>
          <w:color w:val="0000FF"/>
          <w:sz w:val="20"/>
          <w:szCs w:val="20"/>
          <w:lang w:val="en-US"/>
        </w:rPr>
        <w:t xml:space="preserve">13. </w:t>
      </w:r>
      <w:r w:rsidR="009137F2" w:rsidRPr="001E52CB">
        <w:rPr>
          <w:rStyle w:val="normalchar"/>
          <w:rFonts w:ascii="Arial" w:hAnsi="Arial" w:cs="Arial"/>
          <w:b/>
          <w:color w:val="0000FF"/>
          <w:sz w:val="20"/>
          <w:szCs w:val="20"/>
          <w:lang w:val="en-US"/>
        </w:rPr>
        <w:t>Education</w:t>
      </w:r>
      <w:r w:rsidR="00F92DA4" w:rsidRPr="001E52CB">
        <w:rPr>
          <w:rStyle w:val="normalchar"/>
          <w:rFonts w:ascii="Arial" w:hAnsi="Arial" w:cs="Arial"/>
          <w:b/>
          <w:color w:val="0000FF"/>
          <w:sz w:val="20"/>
          <w:szCs w:val="20"/>
          <w:lang w:val="en-US"/>
        </w:rPr>
        <w:t xml:space="preserve"> and training</w:t>
      </w:r>
    </w:p>
    <w:p w:rsidR="00F92DA4" w:rsidRPr="001E52CB" w:rsidRDefault="00F92DA4" w:rsidP="001E52CB">
      <w:pPr>
        <w:spacing w:before="120" w:after="120" w:line="480" w:lineRule="auto"/>
        <w:jc w:val="both"/>
        <w:rPr>
          <w:rFonts w:ascii="Arial" w:hAnsi="Arial" w:cs="Arial"/>
          <w:color w:val="0000FF"/>
          <w:sz w:val="20"/>
          <w:szCs w:val="20"/>
          <w:lang w:val="en-US"/>
        </w:rPr>
      </w:pPr>
      <w:r w:rsidRPr="001E52CB">
        <w:rPr>
          <w:rFonts w:ascii="Arial" w:hAnsi="Arial" w:cs="Arial"/>
          <w:color w:val="0000FF"/>
          <w:sz w:val="20"/>
          <w:szCs w:val="20"/>
          <w:shd w:val="clear" w:color="auto" w:fill="FFFFFF"/>
        </w:rPr>
        <w:lastRenderedPageBreak/>
        <w:t>According to the preliminary report, the 2017 national high school exam</w:t>
      </w:r>
      <w:r w:rsidR="009E6ED6" w:rsidRPr="001E52CB">
        <w:rPr>
          <w:rFonts w:ascii="Arial" w:hAnsi="Arial" w:cs="Arial"/>
          <w:color w:val="0000FF"/>
          <w:sz w:val="20"/>
          <w:szCs w:val="20"/>
          <w:shd w:val="clear" w:color="auto" w:fill="FFFFFF"/>
        </w:rPr>
        <w:t xml:space="preserve"> was held at </w:t>
      </w:r>
      <w:r w:rsidR="009E6ED6" w:rsidRPr="001E52CB">
        <w:rPr>
          <w:rStyle w:val="Emphasis"/>
          <w:rFonts w:ascii="Arial" w:hAnsi="Arial" w:cs="Arial"/>
          <w:b/>
          <w:bCs/>
          <w:i w:val="0"/>
          <w:iCs w:val="0"/>
          <w:color w:val="0000FF"/>
          <w:sz w:val="20"/>
          <w:szCs w:val="20"/>
          <w:shd w:val="clear" w:color="auto" w:fill="FFFFFF"/>
        </w:rPr>
        <w:t xml:space="preserve">2,144 </w:t>
      </w:r>
      <w:r w:rsidR="009137F2" w:rsidRPr="001E52CB">
        <w:rPr>
          <w:rStyle w:val="Emphasis"/>
          <w:rFonts w:ascii="Arial" w:hAnsi="Arial" w:cs="Arial"/>
          <w:b/>
          <w:bCs/>
          <w:i w:val="0"/>
          <w:iCs w:val="0"/>
          <w:color w:val="0000FF"/>
          <w:sz w:val="20"/>
          <w:szCs w:val="20"/>
          <w:shd w:val="clear" w:color="auto" w:fill="FFFFFF"/>
        </w:rPr>
        <w:t>exam</w:t>
      </w:r>
      <w:r w:rsidR="009E6ED6" w:rsidRPr="001E52CB">
        <w:rPr>
          <w:rStyle w:val="Emphasis"/>
          <w:rFonts w:ascii="Arial" w:hAnsi="Arial" w:cs="Arial"/>
          <w:b/>
          <w:bCs/>
          <w:i w:val="0"/>
          <w:iCs w:val="0"/>
          <w:color w:val="0000FF"/>
          <w:sz w:val="20"/>
          <w:szCs w:val="20"/>
          <w:shd w:val="clear" w:color="auto" w:fill="FFFFFF"/>
        </w:rPr>
        <w:t xml:space="preserve"> venues,</w:t>
      </w:r>
      <w:r w:rsidRPr="001E52CB">
        <w:rPr>
          <w:rFonts w:ascii="Arial" w:hAnsi="Arial" w:cs="Arial"/>
          <w:color w:val="0000FF"/>
          <w:sz w:val="20"/>
          <w:szCs w:val="20"/>
          <w:shd w:val="clear" w:color="auto" w:fill="FFFFFF"/>
        </w:rPr>
        <w:t xml:space="preserve"> </w:t>
      </w:r>
      <w:r w:rsidR="009E6ED6" w:rsidRPr="001E52CB">
        <w:rPr>
          <w:rFonts w:ascii="Arial" w:hAnsi="Arial" w:cs="Arial"/>
          <w:color w:val="0000FF"/>
          <w:sz w:val="20"/>
          <w:szCs w:val="20"/>
          <w:shd w:val="clear" w:color="auto" w:fill="FFFFFF"/>
        </w:rPr>
        <w:t xml:space="preserve">corresponding to 39689 exam rooms. </w:t>
      </w:r>
      <w:r w:rsidR="003F3521" w:rsidRPr="001E52CB">
        <w:rPr>
          <w:rFonts w:ascii="Arial" w:hAnsi="Arial" w:cs="Arial"/>
          <w:color w:val="0000FF"/>
          <w:sz w:val="20"/>
          <w:szCs w:val="20"/>
          <w:shd w:val="clear" w:color="auto" w:fill="FFFFFF"/>
        </w:rPr>
        <w:t>925.8</w:t>
      </w:r>
      <w:r w:rsidRPr="001E52CB">
        <w:rPr>
          <w:rFonts w:ascii="Arial" w:hAnsi="Arial" w:cs="Arial"/>
          <w:color w:val="0000FF"/>
          <w:sz w:val="20"/>
          <w:szCs w:val="20"/>
          <w:shd w:val="clear" w:color="auto" w:fill="FFFFFF"/>
        </w:rPr>
        <w:t xml:space="preserve"> thousand </w:t>
      </w:r>
      <w:r w:rsidR="003F3521" w:rsidRPr="001E52CB">
        <w:rPr>
          <w:rFonts w:ascii="Arial" w:hAnsi="Arial" w:cs="Arial"/>
          <w:color w:val="0000FF"/>
          <w:sz w:val="20"/>
          <w:szCs w:val="20"/>
          <w:shd w:val="clear" w:color="auto" w:fill="FFFFFF"/>
        </w:rPr>
        <w:t>candidates registered to take part in the exam</w:t>
      </w:r>
      <w:r w:rsidRPr="001E52CB">
        <w:rPr>
          <w:rFonts w:ascii="Arial" w:hAnsi="Arial" w:cs="Arial"/>
          <w:color w:val="0000FF"/>
          <w:sz w:val="20"/>
          <w:szCs w:val="20"/>
          <w:shd w:val="clear" w:color="auto" w:fill="FFFFFF"/>
        </w:rPr>
        <w:t xml:space="preserve">, of which </w:t>
      </w:r>
      <w:r w:rsidR="003F3521" w:rsidRPr="001E52CB">
        <w:rPr>
          <w:rFonts w:ascii="Arial" w:hAnsi="Arial" w:cs="Arial"/>
          <w:color w:val="0000FF"/>
          <w:sz w:val="20"/>
          <w:szCs w:val="20"/>
          <w:shd w:val="clear" w:color="auto" w:fill="FFFFFF"/>
        </w:rPr>
        <w:t>687.9</w:t>
      </w:r>
      <w:r w:rsidRPr="001E52CB">
        <w:rPr>
          <w:rFonts w:ascii="Arial" w:hAnsi="Arial" w:cs="Arial"/>
          <w:color w:val="0000FF"/>
          <w:sz w:val="20"/>
          <w:szCs w:val="20"/>
          <w:shd w:val="clear" w:color="auto" w:fill="FFFFFF"/>
        </w:rPr>
        <w:t xml:space="preserve"> thousand candidates registered for admission to unive</w:t>
      </w:r>
      <w:r w:rsidR="003F3521" w:rsidRPr="001E52CB">
        <w:rPr>
          <w:rFonts w:ascii="Arial" w:hAnsi="Arial" w:cs="Arial"/>
          <w:color w:val="0000FF"/>
          <w:sz w:val="20"/>
          <w:szCs w:val="20"/>
          <w:shd w:val="clear" w:color="auto" w:fill="FFFFFF"/>
        </w:rPr>
        <w:t>r</w:t>
      </w:r>
      <w:r w:rsidRPr="001E52CB">
        <w:rPr>
          <w:rFonts w:ascii="Arial" w:hAnsi="Arial" w:cs="Arial"/>
          <w:color w:val="0000FF"/>
          <w:sz w:val="20"/>
          <w:szCs w:val="20"/>
          <w:shd w:val="clear" w:color="auto" w:fill="FFFFFF"/>
        </w:rPr>
        <w:t>sities</w:t>
      </w:r>
      <w:r w:rsidR="003F3521" w:rsidRPr="001E52CB">
        <w:rPr>
          <w:rFonts w:ascii="Arial" w:hAnsi="Arial" w:cs="Arial"/>
          <w:color w:val="0000FF"/>
          <w:sz w:val="20"/>
          <w:szCs w:val="20"/>
          <w:shd w:val="clear" w:color="auto" w:fill="FFFFFF"/>
        </w:rPr>
        <w:t xml:space="preserve"> and colleges</w:t>
      </w:r>
      <w:r w:rsidRPr="001E52CB">
        <w:rPr>
          <w:rFonts w:ascii="Arial" w:hAnsi="Arial" w:cs="Arial"/>
          <w:color w:val="0000FF"/>
          <w:sz w:val="20"/>
          <w:szCs w:val="20"/>
          <w:shd w:val="clear" w:color="auto" w:fill="FFFFFF"/>
        </w:rPr>
        <w:t>, accounting for 74</w:t>
      </w:r>
      <w:r w:rsidR="003F3521" w:rsidRPr="001E52CB">
        <w:rPr>
          <w:rFonts w:ascii="Arial" w:hAnsi="Arial" w:cs="Arial"/>
          <w:color w:val="0000FF"/>
          <w:sz w:val="20"/>
          <w:szCs w:val="20"/>
          <w:shd w:val="clear" w:color="auto" w:fill="FFFFFF"/>
        </w:rPr>
        <w:t>.3</w:t>
      </w:r>
      <w:r w:rsidRPr="001E52CB">
        <w:rPr>
          <w:rFonts w:ascii="Arial" w:hAnsi="Arial" w:cs="Arial"/>
          <w:color w:val="0000FF"/>
          <w:sz w:val="20"/>
          <w:szCs w:val="20"/>
          <w:shd w:val="clear" w:color="auto" w:fill="FFFFFF"/>
        </w:rPr>
        <w:t xml:space="preserve">% of the total number </w:t>
      </w:r>
      <w:r w:rsidR="003F3521" w:rsidRPr="001E52CB">
        <w:rPr>
          <w:rFonts w:ascii="Arial" w:hAnsi="Arial" w:cs="Arial"/>
          <w:color w:val="0000FF"/>
          <w:sz w:val="20"/>
          <w:szCs w:val="20"/>
          <w:shd w:val="clear" w:color="auto" w:fill="FFFFFF"/>
        </w:rPr>
        <w:t>of candidates registered to participate in the exam</w:t>
      </w:r>
      <w:r w:rsidRPr="001E52CB">
        <w:rPr>
          <w:rFonts w:ascii="Arial" w:hAnsi="Arial" w:cs="Arial"/>
          <w:color w:val="0000FF"/>
          <w:sz w:val="20"/>
          <w:szCs w:val="20"/>
          <w:shd w:val="clear" w:color="auto" w:fill="FFFFFF"/>
        </w:rPr>
        <w:t xml:space="preserve">. </w:t>
      </w:r>
    </w:p>
    <w:p w:rsidR="003F3521" w:rsidRPr="001E52CB" w:rsidRDefault="003F3521" w:rsidP="001E52CB">
      <w:pPr>
        <w:spacing w:before="120" w:after="120" w:line="480" w:lineRule="auto"/>
        <w:jc w:val="both"/>
        <w:rPr>
          <w:rFonts w:ascii="Arial" w:hAnsi="Arial" w:cs="Arial"/>
          <w:color w:val="0000FF"/>
          <w:sz w:val="20"/>
          <w:szCs w:val="20"/>
        </w:rPr>
      </w:pPr>
      <w:r w:rsidRPr="001E52CB">
        <w:rPr>
          <w:rFonts w:ascii="Arial" w:hAnsi="Arial" w:cs="Arial"/>
          <w:color w:val="0000FF"/>
          <w:sz w:val="20"/>
          <w:szCs w:val="20"/>
          <w:shd w:val="clear" w:color="auto" w:fill="FFFFFF"/>
        </w:rPr>
        <w:t xml:space="preserve">At the time of starting the school year 2018-2019, the country had 5.3 million preschool children and 16.6 million pupils of general education going to </w:t>
      </w:r>
      <w:r w:rsidR="009137F2" w:rsidRPr="001E52CB">
        <w:rPr>
          <w:rFonts w:ascii="Arial" w:hAnsi="Arial" w:cs="Arial"/>
          <w:color w:val="0000FF"/>
          <w:sz w:val="20"/>
          <w:szCs w:val="20"/>
          <w:shd w:val="clear" w:color="auto" w:fill="FFFFFF"/>
        </w:rPr>
        <w:t>school</w:t>
      </w:r>
      <w:r w:rsidRPr="001E52CB">
        <w:rPr>
          <w:rFonts w:ascii="Arial" w:hAnsi="Arial" w:cs="Arial"/>
          <w:color w:val="0000FF"/>
          <w:sz w:val="20"/>
          <w:szCs w:val="20"/>
          <w:shd w:val="clear" w:color="auto" w:fill="FFFFFF"/>
        </w:rPr>
        <w:t xml:space="preserve">. At present, the whole country had 1954 vocational training establishments, including 394 occupational colleges, 515 occupational intermediate schools, and 1045 occupational training centers. Vocational training as of the end of August 2018 enrolled 1492 thousand new students, of which 342 thousand students were enrolled for college and intermediate level; 1150 thousand students were enrolled for elementary level and other vocational training programmes. Besides, in </w:t>
      </w:r>
      <w:r w:rsidR="00BA1788" w:rsidRPr="001E52CB">
        <w:rPr>
          <w:rFonts w:ascii="Arial" w:hAnsi="Arial" w:cs="Arial"/>
          <w:color w:val="0000FF"/>
          <w:sz w:val="20"/>
          <w:szCs w:val="20"/>
          <w:shd w:val="clear" w:color="auto" w:fill="FFFFFF"/>
        </w:rPr>
        <w:t>2018</w:t>
      </w:r>
      <w:r w:rsidRPr="001E52CB">
        <w:rPr>
          <w:rFonts w:ascii="Arial" w:hAnsi="Arial" w:cs="Arial"/>
          <w:color w:val="0000FF"/>
          <w:sz w:val="20"/>
          <w:szCs w:val="20"/>
          <w:shd w:val="clear" w:color="auto" w:fill="FFFFFF"/>
        </w:rPr>
        <w:t xml:space="preserve">, </w:t>
      </w:r>
      <w:r w:rsidR="00BA1788" w:rsidRPr="001E52CB">
        <w:rPr>
          <w:rFonts w:ascii="Arial" w:hAnsi="Arial" w:cs="Arial"/>
          <w:color w:val="0000FF"/>
          <w:sz w:val="20"/>
          <w:szCs w:val="20"/>
          <w:shd w:val="clear" w:color="auto" w:fill="FFFFFF"/>
        </w:rPr>
        <w:t xml:space="preserve">about 800,000 rural workers are expected to receive vocational training, </w:t>
      </w:r>
      <w:r w:rsidR="00AB25B1" w:rsidRPr="001E52CB">
        <w:rPr>
          <w:rFonts w:ascii="Arial" w:hAnsi="Arial" w:cs="Arial"/>
          <w:color w:val="0000FF"/>
          <w:sz w:val="20"/>
          <w:szCs w:val="20"/>
          <w:shd w:val="clear" w:color="auto" w:fill="FFFFFF"/>
        </w:rPr>
        <w:t>including</w:t>
      </w:r>
      <w:r w:rsidR="00BA1788" w:rsidRPr="001E52CB">
        <w:rPr>
          <w:rFonts w:ascii="Arial" w:hAnsi="Arial" w:cs="Arial"/>
          <w:color w:val="0000FF"/>
          <w:sz w:val="20"/>
          <w:szCs w:val="20"/>
          <w:shd w:val="clear" w:color="auto" w:fill="FFFFFF"/>
        </w:rPr>
        <w:t xml:space="preserve"> 19.8 thousand persons with disabilities </w:t>
      </w:r>
      <w:r w:rsidR="00AB25B1" w:rsidRPr="001E52CB">
        <w:rPr>
          <w:rFonts w:ascii="Arial" w:hAnsi="Arial" w:cs="Arial"/>
          <w:color w:val="0000FF"/>
          <w:sz w:val="20"/>
          <w:szCs w:val="20"/>
          <w:shd w:val="clear" w:color="auto" w:fill="FFFFFF"/>
        </w:rPr>
        <w:t>according to</w:t>
      </w:r>
      <w:r w:rsidRPr="001E52CB">
        <w:rPr>
          <w:rFonts w:ascii="Arial" w:hAnsi="Arial" w:cs="Arial"/>
          <w:color w:val="0000FF"/>
          <w:sz w:val="20"/>
          <w:szCs w:val="20"/>
          <w:shd w:val="clear" w:color="auto" w:fill="FFFFFF"/>
        </w:rPr>
        <w:t xml:space="preserve"> the project “Vocational training for rural workers until 2020”.</w:t>
      </w:r>
    </w:p>
    <w:p w:rsidR="001E52CB" w:rsidRPr="001E52CB" w:rsidRDefault="00361E47" w:rsidP="001E52CB">
      <w:pPr>
        <w:spacing w:before="120" w:after="120" w:line="480" w:lineRule="auto"/>
        <w:jc w:val="both"/>
        <w:rPr>
          <w:rFonts w:ascii="Arial" w:hAnsi="Arial" w:cs="Arial"/>
          <w:b/>
          <w:bCs/>
          <w:i/>
          <w:iCs/>
          <w:color w:val="0000FF"/>
          <w:spacing w:val="-4"/>
          <w:sz w:val="20"/>
          <w:szCs w:val="20"/>
          <w:shd w:val="clear" w:color="auto" w:fill="FFFFFF"/>
        </w:rPr>
      </w:pPr>
      <w:r w:rsidRPr="001E52CB">
        <w:rPr>
          <w:rStyle w:val="normalchar"/>
          <w:rFonts w:ascii="Arial" w:hAnsi="Arial" w:cs="Arial"/>
          <w:b/>
          <w:color w:val="0000FF"/>
          <w:sz w:val="20"/>
          <w:szCs w:val="20"/>
          <w:lang w:val="en-US"/>
        </w:rPr>
        <w:t>14.</w:t>
      </w:r>
      <w:r w:rsidR="00101D57" w:rsidRPr="001E52CB">
        <w:rPr>
          <w:rStyle w:val="normalchar"/>
          <w:rFonts w:ascii="Arial" w:hAnsi="Arial" w:cs="Arial"/>
          <w:b/>
          <w:color w:val="0000FF"/>
          <w:sz w:val="20"/>
          <w:szCs w:val="20"/>
          <w:lang w:val="en-US"/>
        </w:rPr>
        <w:t xml:space="preserve"> </w:t>
      </w:r>
      <w:r w:rsidR="001E52CB" w:rsidRPr="001E52CB">
        <w:rPr>
          <w:rFonts w:ascii="Arial" w:hAnsi="Arial" w:cs="Arial"/>
          <w:b/>
          <w:bCs/>
          <w:i/>
          <w:iCs/>
          <w:color w:val="0000FF"/>
          <w:spacing w:val="-4"/>
          <w:sz w:val="20"/>
          <w:szCs w:val="20"/>
          <w:shd w:val="clear" w:color="auto" w:fill="FFFFFF"/>
        </w:rPr>
        <w:t>Epidemic diseases and food poisoning</w:t>
      </w:r>
    </w:p>
    <w:p w:rsidR="004007CA" w:rsidRPr="004007CA" w:rsidRDefault="004007CA" w:rsidP="001E52CB">
      <w:pPr>
        <w:spacing w:before="120" w:after="120" w:line="480" w:lineRule="auto"/>
        <w:jc w:val="both"/>
        <w:rPr>
          <w:rFonts w:ascii="Arial" w:hAnsi="Arial" w:cs="Arial"/>
          <w:color w:val="0000FF"/>
          <w:spacing w:val="-4"/>
          <w:sz w:val="20"/>
          <w:szCs w:val="20"/>
          <w:lang w:val="en-US"/>
        </w:rPr>
      </w:pPr>
      <w:r w:rsidRPr="004007CA">
        <w:rPr>
          <w:rFonts w:ascii="Arial" w:hAnsi="Arial" w:cs="Arial"/>
          <w:color w:val="0000FF"/>
          <w:spacing w:val="-4"/>
          <w:sz w:val="20"/>
          <w:szCs w:val="20"/>
          <w:lang w:val="en-US"/>
        </w:rPr>
        <w:t xml:space="preserve">Generally, in </w:t>
      </w:r>
      <w:r w:rsidRPr="001E52CB">
        <w:rPr>
          <w:rFonts w:ascii="Arial" w:hAnsi="Arial" w:cs="Arial"/>
          <w:color w:val="0000FF"/>
          <w:spacing w:val="-4"/>
          <w:sz w:val="20"/>
          <w:szCs w:val="20"/>
          <w:lang w:val="en-US"/>
        </w:rPr>
        <w:t xml:space="preserve">nine </w:t>
      </w:r>
      <w:r w:rsidRPr="004007CA">
        <w:rPr>
          <w:rFonts w:ascii="Arial" w:hAnsi="Arial" w:cs="Arial"/>
          <w:color w:val="0000FF"/>
          <w:spacing w:val="-4"/>
          <w:sz w:val="20"/>
          <w:szCs w:val="20"/>
          <w:lang w:val="en-US"/>
        </w:rPr>
        <w:t xml:space="preserve">months of 2018, the whole country had </w:t>
      </w:r>
      <w:r w:rsidRPr="001E52CB">
        <w:rPr>
          <w:rFonts w:ascii="Arial" w:hAnsi="Arial" w:cs="Arial"/>
          <w:color w:val="0000FF"/>
          <w:spacing w:val="-4"/>
          <w:sz w:val="20"/>
          <w:szCs w:val="20"/>
          <w:lang w:val="en-US"/>
        </w:rPr>
        <w:t>42.8</w:t>
      </w:r>
      <w:r w:rsidRPr="004007CA">
        <w:rPr>
          <w:rFonts w:ascii="Arial" w:hAnsi="Arial" w:cs="Arial"/>
          <w:color w:val="0000FF"/>
          <w:spacing w:val="-4"/>
          <w:sz w:val="20"/>
          <w:szCs w:val="20"/>
          <w:lang w:val="en-US"/>
        </w:rPr>
        <w:t xml:space="preserve"> thousand cases of hand, foot, mouth disease; </w:t>
      </w:r>
      <w:r w:rsidRPr="001E52CB">
        <w:rPr>
          <w:rFonts w:ascii="Arial" w:hAnsi="Arial" w:cs="Arial"/>
          <w:color w:val="0000FF"/>
          <w:spacing w:val="-4"/>
          <w:sz w:val="20"/>
          <w:szCs w:val="20"/>
          <w:lang w:val="en-US"/>
        </w:rPr>
        <w:t>56.1</w:t>
      </w:r>
      <w:r w:rsidRPr="004007CA">
        <w:rPr>
          <w:rFonts w:ascii="Arial" w:hAnsi="Arial" w:cs="Arial"/>
          <w:color w:val="0000FF"/>
          <w:spacing w:val="-4"/>
          <w:sz w:val="20"/>
          <w:szCs w:val="20"/>
          <w:lang w:val="en-US"/>
        </w:rPr>
        <w:t xml:space="preserve"> thousand cases of hemorrhagic fever (</w:t>
      </w:r>
      <w:r w:rsidRPr="001E52CB">
        <w:rPr>
          <w:rFonts w:ascii="Arial" w:hAnsi="Arial" w:cs="Arial"/>
          <w:color w:val="0000FF"/>
          <w:spacing w:val="-4"/>
          <w:sz w:val="20"/>
          <w:szCs w:val="20"/>
          <w:lang w:val="en-US"/>
        </w:rPr>
        <w:t>11</w:t>
      </w:r>
      <w:r w:rsidRPr="004007CA">
        <w:rPr>
          <w:rFonts w:ascii="Arial" w:hAnsi="Arial" w:cs="Arial"/>
          <w:color w:val="0000FF"/>
          <w:spacing w:val="-4"/>
          <w:sz w:val="20"/>
          <w:szCs w:val="20"/>
          <w:lang w:val="en-US"/>
        </w:rPr>
        <w:t xml:space="preserve"> cases died); </w:t>
      </w:r>
      <w:r w:rsidRPr="001E52CB">
        <w:rPr>
          <w:rFonts w:ascii="Arial" w:hAnsi="Arial" w:cs="Arial"/>
          <w:color w:val="0000FF"/>
          <w:spacing w:val="-4"/>
          <w:sz w:val="20"/>
          <w:szCs w:val="20"/>
          <w:lang w:val="en-US"/>
        </w:rPr>
        <w:t>456</w:t>
      </w:r>
      <w:r w:rsidRPr="004007CA">
        <w:rPr>
          <w:rFonts w:ascii="Arial" w:hAnsi="Arial" w:cs="Arial"/>
          <w:color w:val="0000FF"/>
          <w:spacing w:val="-4"/>
          <w:sz w:val="20"/>
          <w:szCs w:val="20"/>
          <w:lang w:val="en-US"/>
        </w:rPr>
        <w:t xml:space="preserve"> cases of typhoid; </w:t>
      </w:r>
      <w:r w:rsidRPr="001E52CB">
        <w:rPr>
          <w:rFonts w:ascii="Arial" w:hAnsi="Arial" w:cs="Arial"/>
          <w:color w:val="0000FF"/>
          <w:spacing w:val="-4"/>
          <w:sz w:val="20"/>
          <w:szCs w:val="20"/>
          <w:lang w:val="en-US"/>
        </w:rPr>
        <w:t>630 cases of virus encephalitis (18</w:t>
      </w:r>
      <w:r w:rsidRPr="004007CA">
        <w:rPr>
          <w:rFonts w:ascii="Arial" w:hAnsi="Arial" w:cs="Arial"/>
          <w:color w:val="0000FF"/>
          <w:spacing w:val="-4"/>
          <w:sz w:val="20"/>
          <w:szCs w:val="20"/>
          <w:lang w:val="en-US"/>
        </w:rPr>
        <w:t xml:space="preserve"> cases died); </w:t>
      </w:r>
      <w:r w:rsidRPr="001E52CB">
        <w:rPr>
          <w:rFonts w:ascii="Arial" w:hAnsi="Arial" w:cs="Arial"/>
          <w:color w:val="0000FF"/>
          <w:spacing w:val="-4"/>
          <w:sz w:val="20"/>
          <w:szCs w:val="20"/>
          <w:lang w:val="en-US"/>
        </w:rPr>
        <w:t>20</w:t>
      </w:r>
      <w:r w:rsidRPr="004007CA">
        <w:rPr>
          <w:rFonts w:ascii="Arial" w:hAnsi="Arial" w:cs="Arial"/>
          <w:color w:val="0000FF"/>
          <w:spacing w:val="-4"/>
          <w:sz w:val="20"/>
          <w:szCs w:val="20"/>
          <w:lang w:val="en-US"/>
        </w:rPr>
        <w:t xml:space="preserve"> cases of meningococcal disease (1 case died); </w:t>
      </w:r>
      <w:r w:rsidRPr="001E52CB">
        <w:rPr>
          <w:rFonts w:ascii="Arial" w:hAnsi="Arial" w:cs="Arial"/>
          <w:color w:val="0000FF"/>
          <w:spacing w:val="-4"/>
          <w:sz w:val="20"/>
          <w:szCs w:val="20"/>
          <w:lang w:val="en-US"/>
        </w:rPr>
        <w:t>536</w:t>
      </w:r>
      <w:r w:rsidRPr="004007CA">
        <w:rPr>
          <w:rFonts w:ascii="Arial" w:hAnsi="Arial" w:cs="Arial"/>
          <w:color w:val="0000FF"/>
          <w:spacing w:val="-4"/>
          <w:sz w:val="20"/>
          <w:szCs w:val="20"/>
          <w:lang w:val="en-US"/>
        </w:rPr>
        <w:t xml:space="preserve"> cases of whooping cough (</w:t>
      </w:r>
      <w:r w:rsidRPr="001E52CB">
        <w:rPr>
          <w:rFonts w:ascii="Arial" w:hAnsi="Arial" w:cs="Arial"/>
          <w:color w:val="0000FF"/>
          <w:spacing w:val="-4"/>
          <w:sz w:val="20"/>
          <w:szCs w:val="20"/>
          <w:lang w:val="en-US"/>
        </w:rPr>
        <w:t>2</w:t>
      </w:r>
      <w:r w:rsidRPr="004007CA">
        <w:rPr>
          <w:rFonts w:ascii="Arial" w:hAnsi="Arial" w:cs="Arial"/>
          <w:color w:val="0000FF"/>
          <w:spacing w:val="-4"/>
          <w:sz w:val="20"/>
          <w:szCs w:val="20"/>
          <w:lang w:val="en-US"/>
        </w:rPr>
        <w:t xml:space="preserve"> case died); 7</w:t>
      </w:r>
      <w:r w:rsidRPr="001E52CB">
        <w:rPr>
          <w:rFonts w:ascii="Arial" w:hAnsi="Arial" w:cs="Arial"/>
          <w:color w:val="0000FF"/>
          <w:spacing w:val="-4"/>
          <w:sz w:val="20"/>
          <w:szCs w:val="20"/>
          <w:lang w:val="en-US"/>
        </w:rPr>
        <w:t>2</w:t>
      </w:r>
      <w:r w:rsidRPr="004007CA">
        <w:rPr>
          <w:rFonts w:ascii="Arial" w:hAnsi="Arial" w:cs="Arial"/>
          <w:color w:val="0000FF"/>
          <w:spacing w:val="-4"/>
          <w:sz w:val="20"/>
          <w:szCs w:val="20"/>
          <w:lang w:val="en-US"/>
        </w:rPr>
        <w:t xml:space="preserve"> human cases of streptococcus suis infection (6 cases died); and </w:t>
      </w:r>
      <w:r w:rsidRPr="001E52CB">
        <w:rPr>
          <w:rFonts w:ascii="Arial" w:hAnsi="Arial" w:cs="Arial"/>
          <w:color w:val="0000FF"/>
          <w:spacing w:val="-4"/>
          <w:sz w:val="20"/>
          <w:szCs w:val="20"/>
          <w:lang w:val="en-US"/>
        </w:rPr>
        <w:t>57 cases died of rabies.</w:t>
      </w:r>
    </w:p>
    <w:p w:rsidR="00B71B62" w:rsidRPr="001E52CB" w:rsidRDefault="00B71B62" w:rsidP="001E52CB">
      <w:pPr>
        <w:shd w:val="clear" w:color="auto" w:fill="FFFFFF"/>
        <w:spacing w:before="120" w:after="120" w:line="480" w:lineRule="auto"/>
        <w:jc w:val="both"/>
        <w:rPr>
          <w:rFonts w:ascii="Arial" w:hAnsi="Arial" w:cs="Arial"/>
          <w:color w:val="0000FF"/>
          <w:spacing w:val="-4"/>
          <w:sz w:val="20"/>
          <w:szCs w:val="20"/>
          <w:lang w:val="en-US"/>
        </w:rPr>
      </w:pPr>
      <w:r w:rsidRPr="004007CA">
        <w:rPr>
          <w:rFonts w:ascii="Arial" w:hAnsi="Arial" w:cs="Arial"/>
          <w:color w:val="0000FF"/>
          <w:spacing w:val="-4"/>
          <w:sz w:val="20"/>
          <w:szCs w:val="20"/>
          <w:lang w:val="en-US"/>
        </w:rPr>
        <w:t>T</w:t>
      </w:r>
      <w:r w:rsidRPr="004007CA">
        <w:rPr>
          <w:rFonts w:ascii="Arial" w:hAnsi="Arial" w:cs="Arial"/>
          <w:color w:val="0000FF"/>
          <w:spacing w:val="-2"/>
          <w:sz w:val="20"/>
          <w:szCs w:val="20"/>
          <w:lang w:val="en-US"/>
        </w:rPr>
        <w:t>otal </w:t>
      </w:r>
      <w:r w:rsidRPr="004007CA">
        <w:rPr>
          <w:rFonts w:ascii="Arial" w:hAnsi="Arial" w:cs="Arial"/>
          <w:color w:val="0000FF"/>
          <w:spacing w:val="-4"/>
          <w:sz w:val="20"/>
          <w:szCs w:val="20"/>
          <w:lang w:val="en-US"/>
        </w:rPr>
        <w:t xml:space="preserve">number of alive HIV-infected persons over the country as of </w:t>
      </w:r>
      <w:r w:rsidRPr="001E52CB">
        <w:rPr>
          <w:rFonts w:ascii="Arial" w:hAnsi="Arial" w:cs="Arial"/>
          <w:color w:val="0000FF"/>
          <w:spacing w:val="-4"/>
          <w:sz w:val="20"/>
          <w:szCs w:val="20"/>
          <w:lang w:val="en-US"/>
        </w:rPr>
        <w:t>September 18, 2018 was 208.5</w:t>
      </w:r>
      <w:r w:rsidRPr="004007CA">
        <w:rPr>
          <w:rFonts w:ascii="Arial" w:hAnsi="Arial" w:cs="Arial"/>
          <w:color w:val="0000FF"/>
          <w:spacing w:val="-4"/>
          <w:sz w:val="20"/>
          <w:szCs w:val="20"/>
          <w:lang w:val="en-US"/>
        </w:rPr>
        <w:t xml:space="preserve"> thousand persons and </w:t>
      </w:r>
      <w:r w:rsidRPr="001E52CB">
        <w:rPr>
          <w:rFonts w:ascii="Arial" w:hAnsi="Arial" w:cs="Arial"/>
          <w:color w:val="0000FF"/>
          <w:spacing w:val="-4"/>
          <w:sz w:val="20"/>
          <w:szCs w:val="20"/>
          <w:lang w:val="en-US"/>
        </w:rPr>
        <w:t>nearly 93.1</w:t>
      </w:r>
      <w:r w:rsidRPr="004007CA">
        <w:rPr>
          <w:rFonts w:ascii="Arial" w:hAnsi="Arial" w:cs="Arial"/>
          <w:color w:val="0000FF"/>
          <w:spacing w:val="-4"/>
          <w:sz w:val="20"/>
          <w:szCs w:val="20"/>
          <w:lang w:val="en-US"/>
        </w:rPr>
        <w:t> thousand</w:t>
      </w:r>
      <w:r w:rsidRPr="004007CA">
        <w:rPr>
          <w:rFonts w:ascii="Arial" w:hAnsi="Arial" w:cs="Arial"/>
          <w:color w:val="0000FF"/>
          <w:spacing w:val="-2"/>
          <w:sz w:val="20"/>
          <w:szCs w:val="20"/>
          <w:lang w:val="en-US"/>
        </w:rPr>
        <w:t> cases turned</w:t>
      </w:r>
      <w:r w:rsidRPr="004007CA">
        <w:rPr>
          <w:rFonts w:ascii="Arial" w:hAnsi="Arial" w:cs="Arial"/>
          <w:color w:val="0000FF"/>
          <w:spacing w:val="-4"/>
          <w:sz w:val="20"/>
          <w:szCs w:val="20"/>
          <w:lang w:val="en-US"/>
        </w:rPr>
        <w:t> to AIDS. The number of persons died of HIV/AIDS nationwide </w:t>
      </w:r>
      <w:r w:rsidRPr="001E52CB">
        <w:rPr>
          <w:rFonts w:ascii="Arial" w:hAnsi="Arial" w:cs="Arial"/>
          <w:color w:val="0000FF"/>
          <w:spacing w:val="-4"/>
          <w:sz w:val="20"/>
          <w:szCs w:val="20"/>
          <w:lang w:val="en-US"/>
        </w:rPr>
        <w:t>as of above time-point was 98.07</w:t>
      </w:r>
      <w:r w:rsidRPr="004007CA">
        <w:rPr>
          <w:rFonts w:ascii="Arial" w:hAnsi="Arial" w:cs="Arial"/>
          <w:color w:val="0000FF"/>
          <w:spacing w:val="-4"/>
          <w:sz w:val="20"/>
          <w:szCs w:val="20"/>
          <w:lang w:val="en-US"/>
        </w:rPr>
        <w:t> thousand persons.</w:t>
      </w:r>
    </w:p>
    <w:p w:rsidR="00B71B62" w:rsidRPr="001E52CB" w:rsidRDefault="00E7131A" w:rsidP="001E52CB">
      <w:pPr>
        <w:spacing w:before="120" w:after="120" w:line="480" w:lineRule="auto"/>
        <w:jc w:val="both"/>
        <w:rPr>
          <w:rFonts w:ascii="Arial" w:hAnsi="Arial" w:cs="Arial"/>
          <w:color w:val="0000FF"/>
          <w:sz w:val="20"/>
          <w:szCs w:val="20"/>
          <w:lang w:val="de-DE"/>
        </w:rPr>
      </w:pPr>
      <w:r w:rsidRPr="001E52CB">
        <w:rPr>
          <w:rFonts w:ascii="Arial" w:hAnsi="Arial" w:cs="Arial"/>
          <w:color w:val="0000FF"/>
          <w:sz w:val="20"/>
          <w:szCs w:val="20"/>
          <w:lang w:val="de-DE"/>
        </w:rPr>
        <w:t xml:space="preserve">The total number of </w:t>
      </w:r>
      <w:r w:rsidR="00B71B62" w:rsidRPr="001E52CB">
        <w:rPr>
          <w:rFonts w:ascii="Arial" w:hAnsi="Arial" w:cs="Arial"/>
          <w:color w:val="0000FF"/>
          <w:sz w:val="20"/>
          <w:szCs w:val="20"/>
          <w:lang w:val="de-DE"/>
        </w:rPr>
        <w:t>food poisoning</w:t>
      </w:r>
      <w:r w:rsidRPr="001E52CB">
        <w:rPr>
          <w:rFonts w:ascii="Arial" w:hAnsi="Arial" w:cs="Arial"/>
          <w:color w:val="0000FF"/>
          <w:sz w:val="20"/>
          <w:szCs w:val="20"/>
          <w:lang w:val="de-DE"/>
        </w:rPr>
        <w:t xml:space="preserve"> cases</w:t>
      </w:r>
      <w:r w:rsidR="00B71B62" w:rsidRPr="001E52CB">
        <w:rPr>
          <w:rFonts w:ascii="Arial" w:hAnsi="Arial" w:cs="Arial"/>
          <w:color w:val="0000FF"/>
          <w:sz w:val="20"/>
          <w:szCs w:val="20"/>
          <w:lang w:val="de-DE"/>
        </w:rPr>
        <w:t xml:space="preserve"> in 9 months of this year w</w:t>
      </w:r>
      <w:r w:rsidRPr="001E52CB">
        <w:rPr>
          <w:rFonts w:ascii="Arial" w:hAnsi="Arial" w:cs="Arial"/>
          <w:color w:val="0000FF"/>
          <w:sz w:val="20"/>
          <w:szCs w:val="20"/>
          <w:lang w:val="de-DE"/>
        </w:rPr>
        <w:t>as</w:t>
      </w:r>
      <w:r w:rsidR="00B71B62" w:rsidRPr="001E52CB">
        <w:rPr>
          <w:rFonts w:ascii="Arial" w:hAnsi="Arial" w:cs="Arial"/>
          <w:color w:val="0000FF"/>
          <w:sz w:val="20"/>
          <w:szCs w:val="20"/>
          <w:lang w:val="de-DE"/>
        </w:rPr>
        <w:t xml:space="preserve"> 62 cases, </w:t>
      </w:r>
      <w:r w:rsidRPr="001E52CB">
        <w:rPr>
          <w:rFonts w:ascii="Arial" w:hAnsi="Arial" w:cs="Arial"/>
          <w:color w:val="0000FF"/>
          <w:sz w:val="20"/>
          <w:szCs w:val="20"/>
          <w:lang w:val="de-DE"/>
        </w:rPr>
        <w:t>making 1557 persons poisoned, of which 10 cases died.</w:t>
      </w:r>
    </w:p>
    <w:p w:rsidR="00DC2BF9" w:rsidRPr="001E52CB" w:rsidRDefault="00361E47" w:rsidP="001E52CB">
      <w:pPr>
        <w:spacing w:before="120" w:after="120" w:line="480" w:lineRule="auto"/>
        <w:jc w:val="both"/>
        <w:rPr>
          <w:rFonts w:ascii="Arial" w:hAnsi="Arial" w:cs="Arial"/>
          <w:b/>
          <w:bCs/>
          <w:color w:val="0000FF"/>
          <w:sz w:val="20"/>
          <w:szCs w:val="20"/>
          <w:shd w:val="clear" w:color="auto" w:fill="FFFFFF"/>
          <w:lang w:val="nl-NL"/>
        </w:rPr>
      </w:pPr>
      <w:r w:rsidRPr="001E52CB">
        <w:rPr>
          <w:rFonts w:ascii="Arial" w:hAnsi="Arial" w:cs="Arial"/>
          <w:b/>
          <w:color w:val="0000FF"/>
          <w:sz w:val="20"/>
          <w:szCs w:val="20"/>
          <w:lang w:val="de-DE"/>
        </w:rPr>
        <w:t xml:space="preserve">15. </w:t>
      </w:r>
      <w:r w:rsidR="00DC2BF9" w:rsidRPr="001E52CB">
        <w:rPr>
          <w:rFonts w:ascii="Arial" w:hAnsi="Arial" w:cs="Arial"/>
          <w:b/>
          <w:bCs/>
          <w:color w:val="0000FF"/>
          <w:sz w:val="20"/>
          <w:szCs w:val="20"/>
          <w:shd w:val="clear" w:color="auto" w:fill="FFFFFF"/>
          <w:lang w:val="nl-NL"/>
        </w:rPr>
        <w:t>Culture and sports</w:t>
      </w:r>
    </w:p>
    <w:p w:rsidR="00DC2BF9" w:rsidRPr="001E52CB" w:rsidRDefault="00DC2BF9" w:rsidP="001E52CB">
      <w:pPr>
        <w:shd w:val="clear" w:color="auto" w:fill="FFFFFF"/>
        <w:spacing w:before="120" w:after="120" w:line="480" w:lineRule="auto"/>
        <w:ind w:right="111"/>
        <w:jc w:val="both"/>
        <w:rPr>
          <w:rFonts w:ascii="Arial" w:hAnsi="Arial" w:cs="Arial"/>
          <w:color w:val="0000FF"/>
          <w:sz w:val="20"/>
          <w:szCs w:val="20"/>
          <w:lang w:val="en-US"/>
        </w:rPr>
      </w:pPr>
      <w:r w:rsidRPr="00DC2BF9">
        <w:rPr>
          <w:rFonts w:ascii="Arial" w:hAnsi="Arial" w:cs="Arial"/>
          <w:color w:val="0000FF"/>
          <w:spacing w:val="-2"/>
          <w:sz w:val="20"/>
          <w:szCs w:val="20"/>
          <w:lang w:val="en-US"/>
        </w:rPr>
        <w:t xml:space="preserve">Cultural activities in </w:t>
      </w:r>
      <w:r w:rsidR="00A915AD" w:rsidRPr="001E52CB">
        <w:rPr>
          <w:rFonts w:ascii="Arial" w:hAnsi="Arial" w:cs="Arial"/>
          <w:color w:val="0000FF"/>
          <w:spacing w:val="-2"/>
          <w:sz w:val="20"/>
          <w:szCs w:val="20"/>
          <w:lang w:val="en-US"/>
        </w:rPr>
        <w:t>nine</w:t>
      </w:r>
      <w:r w:rsidRPr="00DC2BF9">
        <w:rPr>
          <w:rFonts w:ascii="Arial" w:hAnsi="Arial" w:cs="Arial"/>
          <w:color w:val="0000FF"/>
          <w:spacing w:val="-2"/>
          <w:sz w:val="20"/>
          <w:szCs w:val="20"/>
          <w:lang w:val="en-US"/>
        </w:rPr>
        <w:t xml:space="preserve"> months of </w:t>
      </w:r>
      <w:r w:rsidR="00A915AD" w:rsidRPr="001E52CB">
        <w:rPr>
          <w:rFonts w:ascii="Arial" w:hAnsi="Arial" w:cs="Arial"/>
          <w:color w:val="0000FF"/>
          <w:spacing w:val="-2"/>
          <w:sz w:val="20"/>
          <w:szCs w:val="20"/>
          <w:lang w:val="en-US"/>
        </w:rPr>
        <w:t>2018</w:t>
      </w:r>
      <w:r w:rsidRPr="00DC2BF9">
        <w:rPr>
          <w:rFonts w:ascii="Arial" w:hAnsi="Arial" w:cs="Arial"/>
          <w:color w:val="0000FF"/>
          <w:spacing w:val="-2"/>
          <w:sz w:val="20"/>
          <w:szCs w:val="20"/>
          <w:lang w:val="en-US"/>
        </w:rPr>
        <w:t xml:space="preserve"> focused on celebrating the big holidays, major events of the country</w:t>
      </w:r>
      <w:r w:rsidR="00A915AD" w:rsidRPr="001E52CB">
        <w:rPr>
          <w:rFonts w:ascii="Arial" w:hAnsi="Arial" w:cs="Arial"/>
          <w:color w:val="0000FF"/>
          <w:spacing w:val="-2"/>
          <w:sz w:val="20"/>
          <w:szCs w:val="20"/>
          <w:lang w:val="en-US"/>
        </w:rPr>
        <w:t xml:space="preserve"> and building the cultural life at the grassroots</w:t>
      </w:r>
      <w:r w:rsidRPr="00DC2BF9">
        <w:rPr>
          <w:rFonts w:ascii="Arial" w:hAnsi="Arial" w:cs="Arial"/>
          <w:color w:val="0000FF"/>
          <w:spacing w:val="-2"/>
          <w:sz w:val="20"/>
          <w:szCs w:val="20"/>
          <w:lang w:val="en-US"/>
        </w:rPr>
        <w:t>.</w:t>
      </w:r>
      <w:r w:rsidR="00A915AD" w:rsidRPr="001E52CB">
        <w:rPr>
          <w:rFonts w:ascii="Arial" w:hAnsi="Arial" w:cs="Arial"/>
          <w:color w:val="0000FF"/>
          <w:sz w:val="20"/>
          <w:szCs w:val="20"/>
          <w:shd w:val="clear" w:color="auto" w:fill="FFFFFF"/>
          <w:lang w:val="de-DE"/>
        </w:rPr>
        <w:t xml:space="preserve"> </w:t>
      </w:r>
      <w:r w:rsidR="0069530A" w:rsidRPr="001E52CB">
        <w:rPr>
          <w:rFonts w:ascii="Arial" w:hAnsi="Arial" w:cs="Arial"/>
          <w:color w:val="0000FF"/>
          <w:sz w:val="20"/>
          <w:szCs w:val="20"/>
          <w:shd w:val="clear" w:color="auto" w:fill="FFFFFF"/>
          <w:lang w:val="de-DE"/>
        </w:rPr>
        <w:t xml:space="preserve">Since the beginning of the year, </w:t>
      </w:r>
      <w:r w:rsidR="0006742D" w:rsidRPr="001E52CB">
        <w:rPr>
          <w:rFonts w:ascii="Arial" w:hAnsi="Arial" w:cs="Arial"/>
          <w:color w:val="0000FF"/>
          <w:sz w:val="20"/>
          <w:szCs w:val="20"/>
          <w:shd w:val="clear" w:color="auto" w:fill="FFFFFF"/>
          <w:lang w:val="de-DE"/>
        </w:rPr>
        <w:t xml:space="preserve">in </w:t>
      </w:r>
      <w:r w:rsidR="0069530A" w:rsidRPr="001E52CB">
        <w:rPr>
          <w:rFonts w:ascii="Arial" w:hAnsi="Arial" w:cs="Arial"/>
          <w:color w:val="0000FF"/>
          <w:sz w:val="20"/>
          <w:szCs w:val="20"/>
          <w:shd w:val="clear" w:color="auto" w:fill="FFFFFF"/>
          <w:lang w:val="de-DE"/>
        </w:rPr>
        <w:t>h</w:t>
      </w:r>
      <w:r w:rsidR="0006742D" w:rsidRPr="001E52CB">
        <w:rPr>
          <w:rFonts w:ascii="Arial" w:hAnsi="Arial" w:cs="Arial"/>
          <w:color w:val="0000FF"/>
          <w:sz w:val="20"/>
          <w:szCs w:val="20"/>
          <w:shd w:val="clear" w:color="auto" w:fill="FFFFFF"/>
          <w:lang w:val="de-DE"/>
        </w:rPr>
        <w:t xml:space="preserve">igh-performance sports, </w:t>
      </w:r>
      <w:r w:rsidR="003A68D1" w:rsidRPr="001E52CB">
        <w:rPr>
          <w:rFonts w:ascii="Arial" w:hAnsi="Arial" w:cs="Arial"/>
          <w:color w:val="0000FF"/>
          <w:sz w:val="20"/>
          <w:szCs w:val="20"/>
          <w:shd w:val="clear" w:color="auto" w:fill="FFFFFF"/>
        </w:rPr>
        <w:t>the Vietnam</w:t>
      </w:r>
      <w:r w:rsidRPr="00DC2BF9">
        <w:rPr>
          <w:rFonts w:ascii="Arial" w:hAnsi="Arial" w:cs="Arial"/>
          <w:color w:val="0000FF"/>
          <w:sz w:val="20"/>
          <w:szCs w:val="20"/>
          <w:shd w:val="clear" w:color="auto" w:fill="FFFFFF"/>
        </w:rPr>
        <w:t xml:space="preserve"> sports delegation won </w:t>
      </w:r>
      <w:r w:rsidR="0006742D" w:rsidRPr="001E52CB">
        <w:rPr>
          <w:rFonts w:ascii="Arial" w:hAnsi="Arial" w:cs="Arial"/>
          <w:color w:val="0000FF"/>
          <w:sz w:val="20"/>
          <w:szCs w:val="20"/>
          <w:shd w:val="clear" w:color="auto" w:fill="FFFFFF"/>
        </w:rPr>
        <w:t>368</w:t>
      </w:r>
      <w:r w:rsidRPr="00DC2BF9">
        <w:rPr>
          <w:rFonts w:ascii="Arial" w:hAnsi="Arial" w:cs="Arial"/>
          <w:color w:val="0000FF"/>
          <w:sz w:val="20"/>
          <w:szCs w:val="20"/>
          <w:shd w:val="clear" w:color="auto" w:fill="FFFFFF"/>
        </w:rPr>
        <w:t xml:space="preserve"> gold medals, </w:t>
      </w:r>
      <w:r w:rsidR="0006742D" w:rsidRPr="001E52CB">
        <w:rPr>
          <w:rFonts w:ascii="Arial" w:hAnsi="Arial" w:cs="Arial"/>
          <w:color w:val="0000FF"/>
          <w:sz w:val="20"/>
          <w:szCs w:val="20"/>
          <w:shd w:val="clear" w:color="auto" w:fill="FFFFFF"/>
        </w:rPr>
        <w:t>281</w:t>
      </w:r>
      <w:r w:rsidRPr="00DC2BF9">
        <w:rPr>
          <w:rFonts w:ascii="Arial" w:hAnsi="Arial" w:cs="Arial"/>
          <w:color w:val="0000FF"/>
          <w:sz w:val="20"/>
          <w:szCs w:val="20"/>
          <w:shd w:val="clear" w:color="auto" w:fill="FFFFFF"/>
        </w:rPr>
        <w:t xml:space="preserve"> silver medals and </w:t>
      </w:r>
      <w:r w:rsidR="0006742D" w:rsidRPr="001E52CB">
        <w:rPr>
          <w:rFonts w:ascii="Arial" w:hAnsi="Arial" w:cs="Arial"/>
          <w:color w:val="0000FF"/>
          <w:sz w:val="20"/>
          <w:szCs w:val="20"/>
          <w:shd w:val="clear" w:color="auto" w:fill="FFFFFF"/>
        </w:rPr>
        <w:t>226</w:t>
      </w:r>
      <w:r w:rsidRPr="00DC2BF9">
        <w:rPr>
          <w:rFonts w:ascii="Arial" w:hAnsi="Arial" w:cs="Arial"/>
          <w:color w:val="0000FF"/>
          <w:sz w:val="20"/>
          <w:szCs w:val="20"/>
          <w:shd w:val="clear" w:color="auto" w:fill="FFFFFF"/>
        </w:rPr>
        <w:t xml:space="preserve"> bronze medals </w:t>
      </w:r>
      <w:r w:rsidR="0006742D" w:rsidRPr="001E52CB">
        <w:rPr>
          <w:rFonts w:ascii="Arial" w:hAnsi="Arial" w:cs="Arial"/>
          <w:color w:val="0000FF"/>
          <w:sz w:val="20"/>
          <w:szCs w:val="20"/>
          <w:shd w:val="clear" w:color="auto" w:fill="FFFFFF"/>
        </w:rPr>
        <w:t>at regional and</w:t>
      </w:r>
      <w:r w:rsidRPr="00DC2BF9">
        <w:rPr>
          <w:rFonts w:ascii="Arial" w:hAnsi="Arial" w:cs="Arial"/>
          <w:color w:val="0000FF"/>
          <w:sz w:val="20"/>
          <w:szCs w:val="20"/>
          <w:shd w:val="clear" w:color="auto" w:fill="FFFFFF"/>
        </w:rPr>
        <w:t xml:space="preserve"> international competitions</w:t>
      </w:r>
      <w:r w:rsidR="00D86677" w:rsidRPr="001E52CB">
        <w:rPr>
          <w:rFonts w:ascii="Arial" w:hAnsi="Arial" w:cs="Arial"/>
          <w:color w:val="0000FF"/>
          <w:sz w:val="20"/>
          <w:szCs w:val="20"/>
          <w:shd w:val="clear" w:color="auto" w:fill="FFFFFF"/>
        </w:rPr>
        <w:t>. A</w:t>
      </w:r>
      <w:r w:rsidR="00D277F7" w:rsidRPr="001E52CB">
        <w:rPr>
          <w:rFonts w:ascii="Arial" w:hAnsi="Arial" w:cs="Arial"/>
          <w:color w:val="0000FF"/>
          <w:sz w:val="20"/>
          <w:szCs w:val="20"/>
          <w:shd w:val="clear" w:color="auto" w:fill="FFFFFF"/>
        </w:rPr>
        <w:t>t</w:t>
      </w:r>
      <w:r w:rsidR="00D86677" w:rsidRPr="001E52CB">
        <w:rPr>
          <w:rFonts w:ascii="Arial" w:hAnsi="Arial" w:cs="Arial"/>
          <w:color w:val="0000FF"/>
          <w:sz w:val="20"/>
          <w:szCs w:val="20"/>
          <w:shd w:val="clear" w:color="auto" w:fill="FFFFFF"/>
        </w:rPr>
        <w:t xml:space="preserve"> the 2018 Asian Games</w:t>
      </w:r>
      <w:r w:rsidR="00D277F7" w:rsidRPr="001E52CB">
        <w:rPr>
          <w:rFonts w:ascii="Arial" w:hAnsi="Arial" w:cs="Arial"/>
          <w:color w:val="0000FF"/>
          <w:sz w:val="20"/>
          <w:szCs w:val="20"/>
          <w:shd w:val="clear" w:color="auto" w:fill="FFFFFF"/>
        </w:rPr>
        <w:t xml:space="preserve"> (ASIAD 18), </w:t>
      </w:r>
      <w:r w:rsidR="003A68D1" w:rsidRPr="001E52CB">
        <w:rPr>
          <w:rFonts w:ascii="Arial" w:hAnsi="Arial" w:cs="Arial"/>
          <w:color w:val="0000FF"/>
          <w:sz w:val="20"/>
          <w:szCs w:val="20"/>
          <w:shd w:val="clear" w:color="auto" w:fill="FFFFFF"/>
        </w:rPr>
        <w:t>the Vietnam</w:t>
      </w:r>
      <w:r w:rsidR="00D277F7" w:rsidRPr="001E52CB">
        <w:rPr>
          <w:rFonts w:ascii="Arial" w:hAnsi="Arial" w:cs="Arial"/>
          <w:color w:val="0000FF"/>
          <w:sz w:val="20"/>
          <w:szCs w:val="20"/>
          <w:shd w:val="clear" w:color="auto" w:fill="FFFFFF"/>
        </w:rPr>
        <w:t xml:space="preserve"> sports </w:t>
      </w:r>
      <w:r w:rsidR="003A68D1" w:rsidRPr="001E52CB">
        <w:rPr>
          <w:rFonts w:ascii="Arial" w:hAnsi="Arial" w:cs="Arial"/>
          <w:color w:val="0000FF"/>
          <w:sz w:val="20"/>
          <w:szCs w:val="20"/>
          <w:shd w:val="clear" w:color="auto" w:fill="FFFFFF"/>
        </w:rPr>
        <w:t xml:space="preserve">delegation </w:t>
      </w:r>
      <w:r w:rsidR="00D277F7" w:rsidRPr="001E52CB">
        <w:rPr>
          <w:rFonts w:ascii="Arial" w:hAnsi="Arial" w:cs="Arial"/>
          <w:color w:val="0000FF"/>
          <w:sz w:val="20"/>
          <w:szCs w:val="20"/>
          <w:shd w:val="clear" w:color="auto" w:fill="FFFFFF"/>
        </w:rPr>
        <w:t>won 4</w:t>
      </w:r>
      <w:r w:rsidRPr="00DC2BF9">
        <w:rPr>
          <w:rFonts w:ascii="Arial" w:hAnsi="Arial" w:cs="Arial"/>
          <w:color w:val="0000FF"/>
          <w:sz w:val="20"/>
          <w:szCs w:val="20"/>
          <w:shd w:val="clear" w:color="auto" w:fill="FFFFFF"/>
        </w:rPr>
        <w:t xml:space="preserve"> gold medals, </w:t>
      </w:r>
      <w:r w:rsidR="00D277F7" w:rsidRPr="001E52CB">
        <w:rPr>
          <w:rFonts w:ascii="Arial" w:hAnsi="Arial" w:cs="Arial"/>
          <w:color w:val="0000FF"/>
          <w:sz w:val="20"/>
          <w:szCs w:val="20"/>
          <w:shd w:val="clear" w:color="auto" w:fill="FFFFFF"/>
        </w:rPr>
        <w:t>16</w:t>
      </w:r>
      <w:r w:rsidRPr="00DC2BF9">
        <w:rPr>
          <w:rFonts w:ascii="Arial" w:hAnsi="Arial" w:cs="Arial"/>
          <w:color w:val="0000FF"/>
          <w:sz w:val="20"/>
          <w:szCs w:val="20"/>
          <w:shd w:val="clear" w:color="auto" w:fill="FFFFFF"/>
        </w:rPr>
        <w:t xml:space="preserve"> silver medals and </w:t>
      </w:r>
      <w:r w:rsidR="00D277F7" w:rsidRPr="001E52CB">
        <w:rPr>
          <w:rFonts w:ascii="Arial" w:hAnsi="Arial" w:cs="Arial"/>
          <w:color w:val="0000FF"/>
          <w:sz w:val="20"/>
          <w:szCs w:val="20"/>
          <w:shd w:val="clear" w:color="auto" w:fill="FFFFFF"/>
        </w:rPr>
        <w:t>18 bronze medals, ranking 17</w:t>
      </w:r>
      <w:r w:rsidR="00D277F7" w:rsidRPr="001E52CB">
        <w:rPr>
          <w:rFonts w:ascii="Arial" w:hAnsi="Arial" w:cs="Arial"/>
          <w:color w:val="0000FF"/>
          <w:sz w:val="20"/>
          <w:szCs w:val="20"/>
          <w:shd w:val="clear" w:color="auto" w:fill="FFFFFF"/>
          <w:vertAlign w:val="superscript"/>
        </w:rPr>
        <w:t>th</w:t>
      </w:r>
      <w:r w:rsidR="00D277F7" w:rsidRPr="001E52CB">
        <w:rPr>
          <w:rFonts w:ascii="Arial" w:hAnsi="Arial" w:cs="Arial"/>
          <w:color w:val="0000FF"/>
          <w:sz w:val="20"/>
          <w:szCs w:val="20"/>
          <w:shd w:val="clear" w:color="auto" w:fill="FFFFFF"/>
        </w:rPr>
        <w:t xml:space="preserve"> out of 45 countries and territories. </w:t>
      </w:r>
    </w:p>
    <w:p w:rsidR="00361E47" w:rsidRPr="001E52CB" w:rsidRDefault="00361E47" w:rsidP="001E52CB">
      <w:pPr>
        <w:spacing w:before="120" w:after="120" w:line="480" w:lineRule="auto"/>
        <w:jc w:val="both"/>
        <w:rPr>
          <w:rFonts w:ascii="Arial" w:hAnsi="Arial" w:cs="Arial"/>
          <w:b/>
          <w:color w:val="0000FF"/>
          <w:sz w:val="20"/>
          <w:szCs w:val="20"/>
          <w:lang w:val="en-US"/>
        </w:rPr>
      </w:pPr>
      <w:r w:rsidRPr="001E52CB">
        <w:rPr>
          <w:rFonts w:ascii="Arial" w:hAnsi="Arial" w:cs="Arial"/>
          <w:b/>
          <w:color w:val="0000FF"/>
          <w:sz w:val="20"/>
          <w:szCs w:val="20"/>
          <w:lang w:val="en-US"/>
        </w:rPr>
        <w:lastRenderedPageBreak/>
        <w:t xml:space="preserve">16. </w:t>
      </w:r>
      <w:r w:rsidR="003A68D1" w:rsidRPr="001E52CB">
        <w:rPr>
          <w:rFonts w:ascii="Arial" w:hAnsi="Arial" w:cs="Arial"/>
          <w:b/>
          <w:color w:val="0000FF"/>
          <w:sz w:val="20"/>
          <w:szCs w:val="20"/>
          <w:lang w:val="en-US"/>
        </w:rPr>
        <w:t>Traffic accidents</w:t>
      </w:r>
    </w:p>
    <w:p w:rsidR="003A68D1" w:rsidRPr="001E52CB" w:rsidRDefault="003A68D1" w:rsidP="001E52CB">
      <w:pPr>
        <w:spacing w:before="120" w:after="120" w:line="480" w:lineRule="auto"/>
        <w:jc w:val="both"/>
        <w:rPr>
          <w:rFonts w:ascii="Arial" w:hAnsi="Arial" w:cs="Arial"/>
          <w:color w:val="0000FF"/>
          <w:sz w:val="20"/>
          <w:szCs w:val="20"/>
        </w:rPr>
      </w:pPr>
      <w:r w:rsidRPr="001E52CB">
        <w:rPr>
          <w:rFonts w:ascii="Arial" w:hAnsi="Arial" w:cs="Arial"/>
          <w:color w:val="0000FF"/>
          <w:spacing w:val="-4"/>
          <w:sz w:val="20"/>
          <w:szCs w:val="20"/>
          <w:shd w:val="clear" w:color="auto" w:fill="FFFFFF"/>
        </w:rPr>
        <w:t>Generally, in nine months of 2018, 13242 traffic accidents occurred nationwide, including 6861 cases of traffic accidents from less serious to become and 6381 cases of traffic collisions, causing 6012 deaths, 3670 injuries and 6649 minor injuries. Compared with the same period last year, the number of traffic accidents in</w:t>
      </w:r>
      <w:r w:rsidR="00E102F3" w:rsidRPr="001E52CB">
        <w:rPr>
          <w:rFonts w:ascii="Arial" w:hAnsi="Arial" w:cs="Arial"/>
          <w:color w:val="0000FF"/>
          <w:spacing w:val="-4"/>
          <w:sz w:val="20"/>
          <w:szCs w:val="20"/>
          <w:shd w:val="clear" w:color="auto" w:fill="FFFFFF"/>
        </w:rPr>
        <w:t xml:space="preserve"> nine</w:t>
      </w:r>
      <w:r w:rsidRPr="001E52CB">
        <w:rPr>
          <w:rFonts w:ascii="Arial" w:hAnsi="Arial" w:cs="Arial"/>
          <w:color w:val="0000FF"/>
          <w:spacing w:val="-4"/>
          <w:sz w:val="20"/>
          <w:szCs w:val="20"/>
          <w:shd w:val="clear" w:color="auto" w:fill="FFFFFF"/>
        </w:rPr>
        <w:t xml:space="preserve"> months of this year declined by 7.8% (number of traffic accidents of differently serious levels reduced by </w:t>
      </w:r>
      <w:r w:rsidR="00E102F3" w:rsidRPr="001E52CB">
        <w:rPr>
          <w:rFonts w:ascii="Arial" w:hAnsi="Arial" w:cs="Arial"/>
          <w:color w:val="0000FF"/>
          <w:spacing w:val="-4"/>
          <w:sz w:val="20"/>
          <w:szCs w:val="20"/>
          <w:shd w:val="clear" w:color="auto" w:fill="FFFFFF"/>
        </w:rPr>
        <w:t>2.3</w:t>
      </w:r>
      <w:r w:rsidRPr="001E52CB">
        <w:rPr>
          <w:rFonts w:ascii="Arial" w:hAnsi="Arial" w:cs="Arial"/>
          <w:color w:val="0000FF"/>
          <w:spacing w:val="-4"/>
          <w:sz w:val="20"/>
          <w:szCs w:val="20"/>
          <w:shd w:val="clear" w:color="auto" w:fill="FFFFFF"/>
        </w:rPr>
        <w:t xml:space="preserve">%; number of traffic collisions decreased by </w:t>
      </w:r>
      <w:r w:rsidR="00E102F3" w:rsidRPr="001E52CB">
        <w:rPr>
          <w:rFonts w:ascii="Arial" w:hAnsi="Arial" w:cs="Arial"/>
          <w:color w:val="0000FF"/>
          <w:spacing w:val="-4"/>
          <w:sz w:val="20"/>
          <w:szCs w:val="20"/>
          <w:shd w:val="clear" w:color="auto" w:fill="FFFFFF"/>
        </w:rPr>
        <w:t>13.1</w:t>
      </w:r>
      <w:r w:rsidRPr="001E52CB">
        <w:rPr>
          <w:rFonts w:ascii="Arial" w:hAnsi="Arial" w:cs="Arial"/>
          <w:color w:val="0000FF"/>
          <w:spacing w:val="-4"/>
          <w:sz w:val="20"/>
          <w:szCs w:val="20"/>
          <w:shd w:val="clear" w:color="auto" w:fill="FFFFFF"/>
        </w:rPr>
        <w:t>%); number of death fell by 1</w:t>
      </w:r>
      <w:r w:rsidR="00E102F3" w:rsidRPr="001E52CB">
        <w:rPr>
          <w:rFonts w:ascii="Arial" w:hAnsi="Arial" w:cs="Arial"/>
          <w:color w:val="0000FF"/>
          <w:spacing w:val="-4"/>
          <w:sz w:val="20"/>
          <w:szCs w:val="20"/>
          <w:shd w:val="clear" w:color="auto" w:fill="FFFFFF"/>
        </w:rPr>
        <w:t>.8</w:t>
      </w:r>
      <w:r w:rsidRPr="001E52CB">
        <w:rPr>
          <w:rFonts w:ascii="Arial" w:hAnsi="Arial" w:cs="Arial"/>
          <w:color w:val="0000FF"/>
          <w:spacing w:val="-4"/>
          <w:sz w:val="20"/>
          <w:szCs w:val="20"/>
          <w:shd w:val="clear" w:color="auto" w:fill="FFFFFF"/>
        </w:rPr>
        <w:t>%; number of injuries went up by 3</w:t>
      </w:r>
      <w:r w:rsidR="00E102F3" w:rsidRPr="001E52CB">
        <w:rPr>
          <w:rFonts w:ascii="Arial" w:hAnsi="Arial" w:cs="Arial"/>
          <w:color w:val="0000FF"/>
          <w:spacing w:val="-4"/>
          <w:sz w:val="20"/>
          <w:szCs w:val="20"/>
          <w:shd w:val="clear" w:color="auto" w:fill="FFFFFF"/>
        </w:rPr>
        <w:t>.4</w:t>
      </w:r>
      <w:r w:rsidRPr="001E52CB">
        <w:rPr>
          <w:rFonts w:ascii="Arial" w:hAnsi="Arial" w:cs="Arial"/>
          <w:color w:val="0000FF"/>
          <w:spacing w:val="-4"/>
          <w:sz w:val="20"/>
          <w:szCs w:val="20"/>
          <w:shd w:val="clear" w:color="auto" w:fill="FFFFFF"/>
        </w:rPr>
        <w:t xml:space="preserve">% and number of minor injuries moved down by </w:t>
      </w:r>
      <w:r w:rsidR="00E102F3" w:rsidRPr="001E52CB">
        <w:rPr>
          <w:rFonts w:ascii="Arial" w:hAnsi="Arial" w:cs="Arial"/>
          <w:color w:val="0000FF"/>
          <w:spacing w:val="-4"/>
          <w:sz w:val="20"/>
          <w:szCs w:val="20"/>
          <w:shd w:val="clear" w:color="auto" w:fill="FFFFFF"/>
        </w:rPr>
        <w:t>19.3</w:t>
      </w:r>
      <w:r w:rsidRPr="001E52CB">
        <w:rPr>
          <w:rFonts w:ascii="Arial" w:hAnsi="Arial" w:cs="Arial"/>
          <w:color w:val="0000FF"/>
          <w:spacing w:val="-4"/>
          <w:sz w:val="20"/>
          <w:szCs w:val="20"/>
          <w:shd w:val="clear" w:color="auto" w:fill="FFFFFF"/>
        </w:rPr>
        <w:t xml:space="preserve">%. On average, </w:t>
      </w:r>
      <w:r w:rsidR="00E102F3" w:rsidRPr="001E52CB">
        <w:rPr>
          <w:rFonts w:ascii="Arial" w:hAnsi="Arial" w:cs="Arial"/>
          <w:color w:val="0000FF"/>
          <w:spacing w:val="-4"/>
          <w:sz w:val="20"/>
          <w:szCs w:val="20"/>
          <w:shd w:val="clear" w:color="auto" w:fill="FFFFFF"/>
        </w:rPr>
        <w:t>48</w:t>
      </w:r>
      <w:r w:rsidRPr="001E52CB">
        <w:rPr>
          <w:rFonts w:ascii="Arial" w:hAnsi="Arial" w:cs="Arial"/>
          <w:color w:val="0000FF"/>
          <w:spacing w:val="-4"/>
          <w:sz w:val="20"/>
          <w:szCs w:val="20"/>
          <w:shd w:val="clear" w:color="auto" w:fill="FFFFFF"/>
        </w:rPr>
        <w:t xml:space="preserve"> traffic accidents occurred a day in </w:t>
      </w:r>
      <w:r w:rsidR="00E102F3" w:rsidRPr="001E52CB">
        <w:rPr>
          <w:rFonts w:ascii="Arial" w:hAnsi="Arial" w:cs="Arial"/>
          <w:color w:val="0000FF"/>
          <w:spacing w:val="-4"/>
          <w:sz w:val="20"/>
          <w:szCs w:val="20"/>
          <w:shd w:val="clear" w:color="auto" w:fill="FFFFFF"/>
        </w:rPr>
        <w:t>nine</w:t>
      </w:r>
      <w:r w:rsidRPr="001E52CB">
        <w:rPr>
          <w:rFonts w:ascii="Arial" w:hAnsi="Arial" w:cs="Arial"/>
          <w:color w:val="0000FF"/>
          <w:spacing w:val="-4"/>
          <w:sz w:val="20"/>
          <w:szCs w:val="20"/>
          <w:shd w:val="clear" w:color="auto" w:fill="FFFFFF"/>
        </w:rPr>
        <w:t xml:space="preserve"> months</w:t>
      </w:r>
      <w:r w:rsidR="00E102F3" w:rsidRPr="001E52CB">
        <w:rPr>
          <w:rFonts w:ascii="Arial" w:hAnsi="Arial" w:cs="Arial"/>
          <w:color w:val="0000FF"/>
          <w:spacing w:val="-4"/>
          <w:sz w:val="20"/>
          <w:szCs w:val="20"/>
          <w:shd w:val="clear" w:color="auto" w:fill="FFFFFF"/>
        </w:rPr>
        <w:t xml:space="preserve"> of 2018</w:t>
      </w:r>
      <w:r w:rsidRPr="001E52CB">
        <w:rPr>
          <w:rFonts w:ascii="Arial" w:hAnsi="Arial" w:cs="Arial"/>
          <w:color w:val="0000FF"/>
          <w:spacing w:val="-4"/>
          <w:sz w:val="20"/>
          <w:szCs w:val="20"/>
          <w:shd w:val="clear" w:color="auto" w:fill="FFFFFF"/>
        </w:rPr>
        <w:t>, including 25 traffic accidents from less serious to become and 2</w:t>
      </w:r>
      <w:r w:rsidR="00E102F3" w:rsidRPr="001E52CB">
        <w:rPr>
          <w:rFonts w:ascii="Arial" w:hAnsi="Arial" w:cs="Arial"/>
          <w:color w:val="0000FF"/>
          <w:spacing w:val="-4"/>
          <w:sz w:val="20"/>
          <w:szCs w:val="20"/>
          <w:shd w:val="clear" w:color="auto" w:fill="FFFFFF"/>
        </w:rPr>
        <w:t>3</w:t>
      </w:r>
      <w:r w:rsidRPr="001E52CB">
        <w:rPr>
          <w:rFonts w:ascii="Arial" w:hAnsi="Arial" w:cs="Arial"/>
          <w:color w:val="0000FF"/>
          <w:spacing w:val="-4"/>
          <w:sz w:val="20"/>
          <w:szCs w:val="20"/>
          <w:shd w:val="clear" w:color="auto" w:fill="FFFFFF"/>
        </w:rPr>
        <w:t xml:space="preserve"> traffic collisions, causing </w:t>
      </w:r>
      <w:r w:rsidR="00E102F3" w:rsidRPr="001E52CB">
        <w:rPr>
          <w:rFonts w:ascii="Arial" w:hAnsi="Arial" w:cs="Arial"/>
          <w:color w:val="0000FF"/>
          <w:spacing w:val="-4"/>
          <w:sz w:val="20"/>
          <w:szCs w:val="20"/>
          <w:shd w:val="clear" w:color="auto" w:fill="FFFFFF"/>
        </w:rPr>
        <w:t>22 deaths and 13 injuries and 24</w:t>
      </w:r>
      <w:r w:rsidRPr="001E52CB">
        <w:rPr>
          <w:rFonts w:ascii="Arial" w:hAnsi="Arial" w:cs="Arial"/>
          <w:color w:val="0000FF"/>
          <w:spacing w:val="-4"/>
          <w:sz w:val="20"/>
          <w:szCs w:val="20"/>
          <w:shd w:val="clear" w:color="auto" w:fill="FFFFFF"/>
        </w:rPr>
        <w:t xml:space="preserve"> minor injuries.</w:t>
      </w:r>
    </w:p>
    <w:p w:rsidR="002369A4" w:rsidRPr="001E52CB" w:rsidRDefault="00F00353" w:rsidP="001E52CB">
      <w:pPr>
        <w:spacing w:before="120" w:after="120" w:line="480" w:lineRule="auto"/>
        <w:jc w:val="both"/>
        <w:rPr>
          <w:rFonts w:ascii="Arial" w:hAnsi="Arial" w:cs="Arial"/>
          <w:b/>
          <w:bCs/>
          <w:iCs/>
          <w:color w:val="0000FF"/>
          <w:sz w:val="20"/>
          <w:szCs w:val="20"/>
          <w:shd w:val="clear" w:color="auto" w:fill="FFFFFF"/>
          <w:lang w:val="de-DE"/>
        </w:rPr>
      </w:pPr>
      <w:r w:rsidRPr="001E52CB">
        <w:rPr>
          <w:rFonts w:ascii="Arial" w:hAnsi="Arial" w:cs="Arial"/>
          <w:b/>
          <w:color w:val="0000FF"/>
          <w:sz w:val="20"/>
          <w:szCs w:val="20"/>
        </w:rPr>
        <w:t xml:space="preserve">17. </w:t>
      </w:r>
      <w:r w:rsidR="002369A4" w:rsidRPr="001E52CB">
        <w:rPr>
          <w:rFonts w:ascii="Arial" w:hAnsi="Arial" w:cs="Arial"/>
          <w:b/>
          <w:bCs/>
          <w:iCs/>
          <w:color w:val="0000FF"/>
          <w:sz w:val="20"/>
          <w:szCs w:val="20"/>
          <w:shd w:val="clear" w:color="auto" w:fill="FFFFFF"/>
          <w:lang w:val="de-DE"/>
        </w:rPr>
        <w:t>Damages caused by natural calamity, environment protection, fire and explosion prevention</w:t>
      </w:r>
    </w:p>
    <w:p w:rsidR="00977ED4" w:rsidRPr="001E52CB" w:rsidRDefault="00977ED4" w:rsidP="001E52CB">
      <w:pPr>
        <w:spacing w:before="120" w:after="120" w:line="480" w:lineRule="auto"/>
        <w:jc w:val="both"/>
        <w:rPr>
          <w:rFonts w:ascii="Arial" w:hAnsi="Arial" w:cs="Arial"/>
          <w:color w:val="0000FF"/>
          <w:spacing w:val="-2"/>
          <w:sz w:val="20"/>
          <w:szCs w:val="20"/>
          <w:lang w:val="de-DE"/>
        </w:rPr>
      </w:pPr>
      <w:r w:rsidRPr="001E52CB">
        <w:rPr>
          <w:rFonts w:ascii="Arial" w:hAnsi="Arial" w:cs="Arial"/>
          <w:color w:val="0000FF"/>
          <w:spacing w:val="-4"/>
          <w:sz w:val="20"/>
          <w:szCs w:val="20"/>
          <w:shd w:val="clear" w:color="auto" w:fill="FFFFFF"/>
        </w:rPr>
        <w:t>According to the preliminary report from localities, natural disasters in nine months of 2018 made 27 people dead and missing; 12 ones injured; 544 thousand houses collapsed and swept away; 14.1 thousand houses flooded, damaged and roof ripped-off; 8.7 thousand ha of paddy and crops damaged. The total loss caused by natural disasters</w:t>
      </w:r>
      <w:r w:rsidR="00DA6BB9" w:rsidRPr="001E52CB">
        <w:rPr>
          <w:rFonts w:ascii="Arial" w:hAnsi="Arial" w:cs="Arial"/>
          <w:color w:val="0000FF"/>
          <w:spacing w:val="-4"/>
          <w:sz w:val="20"/>
          <w:szCs w:val="20"/>
          <w:shd w:val="clear" w:color="auto" w:fill="FFFFFF"/>
        </w:rPr>
        <w:t xml:space="preserve"> in the month</w:t>
      </w:r>
      <w:r w:rsidRPr="001E52CB">
        <w:rPr>
          <w:rFonts w:ascii="Arial" w:hAnsi="Arial" w:cs="Arial"/>
          <w:color w:val="0000FF"/>
          <w:spacing w:val="-4"/>
          <w:sz w:val="20"/>
          <w:szCs w:val="20"/>
          <w:shd w:val="clear" w:color="auto" w:fill="FFFFFF"/>
        </w:rPr>
        <w:t xml:space="preserve"> was estimated at 785 billion dongs.</w:t>
      </w:r>
      <w:r w:rsidR="00DA6BB9" w:rsidRPr="001E52CB">
        <w:rPr>
          <w:rFonts w:ascii="Arial" w:hAnsi="Arial" w:cs="Arial"/>
          <w:color w:val="0000FF"/>
          <w:spacing w:val="-4"/>
          <w:sz w:val="20"/>
          <w:szCs w:val="20"/>
          <w:shd w:val="clear" w:color="auto" w:fill="FFFFFF"/>
        </w:rPr>
        <w:t xml:space="preserve"> Generally, in nine months, natural disasters made 183 persons dead and missing; 129 ones injured; over 1800 houses collapsed and swept away; </w:t>
      </w:r>
      <w:r w:rsidR="002369A4" w:rsidRPr="001E52CB">
        <w:rPr>
          <w:rFonts w:ascii="Arial" w:hAnsi="Arial" w:cs="Arial"/>
          <w:color w:val="0000FF"/>
          <w:spacing w:val="-4"/>
          <w:sz w:val="20"/>
          <w:szCs w:val="20"/>
          <w:shd w:val="clear" w:color="auto" w:fill="FFFFFF"/>
        </w:rPr>
        <w:t xml:space="preserve">59.5 </w:t>
      </w:r>
      <w:r w:rsidR="00DA6BB9" w:rsidRPr="001E52CB">
        <w:rPr>
          <w:rFonts w:ascii="Arial" w:hAnsi="Arial" w:cs="Arial"/>
          <w:color w:val="0000FF"/>
          <w:spacing w:val="-4"/>
          <w:sz w:val="20"/>
          <w:szCs w:val="20"/>
          <w:shd w:val="clear" w:color="auto" w:fill="FFFFFF"/>
        </w:rPr>
        <w:t xml:space="preserve">thousand houses flooded, damaged and roof ripped-off; </w:t>
      </w:r>
      <w:r w:rsidR="002369A4" w:rsidRPr="001E52CB">
        <w:rPr>
          <w:rFonts w:ascii="Arial" w:hAnsi="Arial" w:cs="Arial"/>
          <w:color w:val="0000FF"/>
          <w:spacing w:val="-4"/>
          <w:sz w:val="20"/>
          <w:szCs w:val="20"/>
          <w:shd w:val="clear" w:color="auto" w:fill="FFFFFF"/>
        </w:rPr>
        <w:t>141.7</w:t>
      </w:r>
      <w:r w:rsidR="00DA6BB9" w:rsidRPr="001E52CB">
        <w:rPr>
          <w:rFonts w:ascii="Arial" w:hAnsi="Arial" w:cs="Arial"/>
          <w:color w:val="0000FF"/>
          <w:spacing w:val="-4"/>
          <w:sz w:val="20"/>
          <w:szCs w:val="20"/>
          <w:shd w:val="clear" w:color="auto" w:fill="FFFFFF"/>
        </w:rPr>
        <w:t xml:space="preserve"> thousand ha of paddy and </w:t>
      </w:r>
      <w:r w:rsidR="002369A4" w:rsidRPr="001E52CB">
        <w:rPr>
          <w:rFonts w:ascii="Arial" w:hAnsi="Arial" w:cs="Arial"/>
          <w:color w:val="0000FF"/>
          <w:spacing w:val="-4"/>
          <w:sz w:val="20"/>
          <w:szCs w:val="20"/>
          <w:shd w:val="clear" w:color="auto" w:fill="FFFFFF"/>
        </w:rPr>
        <w:t xml:space="preserve">29.6 thousand ha of </w:t>
      </w:r>
      <w:r w:rsidR="00DA6BB9" w:rsidRPr="001E52CB">
        <w:rPr>
          <w:rFonts w:ascii="Arial" w:hAnsi="Arial" w:cs="Arial"/>
          <w:color w:val="0000FF"/>
          <w:spacing w:val="-4"/>
          <w:sz w:val="20"/>
          <w:szCs w:val="20"/>
          <w:shd w:val="clear" w:color="auto" w:fill="FFFFFF"/>
        </w:rPr>
        <w:t xml:space="preserve">crops damaged. The total loss caused by natural disasters in </w:t>
      </w:r>
      <w:r w:rsidR="002369A4" w:rsidRPr="001E52CB">
        <w:rPr>
          <w:rFonts w:ascii="Arial" w:hAnsi="Arial" w:cs="Arial"/>
          <w:color w:val="0000FF"/>
          <w:spacing w:val="-4"/>
          <w:sz w:val="20"/>
          <w:szCs w:val="20"/>
          <w:shd w:val="clear" w:color="auto" w:fill="FFFFFF"/>
        </w:rPr>
        <w:t>nine months</w:t>
      </w:r>
      <w:r w:rsidR="00DA6BB9" w:rsidRPr="001E52CB">
        <w:rPr>
          <w:rFonts w:ascii="Arial" w:hAnsi="Arial" w:cs="Arial"/>
          <w:color w:val="0000FF"/>
          <w:spacing w:val="-4"/>
          <w:sz w:val="20"/>
          <w:szCs w:val="20"/>
          <w:shd w:val="clear" w:color="auto" w:fill="FFFFFF"/>
        </w:rPr>
        <w:t xml:space="preserve"> was estimated at </w:t>
      </w:r>
      <w:r w:rsidR="002369A4" w:rsidRPr="001E52CB">
        <w:rPr>
          <w:rFonts w:ascii="Arial" w:hAnsi="Arial" w:cs="Arial"/>
          <w:color w:val="0000FF"/>
          <w:spacing w:val="-4"/>
          <w:sz w:val="20"/>
          <w:szCs w:val="20"/>
          <w:shd w:val="clear" w:color="auto" w:fill="FFFFFF"/>
        </w:rPr>
        <w:t>over 8.8</w:t>
      </w:r>
      <w:r w:rsidR="00DA6BB9" w:rsidRPr="001E52CB">
        <w:rPr>
          <w:rFonts w:ascii="Arial" w:hAnsi="Arial" w:cs="Arial"/>
          <w:color w:val="0000FF"/>
          <w:spacing w:val="-4"/>
          <w:sz w:val="20"/>
          <w:szCs w:val="20"/>
          <w:shd w:val="clear" w:color="auto" w:fill="FFFFFF"/>
        </w:rPr>
        <w:t xml:space="preserve"> </w:t>
      </w:r>
      <w:r w:rsidR="002369A4" w:rsidRPr="001E52CB">
        <w:rPr>
          <w:rFonts w:ascii="Arial" w:hAnsi="Arial" w:cs="Arial"/>
          <w:color w:val="0000FF"/>
          <w:spacing w:val="-4"/>
          <w:sz w:val="20"/>
          <w:szCs w:val="20"/>
          <w:shd w:val="clear" w:color="auto" w:fill="FFFFFF"/>
        </w:rPr>
        <w:t>tr</w:t>
      </w:r>
      <w:r w:rsidR="00DA6BB9" w:rsidRPr="001E52CB">
        <w:rPr>
          <w:rFonts w:ascii="Arial" w:hAnsi="Arial" w:cs="Arial"/>
          <w:color w:val="0000FF"/>
          <w:spacing w:val="-4"/>
          <w:sz w:val="20"/>
          <w:szCs w:val="20"/>
          <w:shd w:val="clear" w:color="auto" w:fill="FFFFFF"/>
        </w:rPr>
        <w:t>illion dongs.</w:t>
      </w:r>
    </w:p>
    <w:p w:rsidR="002369A4" w:rsidRPr="001E52CB" w:rsidRDefault="002369A4" w:rsidP="001E52CB">
      <w:pPr>
        <w:spacing w:before="120" w:after="120" w:line="480" w:lineRule="auto"/>
        <w:jc w:val="both"/>
        <w:rPr>
          <w:rFonts w:ascii="Arial" w:hAnsi="Arial" w:cs="Arial"/>
          <w:color w:val="0000FF"/>
          <w:spacing w:val="-4"/>
          <w:sz w:val="20"/>
          <w:szCs w:val="20"/>
          <w:shd w:val="clear" w:color="auto" w:fill="FFFFFF"/>
          <w:lang w:val="en-US"/>
        </w:rPr>
      </w:pPr>
      <w:r w:rsidRPr="001E52CB">
        <w:rPr>
          <w:rFonts w:ascii="Arial" w:hAnsi="Arial" w:cs="Arial"/>
          <w:color w:val="0000FF"/>
          <w:sz w:val="20"/>
          <w:szCs w:val="20"/>
          <w:lang w:val="en-US"/>
        </w:rPr>
        <w:t xml:space="preserve">In nine months of 2018, </w:t>
      </w:r>
      <w:r w:rsidRPr="001E52CB">
        <w:rPr>
          <w:rFonts w:ascii="Arial" w:hAnsi="Arial" w:cs="Arial"/>
          <w:color w:val="0000FF"/>
          <w:spacing w:val="-4"/>
          <w:sz w:val="20"/>
          <w:szCs w:val="20"/>
          <w:shd w:val="clear" w:color="auto" w:fill="FFFFFF"/>
          <w:lang w:val="en-US"/>
        </w:rPr>
        <w:t>10988 cases of violating regulations of environment protection were found over the country, of which 10264 cases were treated with total fine of over 161 billion dongs.</w:t>
      </w:r>
    </w:p>
    <w:p w:rsidR="002369A4" w:rsidRPr="002369A4" w:rsidRDefault="002369A4" w:rsidP="001E52CB">
      <w:pPr>
        <w:shd w:val="clear" w:color="auto" w:fill="FFFFFF"/>
        <w:spacing w:before="120" w:after="120" w:line="480" w:lineRule="auto"/>
        <w:jc w:val="both"/>
        <w:rPr>
          <w:rFonts w:ascii="Arial" w:hAnsi="Arial" w:cs="Arial"/>
          <w:color w:val="0000FF"/>
          <w:sz w:val="20"/>
          <w:szCs w:val="20"/>
          <w:lang w:val="en-US"/>
        </w:rPr>
      </w:pPr>
      <w:r w:rsidRPr="001E52CB">
        <w:rPr>
          <w:rFonts w:ascii="Arial" w:hAnsi="Arial" w:cs="Arial"/>
          <w:color w:val="0000FF"/>
          <w:sz w:val="20"/>
          <w:szCs w:val="20"/>
          <w:lang w:val="en-US"/>
        </w:rPr>
        <w:t>In nine months, the whole country had</w:t>
      </w:r>
      <w:r w:rsidRPr="002369A4">
        <w:rPr>
          <w:rFonts w:ascii="Arial" w:hAnsi="Arial" w:cs="Arial"/>
          <w:color w:val="0000FF"/>
          <w:sz w:val="20"/>
          <w:szCs w:val="20"/>
          <w:lang w:val="en-US"/>
        </w:rPr>
        <w:t xml:space="preserve"> </w:t>
      </w:r>
      <w:r w:rsidR="001E52CB" w:rsidRPr="001E52CB">
        <w:rPr>
          <w:rFonts w:ascii="Arial" w:hAnsi="Arial" w:cs="Arial"/>
          <w:color w:val="0000FF"/>
          <w:sz w:val="20"/>
          <w:szCs w:val="20"/>
          <w:lang w:val="en-US"/>
        </w:rPr>
        <w:t>3008</w:t>
      </w:r>
      <w:r w:rsidRPr="002369A4">
        <w:rPr>
          <w:rFonts w:ascii="Arial" w:hAnsi="Arial" w:cs="Arial"/>
          <w:color w:val="0000FF"/>
          <w:sz w:val="20"/>
          <w:szCs w:val="20"/>
          <w:lang w:val="en-US"/>
        </w:rPr>
        <w:t xml:space="preserve"> fire and explosion cases, causing </w:t>
      </w:r>
      <w:r w:rsidR="001E52CB" w:rsidRPr="001E52CB">
        <w:rPr>
          <w:rFonts w:ascii="Arial" w:hAnsi="Arial" w:cs="Arial"/>
          <w:color w:val="0000FF"/>
          <w:sz w:val="20"/>
          <w:szCs w:val="20"/>
          <w:lang w:val="en-US"/>
        </w:rPr>
        <w:t>82</w:t>
      </w:r>
      <w:r w:rsidRPr="002369A4">
        <w:rPr>
          <w:rFonts w:ascii="Arial" w:hAnsi="Arial" w:cs="Arial"/>
          <w:color w:val="0000FF"/>
          <w:sz w:val="20"/>
          <w:szCs w:val="20"/>
          <w:lang w:val="en-US"/>
        </w:rPr>
        <w:t xml:space="preserve"> deaths and </w:t>
      </w:r>
      <w:r w:rsidR="001E52CB" w:rsidRPr="001E52CB">
        <w:rPr>
          <w:rFonts w:ascii="Arial" w:hAnsi="Arial" w:cs="Arial"/>
          <w:color w:val="0000FF"/>
          <w:sz w:val="20"/>
          <w:szCs w:val="20"/>
          <w:lang w:val="en-US"/>
        </w:rPr>
        <w:t>224</w:t>
      </w:r>
      <w:r w:rsidRPr="002369A4">
        <w:rPr>
          <w:rFonts w:ascii="Arial" w:hAnsi="Arial" w:cs="Arial"/>
          <w:color w:val="0000FF"/>
          <w:sz w:val="20"/>
          <w:szCs w:val="20"/>
          <w:lang w:val="en-US"/>
        </w:rPr>
        <w:t xml:space="preserve"> injuries, with an estimated damage of about </w:t>
      </w:r>
      <w:r w:rsidR="001E52CB" w:rsidRPr="001E52CB">
        <w:rPr>
          <w:rFonts w:ascii="Arial" w:hAnsi="Arial" w:cs="Arial"/>
          <w:color w:val="0000FF"/>
          <w:sz w:val="20"/>
          <w:szCs w:val="20"/>
          <w:lang w:val="en-US"/>
        </w:rPr>
        <w:t>1.5</w:t>
      </w:r>
      <w:r w:rsidRPr="002369A4">
        <w:rPr>
          <w:rFonts w:ascii="Arial" w:hAnsi="Arial" w:cs="Arial"/>
          <w:color w:val="0000FF"/>
          <w:sz w:val="20"/>
          <w:szCs w:val="20"/>
          <w:lang w:val="en-US"/>
        </w:rPr>
        <w:t xml:space="preserve"> </w:t>
      </w:r>
      <w:r w:rsidR="001E52CB" w:rsidRPr="001E52CB">
        <w:rPr>
          <w:rFonts w:ascii="Arial" w:hAnsi="Arial" w:cs="Arial"/>
          <w:color w:val="0000FF"/>
          <w:sz w:val="20"/>
          <w:szCs w:val="20"/>
          <w:lang w:val="en-US"/>
        </w:rPr>
        <w:t>tr</w:t>
      </w:r>
      <w:r w:rsidRPr="002369A4">
        <w:rPr>
          <w:rFonts w:ascii="Arial" w:hAnsi="Arial" w:cs="Arial"/>
          <w:color w:val="0000FF"/>
          <w:sz w:val="20"/>
          <w:szCs w:val="20"/>
          <w:lang w:val="en-US"/>
        </w:rPr>
        <w:t>illion dongs.</w:t>
      </w:r>
    </w:p>
    <w:p w:rsidR="00F00353" w:rsidRPr="001E52CB" w:rsidRDefault="00F00353" w:rsidP="001E52CB">
      <w:pPr>
        <w:spacing w:before="120" w:after="120" w:line="480" w:lineRule="auto"/>
        <w:jc w:val="both"/>
        <w:rPr>
          <w:rFonts w:ascii="Arial" w:hAnsi="Arial" w:cs="Arial"/>
          <w:color w:val="0000FF"/>
          <w:sz w:val="20"/>
          <w:szCs w:val="20"/>
          <w:lang w:val="en-US"/>
        </w:rPr>
      </w:pPr>
    </w:p>
    <w:p w:rsidR="001E52CB" w:rsidRPr="001E52CB" w:rsidRDefault="001E52CB" w:rsidP="001E52CB">
      <w:pPr>
        <w:shd w:val="clear" w:color="auto" w:fill="FFFFFF"/>
        <w:spacing w:before="120" w:after="120" w:line="480" w:lineRule="auto"/>
        <w:jc w:val="center"/>
        <w:rPr>
          <w:rFonts w:ascii="Arial" w:hAnsi="Arial" w:cs="Arial"/>
          <w:color w:val="0000FF"/>
          <w:sz w:val="20"/>
          <w:szCs w:val="20"/>
          <w:lang w:val="en-US"/>
        </w:rPr>
      </w:pPr>
      <w:r w:rsidRPr="001E52CB">
        <w:rPr>
          <w:rFonts w:ascii="Arial" w:hAnsi="Arial" w:cs="Arial"/>
          <w:b/>
          <w:bCs/>
          <w:color w:val="0000FF"/>
          <w:sz w:val="20"/>
          <w:szCs w:val="20"/>
          <w:shd w:val="clear" w:color="auto" w:fill="FFFFFF"/>
          <w:lang w:val="en-US"/>
        </w:rPr>
        <w:t>GENERAL STATISTICS OFFICE</w:t>
      </w:r>
    </w:p>
    <w:p w:rsidR="00097926" w:rsidRPr="001E52CB" w:rsidRDefault="00097926" w:rsidP="001E52CB">
      <w:pPr>
        <w:spacing w:before="120" w:after="120" w:line="480" w:lineRule="auto"/>
        <w:ind w:left="4320"/>
        <w:jc w:val="both"/>
        <w:rPr>
          <w:rFonts w:ascii="Arial" w:hAnsi="Arial" w:cs="Arial"/>
          <w:i/>
          <w:color w:val="0000FF"/>
          <w:sz w:val="20"/>
          <w:szCs w:val="20"/>
          <w:highlight w:val="yellow"/>
          <w:lang w:val="de-DE"/>
        </w:rPr>
      </w:pPr>
    </w:p>
    <w:sectPr w:rsidR="00097926" w:rsidRPr="001E52CB" w:rsidSect="009973FC">
      <w:headerReference w:type="default" r:id="rId8"/>
      <w:footerReference w:type="default" r:id="rId9"/>
      <w:pgSz w:w="11906" w:h="16838" w:code="9"/>
      <w:pgMar w:top="850" w:right="936" w:bottom="792" w:left="1728" w:header="504"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0B3" w:rsidRDefault="003370B3" w:rsidP="00140F6C">
      <w:pPr>
        <w:spacing w:after="0" w:line="240" w:lineRule="auto"/>
        <w:rPr>
          <w:rFonts w:cs="Times New Roman"/>
        </w:rPr>
      </w:pPr>
      <w:r>
        <w:rPr>
          <w:rFonts w:cs="Times New Roman"/>
        </w:rPr>
        <w:separator/>
      </w:r>
    </w:p>
  </w:endnote>
  <w:endnote w:type="continuationSeparator" w:id="0">
    <w:p w:rsidR="003370B3" w:rsidRDefault="003370B3"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0B3" w:rsidRPr="00F00353" w:rsidRDefault="003370B3" w:rsidP="006B1758">
    <w:pPr>
      <w:pStyle w:val="Footer"/>
      <w:ind w:right="360"/>
      <w:rPr>
        <w:rFonts w:cs="Times New Roman"/>
        <w:lang w:val="en-US"/>
      </w:rPr>
    </w:pPr>
    <w:r>
      <w:rPr>
        <w:rFonts w:cs="Times New Roman"/>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0B3" w:rsidRDefault="003370B3" w:rsidP="00140F6C">
      <w:pPr>
        <w:spacing w:after="0" w:line="240" w:lineRule="auto"/>
        <w:rPr>
          <w:rFonts w:cs="Times New Roman"/>
        </w:rPr>
      </w:pPr>
      <w:r>
        <w:rPr>
          <w:rFonts w:cs="Times New Roman"/>
        </w:rPr>
        <w:separator/>
      </w:r>
    </w:p>
  </w:footnote>
  <w:footnote w:type="continuationSeparator" w:id="0">
    <w:p w:rsidR="003370B3" w:rsidRDefault="003370B3" w:rsidP="00140F6C">
      <w:pPr>
        <w:spacing w:after="0" w:line="240" w:lineRule="auto"/>
        <w:rPr>
          <w:rFonts w:cs="Times New Roman"/>
        </w:rPr>
      </w:pPr>
      <w:r>
        <w:rPr>
          <w:rFonts w:cs="Times New Roman"/>
        </w:rPr>
        <w:continuationSeparator/>
      </w:r>
    </w:p>
  </w:footnote>
  <w:footnote w:id="1">
    <w:p w:rsidR="003370B3" w:rsidRPr="00524DBC" w:rsidRDefault="003370B3" w:rsidP="00524DBC">
      <w:pPr>
        <w:pStyle w:val="FootnoteText"/>
        <w:spacing w:before="120" w:after="120" w:line="360" w:lineRule="auto"/>
        <w:ind w:left="142" w:hanging="142"/>
        <w:jc w:val="both"/>
        <w:rPr>
          <w:rFonts w:ascii="Arial" w:hAnsi="Arial" w:cs="Arial"/>
          <w:i/>
          <w:color w:val="0000FF"/>
          <w:spacing w:val="-3"/>
        </w:rPr>
      </w:pPr>
      <w:r w:rsidRPr="00524DBC">
        <w:rPr>
          <w:rStyle w:val="FootnoteReference"/>
          <w:rFonts w:ascii="Arial" w:hAnsi="Arial" w:cs="Arial"/>
          <w:i/>
          <w:color w:val="0000FF"/>
        </w:rPr>
        <w:footnoteRef/>
      </w:r>
      <w:r w:rsidRPr="00524DBC">
        <w:rPr>
          <w:rFonts w:ascii="Arial" w:hAnsi="Arial" w:cs="Arial"/>
          <w:i/>
          <w:color w:val="0000FF"/>
        </w:rPr>
        <w:t xml:space="preserve"> </w:t>
      </w:r>
      <w:r w:rsidRPr="00524DBC">
        <w:rPr>
          <w:rFonts w:ascii="Arial" w:hAnsi="Arial" w:cs="Arial"/>
          <w:i/>
          <w:color w:val="0000FF"/>
          <w:spacing w:val="-3"/>
        </w:rPr>
        <w:t>GDP growth in the second quarter of 2018 was down 0.06 percentage point from the 6.79% estimate due to the adjustment of the growth of the agricultural, forestry and fishery sector and the service sector to reduce 0.25 percentage point (the main reason was that the estimated data of cashew, pepper, whiteleg shrimp was higher than the preliminary data) and 0.01 percentage point, respectively.</w:t>
      </w:r>
    </w:p>
  </w:footnote>
  <w:footnote w:id="2">
    <w:p w:rsidR="003370B3" w:rsidRPr="00524DBC" w:rsidRDefault="003370B3" w:rsidP="00524DBC">
      <w:pPr>
        <w:pStyle w:val="FootnoteText"/>
        <w:spacing w:before="120" w:after="120" w:line="360" w:lineRule="auto"/>
        <w:ind w:left="142" w:hanging="142"/>
        <w:jc w:val="both"/>
        <w:rPr>
          <w:rFonts w:ascii="Arial" w:hAnsi="Arial" w:cs="Arial"/>
          <w:i/>
          <w:color w:val="0000FF"/>
          <w:lang w:val="en-US"/>
        </w:rPr>
      </w:pPr>
      <w:r w:rsidRPr="00524DBC">
        <w:rPr>
          <w:rStyle w:val="FootnoteReference"/>
          <w:rFonts w:ascii="Arial" w:hAnsi="Arial" w:cs="Arial"/>
          <w:i/>
          <w:color w:val="0000FF"/>
        </w:rPr>
        <w:footnoteRef/>
      </w:r>
      <w:r w:rsidRPr="00524DBC">
        <w:rPr>
          <w:rFonts w:ascii="Arial" w:hAnsi="Arial" w:cs="Arial"/>
          <w:i/>
          <w:color w:val="0000FF"/>
        </w:rPr>
        <w:t xml:space="preserve"> GDP growth in the third quarter of some years was as follows: an increase of 6.21% in 2011; an increase of 5.39% in 2012; a 5.54% increase in 2013; a growth of 6.07% in 2014; a rise of 6.87% in 2015; a rise of 6.56% in 2016; an increase of 7.38% in 2017; and a 6.88% increase in 2018.</w:t>
      </w:r>
    </w:p>
  </w:footnote>
  <w:footnote w:id="3">
    <w:p w:rsidR="003370B3" w:rsidRPr="00524DBC" w:rsidRDefault="003370B3" w:rsidP="00524DBC">
      <w:pPr>
        <w:pStyle w:val="FootnoteText"/>
        <w:spacing w:before="120" w:after="120" w:line="360" w:lineRule="auto"/>
        <w:ind w:left="142" w:hanging="142"/>
        <w:jc w:val="both"/>
        <w:rPr>
          <w:rFonts w:ascii="Arial" w:hAnsi="Arial" w:cs="Arial"/>
          <w:i/>
          <w:color w:val="0000FF"/>
          <w:spacing w:val="-4"/>
          <w:lang w:val="en-US"/>
        </w:rPr>
      </w:pPr>
      <w:r w:rsidRPr="00524DBC">
        <w:rPr>
          <w:rStyle w:val="FootnoteReference"/>
          <w:rFonts w:ascii="Arial" w:hAnsi="Arial" w:cs="Arial"/>
          <w:i/>
          <w:color w:val="0000FF"/>
        </w:rPr>
        <w:footnoteRef/>
      </w:r>
      <w:r w:rsidRPr="00524DBC">
        <w:rPr>
          <w:rFonts w:ascii="Arial" w:hAnsi="Arial" w:cs="Arial"/>
          <w:i/>
          <w:color w:val="0000FF"/>
        </w:rPr>
        <w:t xml:space="preserve"> </w:t>
      </w:r>
      <w:r w:rsidRPr="00524DBC">
        <w:rPr>
          <w:rFonts w:ascii="Arial" w:hAnsi="Arial" w:cs="Arial"/>
          <w:i/>
          <w:color w:val="0000FF"/>
          <w:spacing w:val="-4"/>
        </w:rPr>
        <w:t xml:space="preserve">GDP growth in nine months of some years was as follows: a rise of 6.03% in 2011; a rise of 5.10% in 2012; a rise of 5.14% in 2013; a rise of 5.53% in 2014; a 6.53% growth in 2015; an increase of 5.99% in 2016; an increase of 6.41% in 2017; and a 6.98% increase in 2018. </w:t>
      </w:r>
    </w:p>
  </w:footnote>
  <w:footnote w:id="4">
    <w:p w:rsidR="003370B3" w:rsidRPr="000327DD" w:rsidRDefault="003370B3" w:rsidP="00524DBC">
      <w:pPr>
        <w:pStyle w:val="FootnoteText"/>
        <w:spacing w:before="120" w:after="120" w:line="360" w:lineRule="auto"/>
        <w:ind w:left="142" w:hanging="142"/>
        <w:jc w:val="both"/>
        <w:rPr>
          <w:rFonts w:ascii="Times New Roman" w:hAnsi="Times New Roman" w:cs="Times New Roman"/>
          <w:lang w:val="en-US"/>
        </w:rPr>
      </w:pPr>
      <w:r w:rsidRPr="00524DBC">
        <w:rPr>
          <w:rStyle w:val="FootnoteReference"/>
          <w:rFonts w:ascii="Arial" w:hAnsi="Arial" w:cs="Arial"/>
          <w:i/>
          <w:color w:val="0000FF"/>
        </w:rPr>
        <w:footnoteRef/>
      </w:r>
      <w:r w:rsidRPr="00524DBC">
        <w:rPr>
          <w:rFonts w:ascii="Arial" w:hAnsi="Arial" w:cs="Arial"/>
          <w:i/>
          <w:color w:val="0000FF"/>
        </w:rPr>
        <w:t xml:space="preserve"> </w:t>
      </w:r>
      <w:r w:rsidRPr="00524DBC">
        <w:rPr>
          <w:rFonts w:ascii="Arial" w:hAnsi="Arial" w:cs="Arial"/>
          <w:i/>
          <w:color w:val="0000FF"/>
          <w:shd w:val="clear" w:color="auto" w:fill="FFFFFF"/>
          <w:lang w:val="de-DE"/>
        </w:rPr>
        <w:t>The growth rate of the total added value of the fishery sector in nine months of some years was as follows: a growth of 3.46% in 2011; a 4.06% growth in 2012; a rise of 2.95% in 2013; a 6.15% rise in 2014; an increase of 2.11% in 2015; a 1.81% increase in 2016; a growth of 5.48% in 2017; and a 6.37% growth in 2018.</w:t>
      </w:r>
    </w:p>
  </w:footnote>
  <w:footnote w:id="5">
    <w:p w:rsidR="003370B3" w:rsidRPr="008F0E33" w:rsidRDefault="003370B3" w:rsidP="008F0E33">
      <w:pPr>
        <w:pStyle w:val="FootnoteText"/>
        <w:spacing w:before="120" w:after="120" w:line="360" w:lineRule="auto"/>
        <w:ind w:left="142" w:hanging="142"/>
        <w:jc w:val="both"/>
        <w:rPr>
          <w:rFonts w:ascii="Arial" w:hAnsi="Arial" w:cs="Arial"/>
          <w:i/>
          <w:color w:val="0000FF"/>
          <w:lang w:val="en-US"/>
        </w:rPr>
      </w:pPr>
      <w:r w:rsidRPr="008F0E33">
        <w:rPr>
          <w:rStyle w:val="FootnoteReference"/>
          <w:rFonts w:ascii="Arial" w:hAnsi="Arial" w:cs="Arial"/>
          <w:i/>
          <w:color w:val="0000FF"/>
        </w:rPr>
        <w:footnoteRef/>
      </w:r>
      <w:r w:rsidRPr="008F0E33">
        <w:rPr>
          <w:rFonts w:ascii="Arial" w:hAnsi="Arial" w:cs="Arial"/>
          <w:i/>
          <w:color w:val="0000FF"/>
        </w:rPr>
        <w:t xml:space="preserve"> The growth rate of the added value of the manufacturing in nine months increased by 8.74% in 2012; 6.58% in 2013; 7.09% in 2014; 10.15% in 2015; 11.10% in 2016; 12.77% in 2017; and 12.65% in 2018.</w:t>
      </w:r>
    </w:p>
  </w:footnote>
  <w:footnote w:id="6">
    <w:p w:rsidR="003370B3" w:rsidRPr="008F0E33" w:rsidRDefault="003370B3" w:rsidP="008F0E33">
      <w:pPr>
        <w:pStyle w:val="FootnoteText"/>
        <w:spacing w:before="120" w:after="120" w:line="360" w:lineRule="auto"/>
        <w:ind w:left="142" w:hanging="142"/>
        <w:jc w:val="both"/>
        <w:rPr>
          <w:rFonts w:ascii="Arial" w:hAnsi="Arial" w:cs="Arial"/>
          <w:i/>
          <w:color w:val="0000FF"/>
          <w:spacing w:val="-4"/>
          <w:lang w:val="en-US"/>
        </w:rPr>
      </w:pPr>
      <w:r w:rsidRPr="008F0E33">
        <w:rPr>
          <w:rStyle w:val="FootnoteReference"/>
          <w:rFonts w:ascii="Arial" w:hAnsi="Arial" w:cs="Arial"/>
          <w:i/>
          <w:color w:val="0000FF"/>
          <w:spacing w:val="-4"/>
        </w:rPr>
        <w:footnoteRef/>
      </w:r>
      <w:r w:rsidRPr="008F0E33">
        <w:rPr>
          <w:rFonts w:ascii="Arial" w:hAnsi="Arial" w:cs="Arial"/>
          <w:i/>
          <w:color w:val="0000FF"/>
          <w:spacing w:val="-4"/>
        </w:rPr>
        <w:t xml:space="preserve"> </w:t>
      </w:r>
      <w:r w:rsidRPr="008F0E33">
        <w:rPr>
          <w:rFonts w:ascii="Arial" w:hAnsi="Arial" w:cs="Arial"/>
          <w:i/>
          <w:color w:val="0000FF"/>
        </w:rPr>
        <w:t>The growth rate of the added value of the service sector in nine months of some years was as follows: a rise of 6.47% in 2012; a rise of 6.43% in 2013; a 5.94% rise in 2014; an increase of 6.10% in 2015; a 6.67% increase in 2016; a growth of 7.21% in 2017; and a 6.89% growth in 2018.</w:t>
      </w:r>
    </w:p>
    <w:p w:rsidR="003370B3" w:rsidRPr="00F103B1" w:rsidRDefault="003370B3" w:rsidP="00791015">
      <w:pPr>
        <w:pStyle w:val="FootnoteText"/>
        <w:rPr>
          <w:lang w:val="en-US"/>
        </w:rPr>
      </w:pPr>
    </w:p>
  </w:footnote>
  <w:footnote w:id="7">
    <w:p w:rsidR="003370B3" w:rsidRPr="007F0EFC" w:rsidRDefault="003370B3" w:rsidP="00787E61">
      <w:pPr>
        <w:pStyle w:val="FootnoteText"/>
        <w:spacing w:before="120" w:after="120" w:line="360" w:lineRule="auto"/>
        <w:ind w:left="142" w:hanging="142"/>
        <w:jc w:val="both"/>
        <w:rPr>
          <w:rFonts w:ascii="Arial" w:hAnsi="Arial" w:cs="Arial"/>
          <w:i/>
          <w:color w:val="0000FF"/>
        </w:rPr>
      </w:pPr>
      <w:r w:rsidRPr="007F0EFC">
        <w:rPr>
          <w:rStyle w:val="FootnoteReference"/>
          <w:rFonts w:ascii="Arial" w:hAnsi="Arial" w:cs="Arial"/>
          <w:i/>
          <w:color w:val="0000FF"/>
        </w:rPr>
        <w:footnoteRef/>
      </w:r>
      <w:r w:rsidRPr="007F0EFC">
        <w:rPr>
          <w:rFonts w:ascii="Arial" w:hAnsi="Arial" w:cs="Arial"/>
          <w:i/>
          <w:color w:val="0000FF"/>
        </w:rPr>
        <w:t xml:space="preserve"> The IIP growth rate in nine months of years 2012-2018 was 6.1%, 5.3%, 6.8%, 9.9%, 7.1%, 8.8%, 10.6%, respectively. </w:t>
      </w:r>
    </w:p>
  </w:footnote>
  <w:footnote w:id="8">
    <w:p w:rsidR="003370B3" w:rsidRPr="007F0EFC" w:rsidRDefault="003370B3" w:rsidP="00787E61">
      <w:pPr>
        <w:pStyle w:val="FootnoteText"/>
        <w:spacing w:before="120" w:after="120" w:line="360" w:lineRule="auto"/>
        <w:ind w:left="142" w:hanging="142"/>
        <w:jc w:val="both"/>
        <w:rPr>
          <w:rFonts w:ascii="Arial" w:hAnsi="Arial" w:cs="Arial"/>
          <w:i/>
          <w:color w:val="0000FF"/>
        </w:rPr>
      </w:pPr>
      <w:r w:rsidRPr="007F0EFC">
        <w:rPr>
          <w:rStyle w:val="FootnoteReference"/>
          <w:rFonts w:ascii="Arial" w:hAnsi="Arial" w:cs="Arial"/>
          <w:i/>
          <w:color w:val="0000FF"/>
        </w:rPr>
        <w:footnoteRef/>
      </w:r>
      <w:r w:rsidRPr="007F0EFC">
        <w:rPr>
          <w:rFonts w:ascii="Arial" w:hAnsi="Arial" w:cs="Arial"/>
          <w:i/>
          <w:color w:val="0000FF"/>
        </w:rPr>
        <w:t xml:space="preserve"> The growth rate of the manufacturing in nine months of years 2012-2018 was 5.5%, 6.7%, 8.3%, 10.2%, 10.5%, 12.2%, 12.9%, respectively.</w:t>
      </w:r>
    </w:p>
  </w:footnote>
  <w:footnote w:id="9">
    <w:p w:rsidR="003370B3" w:rsidRPr="007F0EFC" w:rsidRDefault="003370B3" w:rsidP="00787E61">
      <w:pPr>
        <w:pStyle w:val="FootnoteText"/>
        <w:spacing w:before="120" w:after="120" w:line="360" w:lineRule="auto"/>
        <w:ind w:left="198" w:hanging="198"/>
        <w:jc w:val="both"/>
        <w:rPr>
          <w:rFonts w:ascii="Arial" w:hAnsi="Arial" w:cs="Arial"/>
          <w:i/>
          <w:color w:val="0000FF"/>
        </w:rPr>
      </w:pPr>
      <w:r w:rsidRPr="007F0EFC">
        <w:rPr>
          <w:rStyle w:val="FootnoteReference"/>
          <w:rFonts w:ascii="Arial" w:hAnsi="Arial" w:cs="Arial"/>
          <w:i/>
          <w:color w:val="0000FF"/>
        </w:rPr>
        <w:footnoteRef/>
      </w:r>
      <w:r w:rsidRPr="007F0EFC">
        <w:rPr>
          <w:rFonts w:ascii="Arial" w:hAnsi="Arial" w:cs="Arial"/>
          <w:i/>
          <w:color w:val="0000FF"/>
        </w:rPr>
        <w:t xml:space="preserve"> </w:t>
      </w:r>
      <w:r w:rsidRPr="007F0EFC">
        <w:rPr>
          <w:rFonts w:ascii="Arial" w:hAnsi="Arial" w:cs="Arial"/>
          <w:i/>
          <w:iCs/>
          <w:color w:val="0000FF"/>
          <w:shd w:val="clear" w:color="auto" w:fill="FFFFFF"/>
        </w:rPr>
        <w:t>Source: National Business Registration Information System, Agency for Business Registration, Ministry of Planning and Investment.</w:t>
      </w:r>
    </w:p>
  </w:footnote>
  <w:footnote w:id="10">
    <w:p w:rsidR="003370B3" w:rsidRPr="007F0EFC" w:rsidRDefault="003370B3" w:rsidP="00787E61">
      <w:pPr>
        <w:pStyle w:val="FootnoteText"/>
        <w:spacing w:before="120" w:after="120" w:line="360" w:lineRule="auto"/>
        <w:ind w:left="198" w:hanging="198"/>
        <w:jc w:val="both"/>
        <w:rPr>
          <w:rFonts w:ascii="Arial" w:hAnsi="Arial" w:cs="Arial"/>
          <w:i/>
          <w:color w:val="0000FF"/>
          <w:spacing w:val="2"/>
        </w:rPr>
      </w:pPr>
      <w:r w:rsidRPr="007F0EFC">
        <w:rPr>
          <w:rFonts w:ascii="Arial" w:hAnsi="Arial" w:cs="Arial"/>
          <w:i/>
          <w:color w:val="0000FF"/>
          <w:spacing w:val="2"/>
          <w:vertAlign w:val="superscript"/>
        </w:rPr>
        <w:footnoteRef/>
      </w:r>
      <w:r w:rsidRPr="007F0EFC">
        <w:rPr>
          <w:rFonts w:ascii="Arial" w:hAnsi="Arial" w:cs="Arial"/>
          <w:i/>
          <w:color w:val="0000FF"/>
          <w:spacing w:val="2"/>
        </w:rPr>
        <w:t xml:space="preserve"> In nine months of 2017, the number of newly established enterprises increased by 15.4% compared with the same period of the previous year; the registered capital raised by 43.5%; average registered capital per enterprise put up by 24.4%.</w:t>
      </w:r>
    </w:p>
  </w:footnote>
  <w:footnote w:id="11">
    <w:p w:rsidR="003370B3" w:rsidRPr="000327DD" w:rsidRDefault="003370B3" w:rsidP="00787E61">
      <w:pPr>
        <w:pStyle w:val="FootnoteText"/>
        <w:spacing w:before="120" w:after="120" w:line="360" w:lineRule="auto"/>
        <w:ind w:left="170" w:hanging="170"/>
        <w:jc w:val="both"/>
        <w:rPr>
          <w:rFonts w:ascii="Times New Roman" w:hAnsi="Times New Roman" w:cs="Times New Roman"/>
        </w:rPr>
      </w:pPr>
      <w:r w:rsidRPr="007F0EFC">
        <w:rPr>
          <w:rStyle w:val="FootnoteReference"/>
          <w:rFonts w:ascii="Arial" w:hAnsi="Arial" w:cs="Arial"/>
          <w:i/>
          <w:color w:val="0000FF"/>
        </w:rPr>
        <w:footnoteRef/>
      </w:r>
      <w:r w:rsidRPr="007F0EFC">
        <w:rPr>
          <w:rFonts w:ascii="Arial" w:hAnsi="Arial" w:cs="Arial"/>
          <w:i/>
          <w:color w:val="0000FF"/>
        </w:rPr>
        <w:t xml:space="preserve"> The number of </w:t>
      </w:r>
      <w:r w:rsidRPr="007F0EFC">
        <w:rPr>
          <w:rFonts w:ascii="Arial" w:hAnsi="Arial" w:cs="Arial"/>
          <w:i/>
          <w:color w:val="0000FF"/>
          <w:spacing w:val="-2"/>
          <w:shd w:val="clear" w:color="auto" w:fill="FFFFFF"/>
        </w:rPr>
        <w:t xml:space="preserve">enterprises temporarily suspended operation without registering or waiting for dissolution increased highly, one of the reasons was that </w:t>
      </w:r>
      <w:r w:rsidRPr="007F0EFC">
        <w:rPr>
          <w:rFonts w:ascii="Arial" w:hAnsi="Arial" w:cs="Arial"/>
          <w:i/>
          <w:iCs/>
          <w:color w:val="0000FF"/>
          <w:spacing w:val="-2"/>
          <w:shd w:val="clear" w:color="auto" w:fill="FFFFFF"/>
        </w:rPr>
        <w:t>business registration offices over the country were reviewing, standardizing data, eliminating enterprises which have been no longer in operation for a long time.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0B3" w:rsidRPr="00464862" w:rsidRDefault="00390D90"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3370B3"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045B90">
      <w:rPr>
        <w:rStyle w:val="PageNumber"/>
        <w:rFonts w:ascii="Times New Roman" w:hAnsi="Times New Roman"/>
        <w:noProof/>
        <w:sz w:val="24"/>
        <w:szCs w:val="24"/>
      </w:rPr>
      <w:t>14</w:t>
    </w:r>
    <w:r w:rsidRPr="00464862">
      <w:rPr>
        <w:rStyle w:val="PageNumber"/>
        <w:rFonts w:ascii="Times New Roman" w:hAnsi="Times New Roman"/>
        <w:sz w:val="24"/>
        <w:szCs w:val="24"/>
      </w:rPr>
      <w:fldChar w:fldCharType="end"/>
    </w:r>
  </w:p>
  <w:p w:rsidR="003370B3" w:rsidRDefault="003370B3">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633942C5"/>
    <w:multiLevelType w:val="hybridMultilevel"/>
    <w:tmpl w:val="9BC2F750"/>
    <w:lvl w:ilvl="0" w:tplc="683C36FC">
      <w:start w:val="1"/>
      <w:numFmt w:val="decimal"/>
      <w:lvlText w:val="%1."/>
      <w:lvlJc w:val="left"/>
      <w:pPr>
        <w:ind w:left="720" w:hanging="360"/>
      </w:pPr>
      <w:rPr>
        <w:rFonts w:ascii="Arial" w:hAnsi="Arial" w:cs="Arial" w:hint="default"/>
        <w:color w:val="0000FF"/>
        <w:sz w:val="20"/>
        <w:szCs w:val="2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9"/>
  </w:num>
  <w:num w:numId="3">
    <w:abstractNumId w:val="14"/>
  </w:num>
  <w:num w:numId="4">
    <w:abstractNumId w:val="2"/>
  </w:num>
  <w:num w:numId="5">
    <w:abstractNumId w:val="20"/>
  </w:num>
  <w:num w:numId="6">
    <w:abstractNumId w:val="13"/>
  </w:num>
  <w:num w:numId="7">
    <w:abstractNumId w:val="17"/>
  </w:num>
  <w:num w:numId="8">
    <w:abstractNumId w:val="6"/>
  </w:num>
  <w:num w:numId="9">
    <w:abstractNumId w:val="12"/>
  </w:num>
  <w:num w:numId="10">
    <w:abstractNumId w:val="16"/>
  </w:num>
  <w:num w:numId="11">
    <w:abstractNumId w:val="5"/>
  </w:num>
  <w:num w:numId="12">
    <w:abstractNumId w:val="18"/>
  </w:num>
  <w:num w:numId="13">
    <w:abstractNumId w:val="11"/>
  </w:num>
  <w:num w:numId="14">
    <w:abstractNumId w:val="0"/>
  </w:num>
  <w:num w:numId="15">
    <w:abstractNumId w:val="1"/>
  </w:num>
  <w:num w:numId="16">
    <w:abstractNumId w:val="3"/>
  </w:num>
  <w:num w:numId="17">
    <w:abstractNumId w:val="21"/>
  </w:num>
  <w:num w:numId="18">
    <w:abstractNumId w:val="22"/>
  </w:num>
  <w:num w:numId="19">
    <w:abstractNumId w:val="7"/>
  </w:num>
  <w:num w:numId="20">
    <w:abstractNumId w:val="9"/>
  </w:num>
  <w:num w:numId="21">
    <w:abstractNumId w:val="8"/>
  </w:num>
  <w:num w:numId="22">
    <w:abstractNumId w:val="4"/>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5584C"/>
    <w:rsid w:val="00002626"/>
    <w:rsid w:val="0000550B"/>
    <w:rsid w:val="00005AE0"/>
    <w:rsid w:val="0000637E"/>
    <w:rsid w:val="00007290"/>
    <w:rsid w:val="000072FC"/>
    <w:rsid w:val="000076AF"/>
    <w:rsid w:val="0001081E"/>
    <w:rsid w:val="00010F94"/>
    <w:rsid w:val="00012302"/>
    <w:rsid w:val="00012D5D"/>
    <w:rsid w:val="00014131"/>
    <w:rsid w:val="00015EB0"/>
    <w:rsid w:val="000205E1"/>
    <w:rsid w:val="00020AF7"/>
    <w:rsid w:val="00023730"/>
    <w:rsid w:val="0002377A"/>
    <w:rsid w:val="00024644"/>
    <w:rsid w:val="00024928"/>
    <w:rsid w:val="00027B40"/>
    <w:rsid w:val="00031309"/>
    <w:rsid w:val="00034504"/>
    <w:rsid w:val="00034F2D"/>
    <w:rsid w:val="00037EBF"/>
    <w:rsid w:val="00040201"/>
    <w:rsid w:val="00040D5E"/>
    <w:rsid w:val="00044564"/>
    <w:rsid w:val="00045A73"/>
    <w:rsid w:val="00045B90"/>
    <w:rsid w:val="0005026A"/>
    <w:rsid w:val="00051CE8"/>
    <w:rsid w:val="0005260E"/>
    <w:rsid w:val="00053528"/>
    <w:rsid w:val="000538B3"/>
    <w:rsid w:val="00054FE7"/>
    <w:rsid w:val="0005584C"/>
    <w:rsid w:val="000563F2"/>
    <w:rsid w:val="00060D9D"/>
    <w:rsid w:val="00061C5E"/>
    <w:rsid w:val="00061E98"/>
    <w:rsid w:val="000632D1"/>
    <w:rsid w:val="00063FD9"/>
    <w:rsid w:val="00064B5E"/>
    <w:rsid w:val="000663D9"/>
    <w:rsid w:val="00066A24"/>
    <w:rsid w:val="0006742D"/>
    <w:rsid w:val="000678B2"/>
    <w:rsid w:val="00070AB9"/>
    <w:rsid w:val="00071ED2"/>
    <w:rsid w:val="00072D68"/>
    <w:rsid w:val="00074BD1"/>
    <w:rsid w:val="00074F91"/>
    <w:rsid w:val="00075D36"/>
    <w:rsid w:val="00076A0D"/>
    <w:rsid w:val="00077FBC"/>
    <w:rsid w:val="000829FF"/>
    <w:rsid w:val="000832C3"/>
    <w:rsid w:val="00084516"/>
    <w:rsid w:val="00091B4A"/>
    <w:rsid w:val="0009272E"/>
    <w:rsid w:val="000976AE"/>
    <w:rsid w:val="00097926"/>
    <w:rsid w:val="000A089F"/>
    <w:rsid w:val="000A0C71"/>
    <w:rsid w:val="000A1588"/>
    <w:rsid w:val="000A19BF"/>
    <w:rsid w:val="000A1DE1"/>
    <w:rsid w:val="000A5FFB"/>
    <w:rsid w:val="000A7907"/>
    <w:rsid w:val="000A79C2"/>
    <w:rsid w:val="000B173B"/>
    <w:rsid w:val="000B3DE3"/>
    <w:rsid w:val="000B7B53"/>
    <w:rsid w:val="000C016B"/>
    <w:rsid w:val="000C19C2"/>
    <w:rsid w:val="000C1AFC"/>
    <w:rsid w:val="000C3A72"/>
    <w:rsid w:val="000C41F7"/>
    <w:rsid w:val="000C512E"/>
    <w:rsid w:val="000C5E1D"/>
    <w:rsid w:val="000D48EC"/>
    <w:rsid w:val="000D4EA1"/>
    <w:rsid w:val="000D592B"/>
    <w:rsid w:val="000D6B7B"/>
    <w:rsid w:val="000D7358"/>
    <w:rsid w:val="000D74CC"/>
    <w:rsid w:val="000D7625"/>
    <w:rsid w:val="000E1825"/>
    <w:rsid w:val="000E23CE"/>
    <w:rsid w:val="000E3272"/>
    <w:rsid w:val="000E382A"/>
    <w:rsid w:val="000E509D"/>
    <w:rsid w:val="000E6F85"/>
    <w:rsid w:val="000E703D"/>
    <w:rsid w:val="000E74CF"/>
    <w:rsid w:val="000E760C"/>
    <w:rsid w:val="000F0A1C"/>
    <w:rsid w:val="000F0A38"/>
    <w:rsid w:val="000F1187"/>
    <w:rsid w:val="000F2094"/>
    <w:rsid w:val="000F2892"/>
    <w:rsid w:val="000F29A3"/>
    <w:rsid w:val="000F2D3B"/>
    <w:rsid w:val="000F3A9C"/>
    <w:rsid w:val="000F655B"/>
    <w:rsid w:val="000F6D48"/>
    <w:rsid w:val="000F6FF6"/>
    <w:rsid w:val="00101D57"/>
    <w:rsid w:val="001023CE"/>
    <w:rsid w:val="001039EE"/>
    <w:rsid w:val="00103C01"/>
    <w:rsid w:val="00103CD9"/>
    <w:rsid w:val="0010403A"/>
    <w:rsid w:val="00105FBE"/>
    <w:rsid w:val="00107863"/>
    <w:rsid w:val="00107FB1"/>
    <w:rsid w:val="001113E2"/>
    <w:rsid w:val="0011141A"/>
    <w:rsid w:val="00113FA6"/>
    <w:rsid w:val="001168A8"/>
    <w:rsid w:val="00116D01"/>
    <w:rsid w:val="00120BA6"/>
    <w:rsid w:val="00121311"/>
    <w:rsid w:val="00127194"/>
    <w:rsid w:val="0013094D"/>
    <w:rsid w:val="00131CF2"/>
    <w:rsid w:val="00131D2B"/>
    <w:rsid w:val="001341D3"/>
    <w:rsid w:val="001343D3"/>
    <w:rsid w:val="00134B4A"/>
    <w:rsid w:val="001378E0"/>
    <w:rsid w:val="00140E07"/>
    <w:rsid w:val="00140F6C"/>
    <w:rsid w:val="00141B87"/>
    <w:rsid w:val="001425FD"/>
    <w:rsid w:val="00142BE0"/>
    <w:rsid w:val="00142DA8"/>
    <w:rsid w:val="00143E6F"/>
    <w:rsid w:val="00144A29"/>
    <w:rsid w:val="00145054"/>
    <w:rsid w:val="00151794"/>
    <w:rsid w:val="00151E23"/>
    <w:rsid w:val="00156686"/>
    <w:rsid w:val="001602EC"/>
    <w:rsid w:val="001608BD"/>
    <w:rsid w:val="001614AF"/>
    <w:rsid w:val="00161509"/>
    <w:rsid w:val="00162B6E"/>
    <w:rsid w:val="00164EC6"/>
    <w:rsid w:val="001651D1"/>
    <w:rsid w:val="00170081"/>
    <w:rsid w:val="00170BCE"/>
    <w:rsid w:val="00172979"/>
    <w:rsid w:val="00174075"/>
    <w:rsid w:val="00176BD5"/>
    <w:rsid w:val="001770FD"/>
    <w:rsid w:val="001772E0"/>
    <w:rsid w:val="00183934"/>
    <w:rsid w:val="00185E3C"/>
    <w:rsid w:val="00186DFF"/>
    <w:rsid w:val="00191876"/>
    <w:rsid w:val="00191D87"/>
    <w:rsid w:val="001927AC"/>
    <w:rsid w:val="0019386E"/>
    <w:rsid w:val="001950AD"/>
    <w:rsid w:val="001A26D2"/>
    <w:rsid w:val="001A2C20"/>
    <w:rsid w:val="001A3063"/>
    <w:rsid w:val="001A51B7"/>
    <w:rsid w:val="001A68A9"/>
    <w:rsid w:val="001A719F"/>
    <w:rsid w:val="001B02AB"/>
    <w:rsid w:val="001B6FE4"/>
    <w:rsid w:val="001C06C8"/>
    <w:rsid w:val="001C09CE"/>
    <w:rsid w:val="001C1087"/>
    <w:rsid w:val="001C1707"/>
    <w:rsid w:val="001C216B"/>
    <w:rsid w:val="001C29B2"/>
    <w:rsid w:val="001C3C0F"/>
    <w:rsid w:val="001C41FE"/>
    <w:rsid w:val="001C6A86"/>
    <w:rsid w:val="001D21D4"/>
    <w:rsid w:val="001D2307"/>
    <w:rsid w:val="001D2840"/>
    <w:rsid w:val="001D45A7"/>
    <w:rsid w:val="001D6F9B"/>
    <w:rsid w:val="001E1534"/>
    <w:rsid w:val="001E191A"/>
    <w:rsid w:val="001E1C5F"/>
    <w:rsid w:val="001E3339"/>
    <w:rsid w:val="001E4D83"/>
    <w:rsid w:val="001E52CB"/>
    <w:rsid w:val="001E5422"/>
    <w:rsid w:val="001E55EC"/>
    <w:rsid w:val="001E68FB"/>
    <w:rsid w:val="001F032E"/>
    <w:rsid w:val="001F0F90"/>
    <w:rsid w:val="001F74FF"/>
    <w:rsid w:val="002028A1"/>
    <w:rsid w:val="00204518"/>
    <w:rsid w:val="002050D7"/>
    <w:rsid w:val="00205A5B"/>
    <w:rsid w:val="00205EBD"/>
    <w:rsid w:val="002062C3"/>
    <w:rsid w:val="0020670B"/>
    <w:rsid w:val="002069AC"/>
    <w:rsid w:val="002124FC"/>
    <w:rsid w:val="00212A13"/>
    <w:rsid w:val="0022074F"/>
    <w:rsid w:val="0022078F"/>
    <w:rsid w:val="002231C3"/>
    <w:rsid w:val="00223B69"/>
    <w:rsid w:val="0022589D"/>
    <w:rsid w:val="00227769"/>
    <w:rsid w:val="00232376"/>
    <w:rsid w:val="00233DC8"/>
    <w:rsid w:val="00234CEB"/>
    <w:rsid w:val="00234E46"/>
    <w:rsid w:val="002369A4"/>
    <w:rsid w:val="00236D06"/>
    <w:rsid w:val="00237683"/>
    <w:rsid w:val="002378B0"/>
    <w:rsid w:val="002402AA"/>
    <w:rsid w:val="002406A9"/>
    <w:rsid w:val="00242A02"/>
    <w:rsid w:val="002430E6"/>
    <w:rsid w:val="00246AD1"/>
    <w:rsid w:val="00247504"/>
    <w:rsid w:val="00247F17"/>
    <w:rsid w:val="00252B1F"/>
    <w:rsid w:val="00253A8E"/>
    <w:rsid w:val="00255187"/>
    <w:rsid w:val="0025628E"/>
    <w:rsid w:val="0025668B"/>
    <w:rsid w:val="00256D83"/>
    <w:rsid w:val="002633DB"/>
    <w:rsid w:val="00263487"/>
    <w:rsid w:val="002656C8"/>
    <w:rsid w:val="00267A45"/>
    <w:rsid w:val="002736DB"/>
    <w:rsid w:val="002747EE"/>
    <w:rsid w:val="00277DAB"/>
    <w:rsid w:val="002813C4"/>
    <w:rsid w:val="002821BC"/>
    <w:rsid w:val="002845EE"/>
    <w:rsid w:val="0028604A"/>
    <w:rsid w:val="00286420"/>
    <w:rsid w:val="0029324A"/>
    <w:rsid w:val="00293AA2"/>
    <w:rsid w:val="00294C32"/>
    <w:rsid w:val="00296388"/>
    <w:rsid w:val="00296A79"/>
    <w:rsid w:val="00296EF7"/>
    <w:rsid w:val="00297837"/>
    <w:rsid w:val="002A19A5"/>
    <w:rsid w:val="002A2A91"/>
    <w:rsid w:val="002A2CE9"/>
    <w:rsid w:val="002A3B2D"/>
    <w:rsid w:val="002A3EEB"/>
    <w:rsid w:val="002A4466"/>
    <w:rsid w:val="002A5A90"/>
    <w:rsid w:val="002A60AC"/>
    <w:rsid w:val="002A6EE4"/>
    <w:rsid w:val="002B19CA"/>
    <w:rsid w:val="002B4673"/>
    <w:rsid w:val="002B4DDB"/>
    <w:rsid w:val="002B4F83"/>
    <w:rsid w:val="002B50D6"/>
    <w:rsid w:val="002B7477"/>
    <w:rsid w:val="002C3155"/>
    <w:rsid w:val="002C3DF8"/>
    <w:rsid w:val="002C419A"/>
    <w:rsid w:val="002C42AE"/>
    <w:rsid w:val="002C4CA1"/>
    <w:rsid w:val="002C501E"/>
    <w:rsid w:val="002C666B"/>
    <w:rsid w:val="002D08B5"/>
    <w:rsid w:val="002D0A16"/>
    <w:rsid w:val="002D0E70"/>
    <w:rsid w:val="002D1F22"/>
    <w:rsid w:val="002D504D"/>
    <w:rsid w:val="002E0766"/>
    <w:rsid w:val="002E20C9"/>
    <w:rsid w:val="002E2175"/>
    <w:rsid w:val="002E2F81"/>
    <w:rsid w:val="002E45A4"/>
    <w:rsid w:val="002E5381"/>
    <w:rsid w:val="002E5B74"/>
    <w:rsid w:val="002E5C45"/>
    <w:rsid w:val="002E6D32"/>
    <w:rsid w:val="002E718B"/>
    <w:rsid w:val="002E752D"/>
    <w:rsid w:val="002F1C71"/>
    <w:rsid w:val="002F1DF2"/>
    <w:rsid w:val="002F20B9"/>
    <w:rsid w:val="002F2E88"/>
    <w:rsid w:val="002F71EF"/>
    <w:rsid w:val="00300297"/>
    <w:rsid w:val="00300469"/>
    <w:rsid w:val="00301147"/>
    <w:rsid w:val="00301177"/>
    <w:rsid w:val="00303F1B"/>
    <w:rsid w:val="003114DC"/>
    <w:rsid w:val="003124EC"/>
    <w:rsid w:val="00312DAD"/>
    <w:rsid w:val="00312FC1"/>
    <w:rsid w:val="0031346C"/>
    <w:rsid w:val="00313CF7"/>
    <w:rsid w:val="00313FA0"/>
    <w:rsid w:val="00315C2D"/>
    <w:rsid w:val="00315F5E"/>
    <w:rsid w:val="003161FC"/>
    <w:rsid w:val="00317105"/>
    <w:rsid w:val="003202D3"/>
    <w:rsid w:val="00321481"/>
    <w:rsid w:val="00325643"/>
    <w:rsid w:val="003271B9"/>
    <w:rsid w:val="00327535"/>
    <w:rsid w:val="00327C75"/>
    <w:rsid w:val="00327FC5"/>
    <w:rsid w:val="0033007C"/>
    <w:rsid w:val="00330373"/>
    <w:rsid w:val="00330EC3"/>
    <w:rsid w:val="00331F74"/>
    <w:rsid w:val="00333188"/>
    <w:rsid w:val="003342F6"/>
    <w:rsid w:val="003343AA"/>
    <w:rsid w:val="0033487B"/>
    <w:rsid w:val="003349C9"/>
    <w:rsid w:val="00335123"/>
    <w:rsid w:val="003354DC"/>
    <w:rsid w:val="003360E9"/>
    <w:rsid w:val="003370B3"/>
    <w:rsid w:val="003372AE"/>
    <w:rsid w:val="003377B4"/>
    <w:rsid w:val="00340227"/>
    <w:rsid w:val="00340450"/>
    <w:rsid w:val="00344836"/>
    <w:rsid w:val="003448D5"/>
    <w:rsid w:val="00345D45"/>
    <w:rsid w:val="00347624"/>
    <w:rsid w:val="003552B0"/>
    <w:rsid w:val="00356693"/>
    <w:rsid w:val="00357ACC"/>
    <w:rsid w:val="00361E47"/>
    <w:rsid w:val="00361F1B"/>
    <w:rsid w:val="00363077"/>
    <w:rsid w:val="00366D46"/>
    <w:rsid w:val="00366FC4"/>
    <w:rsid w:val="003673E4"/>
    <w:rsid w:val="00367790"/>
    <w:rsid w:val="00367A1B"/>
    <w:rsid w:val="00370621"/>
    <w:rsid w:val="00374730"/>
    <w:rsid w:val="003760C3"/>
    <w:rsid w:val="0037670B"/>
    <w:rsid w:val="0037744A"/>
    <w:rsid w:val="003807CF"/>
    <w:rsid w:val="00381CA2"/>
    <w:rsid w:val="00381D0F"/>
    <w:rsid w:val="003825CE"/>
    <w:rsid w:val="00383816"/>
    <w:rsid w:val="0038388B"/>
    <w:rsid w:val="00383ACA"/>
    <w:rsid w:val="003865C6"/>
    <w:rsid w:val="00390D90"/>
    <w:rsid w:val="00391BA8"/>
    <w:rsid w:val="00391E3A"/>
    <w:rsid w:val="00393E5A"/>
    <w:rsid w:val="00396A96"/>
    <w:rsid w:val="00397A54"/>
    <w:rsid w:val="00397AAE"/>
    <w:rsid w:val="003A062B"/>
    <w:rsid w:val="003A184C"/>
    <w:rsid w:val="003A271D"/>
    <w:rsid w:val="003A68D1"/>
    <w:rsid w:val="003A6B62"/>
    <w:rsid w:val="003A7335"/>
    <w:rsid w:val="003B2B6E"/>
    <w:rsid w:val="003B31FC"/>
    <w:rsid w:val="003B3251"/>
    <w:rsid w:val="003B5B87"/>
    <w:rsid w:val="003B73B8"/>
    <w:rsid w:val="003C028C"/>
    <w:rsid w:val="003C1136"/>
    <w:rsid w:val="003C11AE"/>
    <w:rsid w:val="003C1850"/>
    <w:rsid w:val="003C2C12"/>
    <w:rsid w:val="003C41B4"/>
    <w:rsid w:val="003C4279"/>
    <w:rsid w:val="003C5407"/>
    <w:rsid w:val="003C6199"/>
    <w:rsid w:val="003C6F35"/>
    <w:rsid w:val="003C7242"/>
    <w:rsid w:val="003D050E"/>
    <w:rsid w:val="003D21A2"/>
    <w:rsid w:val="003D2349"/>
    <w:rsid w:val="003D49B5"/>
    <w:rsid w:val="003D50BB"/>
    <w:rsid w:val="003D7A6E"/>
    <w:rsid w:val="003E09AF"/>
    <w:rsid w:val="003E4D75"/>
    <w:rsid w:val="003E4FEA"/>
    <w:rsid w:val="003E6B3E"/>
    <w:rsid w:val="003F3521"/>
    <w:rsid w:val="003F4F87"/>
    <w:rsid w:val="003F63C2"/>
    <w:rsid w:val="004001B0"/>
    <w:rsid w:val="00400641"/>
    <w:rsid w:val="004007CA"/>
    <w:rsid w:val="00401492"/>
    <w:rsid w:val="00402EDE"/>
    <w:rsid w:val="00403267"/>
    <w:rsid w:val="00406BFC"/>
    <w:rsid w:val="00406E64"/>
    <w:rsid w:val="00406F4B"/>
    <w:rsid w:val="004077ED"/>
    <w:rsid w:val="00410381"/>
    <w:rsid w:val="00411690"/>
    <w:rsid w:val="004122C7"/>
    <w:rsid w:val="00412A8F"/>
    <w:rsid w:val="00417B11"/>
    <w:rsid w:val="00420112"/>
    <w:rsid w:val="00422C9A"/>
    <w:rsid w:val="0042459C"/>
    <w:rsid w:val="00424A87"/>
    <w:rsid w:val="00425110"/>
    <w:rsid w:val="00426213"/>
    <w:rsid w:val="004269C9"/>
    <w:rsid w:val="0043069F"/>
    <w:rsid w:val="00432CB4"/>
    <w:rsid w:val="00433468"/>
    <w:rsid w:val="0043609A"/>
    <w:rsid w:val="00436360"/>
    <w:rsid w:val="0043770D"/>
    <w:rsid w:val="004379DE"/>
    <w:rsid w:val="00437E71"/>
    <w:rsid w:val="00441AF5"/>
    <w:rsid w:val="0044232C"/>
    <w:rsid w:val="00442702"/>
    <w:rsid w:val="00445864"/>
    <w:rsid w:val="004507EB"/>
    <w:rsid w:val="004540DB"/>
    <w:rsid w:val="00454832"/>
    <w:rsid w:val="00455A8D"/>
    <w:rsid w:val="00455FF4"/>
    <w:rsid w:val="004561AD"/>
    <w:rsid w:val="00457056"/>
    <w:rsid w:val="004613E2"/>
    <w:rsid w:val="00462D84"/>
    <w:rsid w:val="0046349F"/>
    <w:rsid w:val="00464141"/>
    <w:rsid w:val="00464862"/>
    <w:rsid w:val="00465CF4"/>
    <w:rsid w:val="00471061"/>
    <w:rsid w:val="004712E0"/>
    <w:rsid w:val="00473292"/>
    <w:rsid w:val="00474CFF"/>
    <w:rsid w:val="004753A2"/>
    <w:rsid w:val="00476FB5"/>
    <w:rsid w:val="00481C3F"/>
    <w:rsid w:val="00482E4D"/>
    <w:rsid w:val="0048323B"/>
    <w:rsid w:val="004844D2"/>
    <w:rsid w:val="004846C1"/>
    <w:rsid w:val="00485752"/>
    <w:rsid w:val="0048612F"/>
    <w:rsid w:val="00490568"/>
    <w:rsid w:val="00490C73"/>
    <w:rsid w:val="004924E8"/>
    <w:rsid w:val="00493531"/>
    <w:rsid w:val="00495EAD"/>
    <w:rsid w:val="00496453"/>
    <w:rsid w:val="00496E85"/>
    <w:rsid w:val="00497650"/>
    <w:rsid w:val="00497C67"/>
    <w:rsid w:val="004A3B5D"/>
    <w:rsid w:val="004A4DCB"/>
    <w:rsid w:val="004A5473"/>
    <w:rsid w:val="004A58D7"/>
    <w:rsid w:val="004A6EC0"/>
    <w:rsid w:val="004A6EDF"/>
    <w:rsid w:val="004A7FF7"/>
    <w:rsid w:val="004B0853"/>
    <w:rsid w:val="004B0F0D"/>
    <w:rsid w:val="004B1443"/>
    <w:rsid w:val="004B1EAF"/>
    <w:rsid w:val="004B3A84"/>
    <w:rsid w:val="004B495B"/>
    <w:rsid w:val="004B5D43"/>
    <w:rsid w:val="004B75ED"/>
    <w:rsid w:val="004B7FE3"/>
    <w:rsid w:val="004C0B3B"/>
    <w:rsid w:val="004C1076"/>
    <w:rsid w:val="004C1199"/>
    <w:rsid w:val="004C2C36"/>
    <w:rsid w:val="004C2CFF"/>
    <w:rsid w:val="004C44E0"/>
    <w:rsid w:val="004C50A2"/>
    <w:rsid w:val="004C6372"/>
    <w:rsid w:val="004C7697"/>
    <w:rsid w:val="004D10AF"/>
    <w:rsid w:val="004D28C5"/>
    <w:rsid w:val="004D40C4"/>
    <w:rsid w:val="004D4837"/>
    <w:rsid w:val="004D5300"/>
    <w:rsid w:val="004D6151"/>
    <w:rsid w:val="004D71A3"/>
    <w:rsid w:val="004E0412"/>
    <w:rsid w:val="004E1ABA"/>
    <w:rsid w:val="004E2405"/>
    <w:rsid w:val="004E2963"/>
    <w:rsid w:val="004E3221"/>
    <w:rsid w:val="004E3E8C"/>
    <w:rsid w:val="004E4BDB"/>
    <w:rsid w:val="004E61AB"/>
    <w:rsid w:val="004E6905"/>
    <w:rsid w:val="004E75C9"/>
    <w:rsid w:val="004F0AD8"/>
    <w:rsid w:val="004F0CC7"/>
    <w:rsid w:val="004F243E"/>
    <w:rsid w:val="004F2CEA"/>
    <w:rsid w:val="004F46B1"/>
    <w:rsid w:val="004F50E6"/>
    <w:rsid w:val="004F7350"/>
    <w:rsid w:val="0050019F"/>
    <w:rsid w:val="0050194C"/>
    <w:rsid w:val="0050248A"/>
    <w:rsid w:val="005024C3"/>
    <w:rsid w:val="00502EBF"/>
    <w:rsid w:val="005040FE"/>
    <w:rsid w:val="00504188"/>
    <w:rsid w:val="00506367"/>
    <w:rsid w:val="00506B19"/>
    <w:rsid w:val="005079A4"/>
    <w:rsid w:val="00510430"/>
    <w:rsid w:val="00510851"/>
    <w:rsid w:val="00514379"/>
    <w:rsid w:val="005172EF"/>
    <w:rsid w:val="005174A2"/>
    <w:rsid w:val="005200E1"/>
    <w:rsid w:val="005204DB"/>
    <w:rsid w:val="00521404"/>
    <w:rsid w:val="0052283A"/>
    <w:rsid w:val="00524DBC"/>
    <w:rsid w:val="005257A4"/>
    <w:rsid w:val="005258EE"/>
    <w:rsid w:val="00527154"/>
    <w:rsid w:val="00527DF5"/>
    <w:rsid w:val="0053020D"/>
    <w:rsid w:val="00531D07"/>
    <w:rsid w:val="00532E07"/>
    <w:rsid w:val="005333C9"/>
    <w:rsid w:val="00533FC7"/>
    <w:rsid w:val="0053416E"/>
    <w:rsid w:val="00536AC3"/>
    <w:rsid w:val="00540B15"/>
    <w:rsid w:val="00541797"/>
    <w:rsid w:val="00541F4A"/>
    <w:rsid w:val="00542DF0"/>
    <w:rsid w:val="00543B52"/>
    <w:rsid w:val="00546F06"/>
    <w:rsid w:val="00553824"/>
    <w:rsid w:val="00555AB6"/>
    <w:rsid w:val="00555FD6"/>
    <w:rsid w:val="00556F3B"/>
    <w:rsid w:val="00562420"/>
    <w:rsid w:val="00562B9A"/>
    <w:rsid w:val="00562BDF"/>
    <w:rsid w:val="00563D1D"/>
    <w:rsid w:val="0056412D"/>
    <w:rsid w:val="005660E5"/>
    <w:rsid w:val="00567534"/>
    <w:rsid w:val="00570522"/>
    <w:rsid w:val="00570B35"/>
    <w:rsid w:val="005719A2"/>
    <w:rsid w:val="005739A5"/>
    <w:rsid w:val="00574113"/>
    <w:rsid w:val="00574D3B"/>
    <w:rsid w:val="00575D99"/>
    <w:rsid w:val="0057730E"/>
    <w:rsid w:val="005774D3"/>
    <w:rsid w:val="00580E19"/>
    <w:rsid w:val="00583C0E"/>
    <w:rsid w:val="00583D32"/>
    <w:rsid w:val="00585C12"/>
    <w:rsid w:val="00587411"/>
    <w:rsid w:val="0058764F"/>
    <w:rsid w:val="005878AA"/>
    <w:rsid w:val="0059026E"/>
    <w:rsid w:val="00590671"/>
    <w:rsid w:val="00591719"/>
    <w:rsid w:val="00597E4D"/>
    <w:rsid w:val="005A0A34"/>
    <w:rsid w:val="005A3829"/>
    <w:rsid w:val="005A425D"/>
    <w:rsid w:val="005A4E46"/>
    <w:rsid w:val="005A6387"/>
    <w:rsid w:val="005A76F3"/>
    <w:rsid w:val="005A7CAD"/>
    <w:rsid w:val="005A7FF0"/>
    <w:rsid w:val="005B11FA"/>
    <w:rsid w:val="005B23C7"/>
    <w:rsid w:val="005B4899"/>
    <w:rsid w:val="005B4A69"/>
    <w:rsid w:val="005B5A8B"/>
    <w:rsid w:val="005B609E"/>
    <w:rsid w:val="005B641F"/>
    <w:rsid w:val="005B6655"/>
    <w:rsid w:val="005B6DD9"/>
    <w:rsid w:val="005B7235"/>
    <w:rsid w:val="005B7846"/>
    <w:rsid w:val="005C0A9F"/>
    <w:rsid w:val="005C193E"/>
    <w:rsid w:val="005C1B35"/>
    <w:rsid w:val="005D0E49"/>
    <w:rsid w:val="005D19E6"/>
    <w:rsid w:val="005D2267"/>
    <w:rsid w:val="005D53DA"/>
    <w:rsid w:val="005D5AD6"/>
    <w:rsid w:val="005D5EAA"/>
    <w:rsid w:val="005D60EA"/>
    <w:rsid w:val="005D6653"/>
    <w:rsid w:val="005D6B29"/>
    <w:rsid w:val="005D7270"/>
    <w:rsid w:val="005D743D"/>
    <w:rsid w:val="005E1484"/>
    <w:rsid w:val="005E1FA8"/>
    <w:rsid w:val="005E32EB"/>
    <w:rsid w:val="005E538A"/>
    <w:rsid w:val="005E6FBE"/>
    <w:rsid w:val="005F4778"/>
    <w:rsid w:val="005F7E2C"/>
    <w:rsid w:val="00600AD5"/>
    <w:rsid w:val="006015D4"/>
    <w:rsid w:val="006029DE"/>
    <w:rsid w:val="00604944"/>
    <w:rsid w:val="00610805"/>
    <w:rsid w:val="00610880"/>
    <w:rsid w:val="00611534"/>
    <w:rsid w:val="00612477"/>
    <w:rsid w:val="006141B1"/>
    <w:rsid w:val="00615E21"/>
    <w:rsid w:val="00616E9F"/>
    <w:rsid w:val="00620AC7"/>
    <w:rsid w:val="00621483"/>
    <w:rsid w:val="0062238E"/>
    <w:rsid w:val="0062258A"/>
    <w:rsid w:val="0062288F"/>
    <w:rsid w:val="00623549"/>
    <w:rsid w:val="00624E91"/>
    <w:rsid w:val="006260DF"/>
    <w:rsid w:val="00627BDE"/>
    <w:rsid w:val="00630FEB"/>
    <w:rsid w:val="00632206"/>
    <w:rsid w:val="00632378"/>
    <w:rsid w:val="006334F2"/>
    <w:rsid w:val="00634283"/>
    <w:rsid w:val="00634FF8"/>
    <w:rsid w:val="006353F5"/>
    <w:rsid w:val="006425B0"/>
    <w:rsid w:val="00642696"/>
    <w:rsid w:val="00643BC1"/>
    <w:rsid w:val="006441D5"/>
    <w:rsid w:val="00644AB0"/>
    <w:rsid w:val="00645D91"/>
    <w:rsid w:val="00646643"/>
    <w:rsid w:val="00647301"/>
    <w:rsid w:val="00650583"/>
    <w:rsid w:val="00650782"/>
    <w:rsid w:val="00650D80"/>
    <w:rsid w:val="00651167"/>
    <w:rsid w:val="00651431"/>
    <w:rsid w:val="00652E90"/>
    <w:rsid w:val="00653C11"/>
    <w:rsid w:val="00654691"/>
    <w:rsid w:val="00655330"/>
    <w:rsid w:val="006568D7"/>
    <w:rsid w:val="00661386"/>
    <w:rsid w:val="00661F5E"/>
    <w:rsid w:val="00662CD1"/>
    <w:rsid w:val="006645A9"/>
    <w:rsid w:val="00665BBA"/>
    <w:rsid w:val="006708BC"/>
    <w:rsid w:val="00670C13"/>
    <w:rsid w:val="00671016"/>
    <w:rsid w:val="006717A6"/>
    <w:rsid w:val="00671AA7"/>
    <w:rsid w:val="00673B33"/>
    <w:rsid w:val="00673DC9"/>
    <w:rsid w:val="00675255"/>
    <w:rsid w:val="00677064"/>
    <w:rsid w:val="006802F1"/>
    <w:rsid w:val="00680317"/>
    <w:rsid w:val="00680DD1"/>
    <w:rsid w:val="00681CB7"/>
    <w:rsid w:val="00683E39"/>
    <w:rsid w:val="00683F03"/>
    <w:rsid w:val="006859B0"/>
    <w:rsid w:val="00686A99"/>
    <w:rsid w:val="00690043"/>
    <w:rsid w:val="00690CB6"/>
    <w:rsid w:val="0069101D"/>
    <w:rsid w:val="00691F03"/>
    <w:rsid w:val="00691FC7"/>
    <w:rsid w:val="00692155"/>
    <w:rsid w:val="006935C9"/>
    <w:rsid w:val="0069530A"/>
    <w:rsid w:val="00696C01"/>
    <w:rsid w:val="00697962"/>
    <w:rsid w:val="006A2342"/>
    <w:rsid w:val="006A3555"/>
    <w:rsid w:val="006A3D5E"/>
    <w:rsid w:val="006A50C0"/>
    <w:rsid w:val="006A62FC"/>
    <w:rsid w:val="006B1758"/>
    <w:rsid w:val="006B2B1E"/>
    <w:rsid w:val="006B3162"/>
    <w:rsid w:val="006B4A4C"/>
    <w:rsid w:val="006B6BA4"/>
    <w:rsid w:val="006C167B"/>
    <w:rsid w:val="006C3F5F"/>
    <w:rsid w:val="006C50B7"/>
    <w:rsid w:val="006D1B29"/>
    <w:rsid w:val="006D1C28"/>
    <w:rsid w:val="006D3736"/>
    <w:rsid w:val="006D3CC2"/>
    <w:rsid w:val="006D4843"/>
    <w:rsid w:val="006D588C"/>
    <w:rsid w:val="006E2955"/>
    <w:rsid w:val="006E2F2C"/>
    <w:rsid w:val="006E378F"/>
    <w:rsid w:val="006E586F"/>
    <w:rsid w:val="006E7D38"/>
    <w:rsid w:val="006E7DC3"/>
    <w:rsid w:val="006F0E4C"/>
    <w:rsid w:val="006F1726"/>
    <w:rsid w:val="006F2DD5"/>
    <w:rsid w:val="006F618C"/>
    <w:rsid w:val="006F6553"/>
    <w:rsid w:val="00700976"/>
    <w:rsid w:val="007036F9"/>
    <w:rsid w:val="007039AF"/>
    <w:rsid w:val="0070463F"/>
    <w:rsid w:val="00710834"/>
    <w:rsid w:val="0071219D"/>
    <w:rsid w:val="00712A42"/>
    <w:rsid w:val="00712CDD"/>
    <w:rsid w:val="00720D87"/>
    <w:rsid w:val="00724996"/>
    <w:rsid w:val="0072678B"/>
    <w:rsid w:val="007303FC"/>
    <w:rsid w:val="00730C23"/>
    <w:rsid w:val="00730EB4"/>
    <w:rsid w:val="00732C43"/>
    <w:rsid w:val="007339F7"/>
    <w:rsid w:val="00735F33"/>
    <w:rsid w:val="00736D12"/>
    <w:rsid w:val="007433CC"/>
    <w:rsid w:val="0074450C"/>
    <w:rsid w:val="00747614"/>
    <w:rsid w:val="00750A13"/>
    <w:rsid w:val="00750D99"/>
    <w:rsid w:val="007529AD"/>
    <w:rsid w:val="007534BE"/>
    <w:rsid w:val="00754BEF"/>
    <w:rsid w:val="00754C15"/>
    <w:rsid w:val="0075599F"/>
    <w:rsid w:val="00755C76"/>
    <w:rsid w:val="007566D1"/>
    <w:rsid w:val="00756713"/>
    <w:rsid w:val="00756D3F"/>
    <w:rsid w:val="0075731C"/>
    <w:rsid w:val="0075734F"/>
    <w:rsid w:val="00760E91"/>
    <w:rsid w:val="007616FE"/>
    <w:rsid w:val="00762133"/>
    <w:rsid w:val="0076304F"/>
    <w:rsid w:val="00763066"/>
    <w:rsid w:val="007673E0"/>
    <w:rsid w:val="00767400"/>
    <w:rsid w:val="00767D94"/>
    <w:rsid w:val="00771E50"/>
    <w:rsid w:val="00773AD0"/>
    <w:rsid w:val="00776811"/>
    <w:rsid w:val="007773CB"/>
    <w:rsid w:val="00781DA4"/>
    <w:rsid w:val="00782084"/>
    <w:rsid w:val="00785201"/>
    <w:rsid w:val="0078531A"/>
    <w:rsid w:val="00787600"/>
    <w:rsid w:val="00787E61"/>
    <w:rsid w:val="00791015"/>
    <w:rsid w:val="00791870"/>
    <w:rsid w:val="00791EFE"/>
    <w:rsid w:val="00792287"/>
    <w:rsid w:val="00793A1C"/>
    <w:rsid w:val="00794EDC"/>
    <w:rsid w:val="00794F5B"/>
    <w:rsid w:val="007951AE"/>
    <w:rsid w:val="00795264"/>
    <w:rsid w:val="007957B1"/>
    <w:rsid w:val="00797071"/>
    <w:rsid w:val="007A01BB"/>
    <w:rsid w:val="007A0EB4"/>
    <w:rsid w:val="007A1443"/>
    <w:rsid w:val="007A3579"/>
    <w:rsid w:val="007A3718"/>
    <w:rsid w:val="007A4371"/>
    <w:rsid w:val="007A4D7F"/>
    <w:rsid w:val="007A6BF0"/>
    <w:rsid w:val="007A79EC"/>
    <w:rsid w:val="007B0111"/>
    <w:rsid w:val="007B229F"/>
    <w:rsid w:val="007B3A8F"/>
    <w:rsid w:val="007B42B9"/>
    <w:rsid w:val="007B56C7"/>
    <w:rsid w:val="007B595F"/>
    <w:rsid w:val="007C0DF3"/>
    <w:rsid w:val="007C12F6"/>
    <w:rsid w:val="007C1C54"/>
    <w:rsid w:val="007C3F13"/>
    <w:rsid w:val="007C433C"/>
    <w:rsid w:val="007C4773"/>
    <w:rsid w:val="007D09F8"/>
    <w:rsid w:val="007D1DA8"/>
    <w:rsid w:val="007D22AE"/>
    <w:rsid w:val="007D2AE8"/>
    <w:rsid w:val="007D3569"/>
    <w:rsid w:val="007D3AFD"/>
    <w:rsid w:val="007D6CBC"/>
    <w:rsid w:val="007E0E54"/>
    <w:rsid w:val="007E28D4"/>
    <w:rsid w:val="007E3099"/>
    <w:rsid w:val="007E319E"/>
    <w:rsid w:val="007E3BA1"/>
    <w:rsid w:val="007E68DC"/>
    <w:rsid w:val="007F0EFC"/>
    <w:rsid w:val="007F13A9"/>
    <w:rsid w:val="007F1DD3"/>
    <w:rsid w:val="007F3F3B"/>
    <w:rsid w:val="007F41E4"/>
    <w:rsid w:val="007F4B2A"/>
    <w:rsid w:val="007F4F9E"/>
    <w:rsid w:val="007F66D7"/>
    <w:rsid w:val="007F6811"/>
    <w:rsid w:val="007F744E"/>
    <w:rsid w:val="007F756D"/>
    <w:rsid w:val="007F7A43"/>
    <w:rsid w:val="008014FE"/>
    <w:rsid w:val="00801862"/>
    <w:rsid w:val="00801A68"/>
    <w:rsid w:val="00801EEE"/>
    <w:rsid w:val="0080272C"/>
    <w:rsid w:val="008038D4"/>
    <w:rsid w:val="00803A1B"/>
    <w:rsid w:val="008047AD"/>
    <w:rsid w:val="008059D6"/>
    <w:rsid w:val="00805B4D"/>
    <w:rsid w:val="00806F34"/>
    <w:rsid w:val="00806FA6"/>
    <w:rsid w:val="00807A57"/>
    <w:rsid w:val="00807DCE"/>
    <w:rsid w:val="0081073E"/>
    <w:rsid w:val="008118BD"/>
    <w:rsid w:val="0081389D"/>
    <w:rsid w:val="0081417E"/>
    <w:rsid w:val="00814DBF"/>
    <w:rsid w:val="0081616E"/>
    <w:rsid w:val="008163C4"/>
    <w:rsid w:val="0081700E"/>
    <w:rsid w:val="008174A7"/>
    <w:rsid w:val="0081752A"/>
    <w:rsid w:val="00820494"/>
    <w:rsid w:val="00820DF5"/>
    <w:rsid w:val="0082299E"/>
    <w:rsid w:val="0082368B"/>
    <w:rsid w:val="00823946"/>
    <w:rsid w:val="00826690"/>
    <w:rsid w:val="00826C4F"/>
    <w:rsid w:val="00830068"/>
    <w:rsid w:val="00830BA4"/>
    <w:rsid w:val="00831EB3"/>
    <w:rsid w:val="0083270B"/>
    <w:rsid w:val="00832DCA"/>
    <w:rsid w:val="00833CF8"/>
    <w:rsid w:val="00833D3B"/>
    <w:rsid w:val="00835D6D"/>
    <w:rsid w:val="008363F4"/>
    <w:rsid w:val="00836A6C"/>
    <w:rsid w:val="00837831"/>
    <w:rsid w:val="00840503"/>
    <w:rsid w:val="008417A6"/>
    <w:rsid w:val="00843FF0"/>
    <w:rsid w:val="008443AC"/>
    <w:rsid w:val="00847DF2"/>
    <w:rsid w:val="00847FCE"/>
    <w:rsid w:val="00850077"/>
    <w:rsid w:val="00851429"/>
    <w:rsid w:val="00854849"/>
    <w:rsid w:val="008643C1"/>
    <w:rsid w:val="00864A1C"/>
    <w:rsid w:val="0086505A"/>
    <w:rsid w:val="0086678B"/>
    <w:rsid w:val="00866B4A"/>
    <w:rsid w:val="00866C5D"/>
    <w:rsid w:val="00867F50"/>
    <w:rsid w:val="00867F76"/>
    <w:rsid w:val="00870978"/>
    <w:rsid w:val="00871430"/>
    <w:rsid w:val="00871BB8"/>
    <w:rsid w:val="00871F51"/>
    <w:rsid w:val="00872460"/>
    <w:rsid w:val="008745F5"/>
    <w:rsid w:val="00874CCC"/>
    <w:rsid w:val="00875816"/>
    <w:rsid w:val="0088114E"/>
    <w:rsid w:val="00881F8E"/>
    <w:rsid w:val="00882E7F"/>
    <w:rsid w:val="00883B8B"/>
    <w:rsid w:val="00884A53"/>
    <w:rsid w:val="00887E45"/>
    <w:rsid w:val="00890590"/>
    <w:rsid w:val="008913DC"/>
    <w:rsid w:val="00894A5E"/>
    <w:rsid w:val="008963C6"/>
    <w:rsid w:val="008966C4"/>
    <w:rsid w:val="0089690A"/>
    <w:rsid w:val="008A0545"/>
    <w:rsid w:val="008A0A44"/>
    <w:rsid w:val="008A2835"/>
    <w:rsid w:val="008A30AF"/>
    <w:rsid w:val="008A3305"/>
    <w:rsid w:val="008A7AEA"/>
    <w:rsid w:val="008B07FE"/>
    <w:rsid w:val="008B1ABA"/>
    <w:rsid w:val="008B1D2F"/>
    <w:rsid w:val="008B4062"/>
    <w:rsid w:val="008B4A92"/>
    <w:rsid w:val="008B4AA3"/>
    <w:rsid w:val="008B7987"/>
    <w:rsid w:val="008B7CBA"/>
    <w:rsid w:val="008C2297"/>
    <w:rsid w:val="008C253F"/>
    <w:rsid w:val="008C286B"/>
    <w:rsid w:val="008C3011"/>
    <w:rsid w:val="008C38F9"/>
    <w:rsid w:val="008C47CA"/>
    <w:rsid w:val="008C51EB"/>
    <w:rsid w:val="008C540D"/>
    <w:rsid w:val="008C55AE"/>
    <w:rsid w:val="008C57F6"/>
    <w:rsid w:val="008C60FA"/>
    <w:rsid w:val="008C7DDE"/>
    <w:rsid w:val="008D0DC9"/>
    <w:rsid w:val="008D33EB"/>
    <w:rsid w:val="008D3D31"/>
    <w:rsid w:val="008D4F94"/>
    <w:rsid w:val="008D6B75"/>
    <w:rsid w:val="008E22E3"/>
    <w:rsid w:val="008E5021"/>
    <w:rsid w:val="008E513B"/>
    <w:rsid w:val="008E5E48"/>
    <w:rsid w:val="008E63AD"/>
    <w:rsid w:val="008E756A"/>
    <w:rsid w:val="008E7781"/>
    <w:rsid w:val="008F0E33"/>
    <w:rsid w:val="008F0EC2"/>
    <w:rsid w:val="008F262E"/>
    <w:rsid w:val="008F2874"/>
    <w:rsid w:val="008F74EE"/>
    <w:rsid w:val="0090098E"/>
    <w:rsid w:val="009034B4"/>
    <w:rsid w:val="00905044"/>
    <w:rsid w:val="0090588D"/>
    <w:rsid w:val="00906B80"/>
    <w:rsid w:val="00907F8A"/>
    <w:rsid w:val="00913266"/>
    <w:rsid w:val="009137F2"/>
    <w:rsid w:val="009138BF"/>
    <w:rsid w:val="0091472C"/>
    <w:rsid w:val="00915920"/>
    <w:rsid w:val="00915D10"/>
    <w:rsid w:val="00921E62"/>
    <w:rsid w:val="00922645"/>
    <w:rsid w:val="00922BCF"/>
    <w:rsid w:val="009237F5"/>
    <w:rsid w:val="00923D64"/>
    <w:rsid w:val="009244AF"/>
    <w:rsid w:val="00924CFD"/>
    <w:rsid w:val="009257EB"/>
    <w:rsid w:val="00925C30"/>
    <w:rsid w:val="00926C65"/>
    <w:rsid w:val="009276E1"/>
    <w:rsid w:val="0092794E"/>
    <w:rsid w:val="009306D9"/>
    <w:rsid w:val="00930E42"/>
    <w:rsid w:val="0093326C"/>
    <w:rsid w:val="009335C2"/>
    <w:rsid w:val="00934EB2"/>
    <w:rsid w:val="00935280"/>
    <w:rsid w:val="00936DEE"/>
    <w:rsid w:val="0094026B"/>
    <w:rsid w:val="00941112"/>
    <w:rsid w:val="00941753"/>
    <w:rsid w:val="00941961"/>
    <w:rsid w:val="0094309D"/>
    <w:rsid w:val="0094314B"/>
    <w:rsid w:val="00943B28"/>
    <w:rsid w:val="0094559D"/>
    <w:rsid w:val="009455A4"/>
    <w:rsid w:val="009525F7"/>
    <w:rsid w:val="00953DF7"/>
    <w:rsid w:val="00954580"/>
    <w:rsid w:val="00954DE6"/>
    <w:rsid w:val="0095555A"/>
    <w:rsid w:val="0095590D"/>
    <w:rsid w:val="00955DCA"/>
    <w:rsid w:val="00957ED0"/>
    <w:rsid w:val="00960D6D"/>
    <w:rsid w:val="00960E83"/>
    <w:rsid w:val="0096213A"/>
    <w:rsid w:val="009626E4"/>
    <w:rsid w:val="00962D33"/>
    <w:rsid w:val="009632E7"/>
    <w:rsid w:val="0096372C"/>
    <w:rsid w:val="009644D5"/>
    <w:rsid w:val="009656F9"/>
    <w:rsid w:val="00965F68"/>
    <w:rsid w:val="009662CC"/>
    <w:rsid w:val="0097152A"/>
    <w:rsid w:val="00971660"/>
    <w:rsid w:val="00971894"/>
    <w:rsid w:val="0097201D"/>
    <w:rsid w:val="00973E0A"/>
    <w:rsid w:val="00974D6B"/>
    <w:rsid w:val="00976890"/>
    <w:rsid w:val="00976D60"/>
    <w:rsid w:val="009770A0"/>
    <w:rsid w:val="00977CFE"/>
    <w:rsid w:val="00977EC2"/>
    <w:rsid w:val="00977ED4"/>
    <w:rsid w:val="00980BFD"/>
    <w:rsid w:val="00981B36"/>
    <w:rsid w:val="00982124"/>
    <w:rsid w:val="00982B12"/>
    <w:rsid w:val="00983CA4"/>
    <w:rsid w:val="00986AA2"/>
    <w:rsid w:val="00991050"/>
    <w:rsid w:val="009910CB"/>
    <w:rsid w:val="009915F6"/>
    <w:rsid w:val="00991E22"/>
    <w:rsid w:val="00991EB3"/>
    <w:rsid w:val="00993ECA"/>
    <w:rsid w:val="00995214"/>
    <w:rsid w:val="00995644"/>
    <w:rsid w:val="009957EA"/>
    <w:rsid w:val="009960BC"/>
    <w:rsid w:val="009973FC"/>
    <w:rsid w:val="009A0432"/>
    <w:rsid w:val="009A2104"/>
    <w:rsid w:val="009A4D85"/>
    <w:rsid w:val="009A7676"/>
    <w:rsid w:val="009B0220"/>
    <w:rsid w:val="009B04B7"/>
    <w:rsid w:val="009B1A0B"/>
    <w:rsid w:val="009B2E06"/>
    <w:rsid w:val="009B321C"/>
    <w:rsid w:val="009B5631"/>
    <w:rsid w:val="009B5F91"/>
    <w:rsid w:val="009B6168"/>
    <w:rsid w:val="009B6CC2"/>
    <w:rsid w:val="009B6F24"/>
    <w:rsid w:val="009B79CF"/>
    <w:rsid w:val="009C0B5D"/>
    <w:rsid w:val="009C2E1F"/>
    <w:rsid w:val="009C2E77"/>
    <w:rsid w:val="009C2FF0"/>
    <w:rsid w:val="009C36D2"/>
    <w:rsid w:val="009C42AE"/>
    <w:rsid w:val="009C6EC4"/>
    <w:rsid w:val="009D4EAC"/>
    <w:rsid w:val="009D524D"/>
    <w:rsid w:val="009D649B"/>
    <w:rsid w:val="009D6A59"/>
    <w:rsid w:val="009D72B4"/>
    <w:rsid w:val="009E0B29"/>
    <w:rsid w:val="009E25D6"/>
    <w:rsid w:val="009E2C9D"/>
    <w:rsid w:val="009E3CC1"/>
    <w:rsid w:val="009E4470"/>
    <w:rsid w:val="009E4DEF"/>
    <w:rsid w:val="009E6785"/>
    <w:rsid w:val="009E6ED6"/>
    <w:rsid w:val="009E7230"/>
    <w:rsid w:val="009E7532"/>
    <w:rsid w:val="009E7C81"/>
    <w:rsid w:val="009F0A31"/>
    <w:rsid w:val="009F23CE"/>
    <w:rsid w:val="009F3071"/>
    <w:rsid w:val="009F45A4"/>
    <w:rsid w:val="009F47FF"/>
    <w:rsid w:val="009F5410"/>
    <w:rsid w:val="009F6FC1"/>
    <w:rsid w:val="00A00C58"/>
    <w:rsid w:val="00A02A5E"/>
    <w:rsid w:val="00A02C79"/>
    <w:rsid w:val="00A02F73"/>
    <w:rsid w:val="00A03912"/>
    <w:rsid w:val="00A042B0"/>
    <w:rsid w:val="00A05B40"/>
    <w:rsid w:val="00A0636E"/>
    <w:rsid w:val="00A063B4"/>
    <w:rsid w:val="00A06E58"/>
    <w:rsid w:val="00A11978"/>
    <w:rsid w:val="00A128DE"/>
    <w:rsid w:val="00A15F8A"/>
    <w:rsid w:val="00A21403"/>
    <w:rsid w:val="00A21AB0"/>
    <w:rsid w:val="00A23A23"/>
    <w:rsid w:val="00A23B30"/>
    <w:rsid w:val="00A256E7"/>
    <w:rsid w:val="00A2625C"/>
    <w:rsid w:val="00A274E9"/>
    <w:rsid w:val="00A31DB2"/>
    <w:rsid w:val="00A33BCD"/>
    <w:rsid w:val="00A341C7"/>
    <w:rsid w:val="00A34A99"/>
    <w:rsid w:val="00A3788A"/>
    <w:rsid w:val="00A41188"/>
    <w:rsid w:val="00A421D2"/>
    <w:rsid w:val="00A4355A"/>
    <w:rsid w:val="00A44184"/>
    <w:rsid w:val="00A44FBC"/>
    <w:rsid w:val="00A47B4B"/>
    <w:rsid w:val="00A52503"/>
    <w:rsid w:val="00A548A3"/>
    <w:rsid w:val="00A548AF"/>
    <w:rsid w:val="00A56B3B"/>
    <w:rsid w:val="00A627BC"/>
    <w:rsid w:val="00A63D01"/>
    <w:rsid w:val="00A6574D"/>
    <w:rsid w:val="00A66435"/>
    <w:rsid w:val="00A6679E"/>
    <w:rsid w:val="00A74EAD"/>
    <w:rsid w:val="00A818C4"/>
    <w:rsid w:val="00A820C2"/>
    <w:rsid w:val="00A82372"/>
    <w:rsid w:val="00A85177"/>
    <w:rsid w:val="00A86E04"/>
    <w:rsid w:val="00A915AD"/>
    <w:rsid w:val="00A92029"/>
    <w:rsid w:val="00A92E1E"/>
    <w:rsid w:val="00A94778"/>
    <w:rsid w:val="00A95473"/>
    <w:rsid w:val="00A95B76"/>
    <w:rsid w:val="00A95EF9"/>
    <w:rsid w:val="00A974E1"/>
    <w:rsid w:val="00AA16CA"/>
    <w:rsid w:val="00AA1815"/>
    <w:rsid w:val="00AA1E2B"/>
    <w:rsid w:val="00AA39C8"/>
    <w:rsid w:val="00AA5AD0"/>
    <w:rsid w:val="00AA5F9E"/>
    <w:rsid w:val="00AA6DB1"/>
    <w:rsid w:val="00AA7EA1"/>
    <w:rsid w:val="00AB07FD"/>
    <w:rsid w:val="00AB25B1"/>
    <w:rsid w:val="00AB3E4C"/>
    <w:rsid w:val="00AB4130"/>
    <w:rsid w:val="00AB5E8D"/>
    <w:rsid w:val="00AC0616"/>
    <w:rsid w:val="00AC0EA3"/>
    <w:rsid w:val="00AC2167"/>
    <w:rsid w:val="00AC250C"/>
    <w:rsid w:val="00AC37B2"/>
    <w:rsid w:val="00AC488E"/>
    <w:rsid w:val="00AC6634"/>
    <w:rsid w:val="00AC7190"/>
    <w:rsid w:val="00AC7BF7"/>
    <w:rsid w:val="00AD015E"/>
    <w:rsid w:val="00AD1392"/>
    <w:rsid w:val="00AD1E7A"/>
    <w:rsid w:val="00AD21C7"/>
    <w:rsid w:val="00AD3B37"/>
    <w:rsid w:val="00AD3FE1"/>
    <w:rsid w:val="00AD40A2"/>
    <w:rsid w:val="00AD76F3"/>
    <w:rsid w:val="00AD78BD"/>
    <w:rsid w:val="00AE2736"/>
    <w:rsid w:val="00AE3C36"/>
    <w:rsid w:val="00AE5D13"/>
    <w:rsid w:val="00AE60E4"/>
    <w:rsid w:val="00AE6A35"/>
    <w:rsid w:val="00AF034B"/>
    <w:rsid w:val="00AF0410"/>
    <w:rsid w:val="00AF0D2A"/>
    <w:rsid w:val="00AF289B"/>
    <w:rsid w:val="00AF2F99"/>
    <w:rsid w:val="00AF3E7F"/>
    <w:rsid w:val="00AF3FBD"/>
    <w:rsid w:val="00AF716C"/>
    <w:rsid w:val="00B00BBF"/>
    <w:rsid w:val="00B03DDC"/>
    <w:rsid w:val="00B0451C"/>
    <w:rsid w:val="00B04A5E"/>
    <w:rsid w:val="00B10C54"/>
    <w:rsid w:val="00B11778"/>
    <w:rsid w:val="00B117AD"/>
    <w:rsid w:val="00B1333B"/>
    <w:rsid w:val="00B13AB0"/>
    <w:rsid w:val="00B1418D"/>
    <w:rsid w:val="00B16396"/>
    <w:rsid w:val="00B1779D"/>
    <w:rsid w:val="00B17ECE"/>
    <w:rsid w:val="00B2146A"/>
    <w:rsid w:val="00B21F8C"/>
    <w:rsid w:val="00B221C8"/>
    <w:rsid w:val="00B228DE"/>
    <w:rsid w:val="00B23AA2"/>
    <w:rsid w:val="00B244DD"/>
    <w:rsid w:val="00B27E06"/>
    <w:rsid w:val="00B30DCB"/>
    <w:rsid w:val="00B34633"/>
    <w:rsid w:val="00B351D1"/>
    <w:rsid w:val="00B35E71"/>
    <w:rsid w:val="00B362E7"/>
    <w:rsid w:val="00B36440"/>
    <w:rsid w:val="00B36B28"/>
    <w:rsid w:val="00B375BD"/>
    <w:rsid w:val="00B37F20"/>
    <w:rsid w:val="00B40154"/>
    <w:rsid w:val="00B4388C"/>
    <w:rsid w:val="00B454DC"/>
    <w:rsid w:val="00B45880"/>
    <w:rsid w:val="00B4669C"/>
    <w:rsid w:val="00B46889"/>
    <w:rsid w:val="00B52FA9"/>
    <w:rsid w:val="00B5410D"/>
    <w:rsid w:val="00B54309"/>
    <w:rsid w:val="00B5671A"/>
    <w:rsid w:val="00B5743F"/>
    <w:rsid w:val="00B57C71"/>
    <w:rsid w:val="00B62219"/>
    <w:rsid w:val="00B710D0"/>
    <w:rsid w:val="00B71B62"/>
    <w:rsid w:val="00B71F4F"/>
    <w:rsid w:val="00B74104"/>
    <w:rsid w:val="00B7489F"/>
    <w:rsid w:val="00B74B81"/>
    <w:rsid w:val="00B7691B"/>
    <w:rsid w:val="00B81632"/>
    <w:rsid w:val="00B82087"/>
    <w:rsid w:val="00B8221F"/>
    <w:rsid w:val="00B8225E"/>
    <w:rsid w:val="00B830C7"/>
    <w:rsid w:val="00B8460D"/>
    <w:rsid w:val="00B8635D"/>
    <w:rsid w:val="00B87C9D"/>
    <w:rsid w:val="00B917C4"/>
    <w:rsid w:val="00B92FA5"/>
    <w:rsid w:val="00B9315C"/>
    <w:rsid w:val="00B96E42"/>
    <w:rsid w:val="00B96EAF"/>
    <w:rsid w:val="00B97941"/>
    <w:rsid w:val="00BA0E57"/>
    <w:rsid w:val="00BA1788"/>
    <w:rsid w:val="00BA469B"/>
    <w:rsid w:val="00BA619B"/>
    <w:rsid w:val="00BA79B1"/>
    <w:rsid w:val="00BB148D"/>
    <w:rsid w:val="00BB2EA7"/>
    <w:rsid w:val="00BB3C10"/>
    <w:rsid w:val="00BB4065"/>
    <w:rsid w:val="00BB407F"/>
    <w:rsid w:val="00BB4B11"/>
    <w:rsid w:val="00BB743C"/>
    <w:rsid w:val="00BB7F61"/>
    <w:rsid w:val="00BC06C0"/>
    <w:rsid w:val="00BC10DE"/>
    <w:rsid w:val="00BC2098"/>
    <w:rsid w:val="00BC20E0"/>
    <w:rsid w:val="00BC3045"/>
    <w:rsid w:val="00BC3929"/>
    <w:rsid w:val="00BC4B5F"/>
    <w:rsid w:val="00BC51D5"/>
    <w:rsid w:val="00BC5626"/>
    <w:rsid w:val="00BC672C"/>
    <w:rsid w:val="00BC6BA0"/>
    <w:rsid w:val="00BC70AB"/>
    <w:rsid w:val="00BD09BB"/>
    <w:rsid w:val="00BD0AC5"/>
    <w:rsid w:val="00BD410D"/>
    <w:rsid w:val="00BD56C7"/>
    <w:rsid w:val="00BD5979"/>
    <w:rsid w:val="00BD738B"/>
    <w:rsid w:val="00BE0067"/>
    <w:rsid w:val="00BE0608"/>
    <w:rsid w:val="00BE14D2"/>
    <w:rsid w:val="00BE2280"/>
    <w:rsid w:val="00BE785B"/>
    <w:rsid w:val="00BF01B1"/>
    <w:rsid w:val="00BF08BE"/>
    <w:rsid w:val="00BF119B"/>
    <w:rsid w:val="00BF138D"/>
    <w:rsid w:val="00BF197F"/>
    <w:rsid w:val="00BF1B76"/>
    <w:rsid w:val="00BF2336"/>
    <w:rsid w:val="00BF28E3"/>
    <w:rsid w:val="00BF4ED0"/>
    <w:rsid w:val="00BF4F43"/>
    <w:rsid w:val="00BF52C2"/>
    <w:rsid w:val="00BF689F"/>
    <w:rsid w:val="00BF68D6"/>
    <w:rsid w:val="00C007E5"/>
    <w:rsid w:val="00C013FB"/>
    <w:rsid w:val="00C041F4"/>
    <w:rsid w:val="00C0469C"/>
    <w:rsid w:val="00C05013"/>
    <w:rsid w:val="00C05110"/>
    <w:rsid w:val="00C07B24"/>
    <w:rsid w:val="00C12DE5"/>
    <w:rsid w:val="00C14767"/>
    <w:rsid w:val="00C17057"/>
    <w:rsid w:val="00C22D3A"/>
    <w:rsid w:val="00C23740"/>
    <w:rsid w:val="00C241C5"/>
    <w:rsid w:val="00C25B01"/>
    <w:rsid w:val="00C26690"/>
    <w:rsid w:val="00C27CE9"/>
    <w:rsid w:val="00C304E0"/>
    <w:rsid w:val="00C308D5"/>
    <w:rsid w:val="00C30E50"/>
    <w:rsid w:val="00C31F07"/>
    <w:rsid w:val="00C321FC"/>
    <w:rsid w:val="00C32AA2"/>
    <w:rsid w:val="00C34939"/>
    <w:rsid w:val="00C355E2"/>
    <w:rsid w:val="00C40577"/>
    <w:rsid w:val="00C43A91"/>
    <w:rsid w:val="00C444DF"/>
    <w:rsid w:val="00C44E0D"/>
    <w:rsid w:val="00C4537D"/>
    <w:rsid w:val="00C4594F"/>
    <w:rsid w:val="00C46C29"/>
    <w:rsid w:val="00C47117"/>
    <w:rsid w:val="00C473CE"/>
    <w:rsid w:val="00C47465"/>
    <w:rsid w:val="00C476EF"/>
    <w:rsid w:val="00C47C23"/>
    <w:rsid w:val="00C50119"/>
    <w:rsid w:val="00C51492"/>
    <w:rsid w:val="00C51627"/>
    <w:rsid w:val="00C520A6"/>
    <w:rsid w:val="00C5615F"/>
    <w:rsid w:val="00C57E1E"/>
    <w:rsid w:val="00C616A7"/>
    <w:rsid w:val="00C616B4"/>
    <w:rsid w:val="00C617B4"/>
    <w:rsid w:val="00C62AF3"/>
    <w:rsid w:val="00C6309C"/>
    <w:rsid w:val="00C6725A"/>
    <w:rsid w:val="00C6797F"/>
    <w:rsid w:val="00C709A5"/>
    <w:rsid w:val="00C72825"/>
    <w:rsid w:val="00C74A39"/>
    <w:rsid w:val="00C76139"/>
    <w:rsid w:val="00C77B0F"/>
    <w:rsid w:val="00C77E95"/>
    <w:rsid w:val="00C815B2"/>
    <w:rsid w:val="00C8232F"/>
    <w:rsid w:val="00C846D0"/>
    <w:rsid w:val="00C8587A"/>
    <w:rsid w:val="00C85D72"/>
    <w:rsid w:val="00C86C30"/>
    <w:rsid w:val="00C86E0C"/>
    <w:rsid w:val="00C86F1F"/>
    <w:rsid w:val="00C87093"/>
    <w:rsid w:val="00C87B94"/>
    <w:rsid w:val="00C909CB"/>
    <w:rsid w:val="00C936C0"/>
    <w:rsid w:val="00C94BAB"/>
    <w:rsid w:val="00C95B73"/>
    <w:rsid w:val="00C9632E"/>
    <w:rsid w:val="00C96A6F"/>
    <w:rsid w:val="00C9727A"/>
    <w:rsid w:val="00CA0D34"/>
    <w:rsid w:val="00CA3107"/>
    <w:rsid w:val="00CA6A0D"/>
    <w:rsid w:val="00CA74BF"/>
    <w:rsid w:val="00CA76EB"/>
    <w:rsid w:val="00CB0A0F"/>
    <w:rsid w:val="00CB2A8E"/>
    <w:rsid w:val="00CB3BF8"/>
    <w:rsid w:val="00CB552F"/>
    <w:rsid w:val="00CB58E5"/>
    <w:rsid w:val="00CC0B76"/>
    <w:rsid w:val="00CC1492"/>
    <w:rsid w:val="00CC1C35"/>
    <w:rsid w:val="00CC1D1A"/>
    <w:rsid w:val="00CC35CD"/>
    <w:rsid w:val="00CC429F"/>
    <w:rsid w:val="00CC500F"/>
    <w:rsid w:val="00CC6F25"/>
    <w:rsid w:val="00CC71DC"/>
    <w:rsid w:val="00CD425F"/>
    <w:rsid w:val="00CD482B"/>
    <w:rsid w:val="00CD650B"/>
    <w:rsid w:val="00CD692C"/>
    <w:rsid w:val="00CD7901"/>
    <w:rsid w:val="00CE01D5"/>
    <w:rsid w:val="00CE7AE2"/>
    <w:rsid w:val="00CF0FE8"/>
    <w:rsid w:val="00CF4DD3"/>
    <w:rsid w:val="00CF5E12"/>
    <w:rsid w:val="00CF7C19"/>
    <w:rsid w:val="00CF7D47"/>
    <w:rsid w:val="00D005DF"/>
    <w:rsid w:val="00D01238"/>
    <w:rsid w:val="00D05B7E"/>
    <w:rsid w:val="00D06B6F"/>
    <w:rsid w:val="00D1117B"/>
    <w:rsid w:val="00D1141E"/>
    <w:rsid w:val="00D11743"/>
    <w:rsid w:val="00D12B20"/>
    <w:rsid w:val="00D12E76"/>
    <w:rsid w:val="00D13466"/>
    <w:rsid w:val="00D1429E"/>
    <w:rsid w:val="00D145F6"/>
    <w:rsid w:val="00D14E61"/>
    <w:rsid w:val="00D16BBD"/>
    <w:rsid w:val="00D173F0"/>
    <w:rsid w:val="00D23C45"/>
    <w:rsid w:val="00D25385"/>
    <w:rsid w:val="00D2573C"/>
    <w:rsid w:val="00D25764"/>
    <w:rsid w:val="00D25F07"/>
    <w:rsid w:val="00D26100"/>
    <w:rsid w:val="00D26B80"/>
    <w:rsid w:val="00D277F7"/>
    <w:rsid w:val="00D27F80"/>
    <w:rsid w:val="00D31481"/>
    <w:rsid w:val="00D320CF"/>
    <w:rsid w:val="00D33311"/>
    <w:rsid w:val="00D3388F"/>
    <w:rsid w:val="00D34BC9"/>
    <w:rsid w:val="00D36799"/>
    <w:rsid w:val="00D37DE2"/>
    <w:rsid w:val="00D41E4C"/>
    <w:rsid w:val="00D42CBF"/>
    <w:rsid w:val="00D44260"/>
    <w:rsid w:val="00D505A5"/>
    <w:rsid w:val="00D50AC3"/>
    <w:rsid w:val="00D50C3E"/>
    <w:rsid w:val="00D50DFF"/>
    <w:rsid w:val="00D51D0C"/>
    <w:rsid w:val="00D52AB9"/>
    <w:rsid w:val="00D541CE"/>
    <w:rsid w:val="00D542D9"/>
    <w:rsid w:val="00D55D29"/>
    <w:rsid w:val="00D572E1"/>
    <w:rsid w:val="00D5746B"/>
    <w:rsid w:val="00D57DDB"/>
    <w:rsid w:val="00D6016A"/>
    <w:rsid w:val="00D62CA6"/>
    <w:rsid w:val="00D64211"/>
    <w:rsid w:val="00D673C1"/>
    <w:rsid w:val="00D71817"/>
    <w:rsid w:val="00D720AB"/>
    <w:rsid w:val="00D72B0E"/>
    <w:rsid w:val="00D809B5"/>
    <w:rsid w:val="00D819E7"/>
    <w:rsid w:val="00D824C0"/>
    <w:rsid w:val="00D82A9F"/>
    <w:rsid w:val="00D83BD7"/>
    <w:rsid w:val="00D8539D"/>
    <w:rsid w:val="00D86677"/>
    <w:rsid w:val="00D90430"/>
    <w:rsid w:val="00D919CC"/>
    <w:rsid w:val="00D91A1F"/>
    <w:rsid w:val="00D97185"/>
    <w:rsid w:val="00DA03A4"/>
    <w:rsid w:val="00DA0731"/>
    <w:rsid w:val="00DA0B40"/>
    <w:rsid w:val="00DA1640"/>
    <w:rsid w:val="00DA1ED8"/>
    <w:rsid w:val="00DA3688"/>
    <w:rsid w:val="00DA4444"/>
    <w:rsid w:val="00DA566D"/>
    <w:rsid w:val="00DA6BB9"/>
    <w:rsid w:val="00DB25E5"/>
    <w:rsid w:val="00DB4E2F"/>
    <w:rsid w:val="00DB66D6"/>
    <w:rsid w:val="00DC196E"/>
    <w:rsid w:val="00DC2BF9"/>
    <w:rsid w:val="00DC2CA9"/>
    <w:rsid w:val="00DC475A"/>
    <w:rsid w:val="00DC515F"/>
    <w:rsid w:val="00DC5189"/>
    <w:rsid w:val="00DC5483"/>
    <w:rsid w:val="00DC753A"/>
    <w:rsid w:val="00DC772C"/>
    <w:rsid w:val="00DD0A79"/>
    <w:rsid w:val="00DD0BF6"/>
    <w:rsid w:val="00DD187C"/>
    <w:rsid w:val="00DD2CA0"/>
    <w:rsid w:val="00DD3031"/>
    <w:rsid w:val="00DD3877"/>
    <w:rsid w:val="00DD5D6D"/>
    <w:rsid w:val="00DD732E"/>
    <w:rsid w:val="00DD7902"/>
    <w:rsid w:val="00DD7A2E"/>
    <w:rsid w:val="00DD7B86"/>
    <w:rsid w:val="00DE0FAA"/>
    <w:rsid w:val="00DE1804"/>
    <w:rsid w:val="00DE1BBE"/>
    <w:rsid w:val="00DE2030"/>
    <w:rsid w:val="00DE2717"/>
    <w:rsid w:val="00DE29CD"/>
    <w:rsid w:val="00DE3D5F"/>
    <w:rsid w:val="00DE3F1D"/>
    <w:rsid w:val="00DE453F"/>
    <w:rsid w:val="00DE589B"/>
    <w:rsid w:val="00DF13A6"/>
    <w:rsid w:val="00DF1588"/>
    <w:rsid w:val="00DF1CDA"/>
    <w:rsid w:val="00DF2618"/>
    <w:rsid w:val="00DF4455"/>
    <w:rsid w:val="00DF449C"/>
    <w:rsid w:val="00E0194E"/>
    <w:rsid w:val="00E031DE"/>
    <w:rsid w:val="00E03B88"/>
    <w:rsid w:val="00E06106"/>
    <w:rsid w:val="00E0650A"/>
    <w:rsid w:val="00E0732F"/>
    <w:rsid w:val="00E07359"/>
    <w:rsid w:val="00E102F3"/>
    <w:rsid w:val="00E1188C"/>
    <w:rsid w:val="00E11E59"/>
    <w:rsid w:val="00E151E6"/>
    <w:rsid w:val="00E156AD"/>
    <w:rsid w:val="00E15ADE"/>
    <w:rsid w:val="00E17165"/>
    <w:rsid w:val="00E174D1"/>
    <w:rsid w:val="00E174F2"/>
    <w:rsid w:val="00E17916"/>
    <w:rsid w:val="00E20758"/>
    <w:rsid w:val="00E26394"/>
    <w:rsid w:val="00E264B3"/>
    <w:rsid w:val="00E26B91"/>
    <w:rsid w:val="00E3088C"/>
    <w:rsid w:val="00E3737A"/>
    <w:rsid w:val="00E4085C"/>
    <w:rsid w:val="00E426FF"/>
    <w:rsid w:val="00E4326C"/>
    <w:rsid w:val="00E44376"/>
    <w:rsid w:val="00E47AC0"/>
    <w:rsid w:val="00E47E31"/>
    <w:rsid w:val="00E52523"/>
    <w:rsid w:val="00E529E7"/>
    <w:rsid w:val="00E52A00"/>
    <w:rsid w:val="00E53127"/>
    <w:rsid w:val="00E5668B"/>
    <w:rsid w:val="00E56CD7"/>
    <w:rsid w:val="00E5779A"/>
    <w:rsid w:val="00E60D89"/>
    <w:rsid w:val="00E61A87"/>
    <w:rsid w:val="00E61E7F"/>
    <w:rsid w:val="00E63CAB"/>
    <w:rsid w:val="00E6544E"/>
    <w:rsid w:val="00E66471"/>
    <w:rsid w:val="00E67A27"/>
    <w:rsid w:val="00E67DCE"/>
    <w:rsid w:val="00E7131A"/>
    <w:rsid w:val="00E71F0D"/>
    <w:rsid w:val="00E73CE5"/>
    <w:rsid w:val="00E73EA2"/>
    <w:rsid w:val="00E762D1"/>
    <w:rsid w:val="00E77C74"/>
    <w:rsid w:val="00E806CA"/>
    <w:rsid w:val="00E8224F"/>
    <w:rsid w:val="00E82E5E"/>
    <w:rsid w:val="00E8424A"/>
    <w:rsid w:val="00E84D31"/>
    <w:rsid w:val="00E85B32"/>
    <w:rsid w:val="00E86F41"/>
    <w:rsid w:val="00E92E45"/>
    <w:rsid w:val="00E94C18"/>
    <w:rsid w:val="00E95799"/>
    <w:rsid w:val="00E96BAA"/>
    <w:rsid w:val="00E96F49"/>
    <w:rsid w:val="00E970F6"/>
    <w:rsid w:val="00E97343"/>
    <w:rsid w:val="00EA00D0"/>
    <w:rsid w:val="00EA0E42"/>
    <w:rsid w:val="00EA1276"/>
    <w:rsid w:val="00EA235C"/>
    <w:rsid w:val="00EA3250"/>
    <w:rsid w:val="00EA374D"/>
    <w:rsid w:val="00EA4656"/>
    <w:rsid w:val="00EA6583"/>
    <w:rsid w:val="00EA6789"/>
    <w:rsid w:val="00EA6C1F"/>
    <w:rsid w:val="00EB1910"/>
    <w:rsid w:val="00EB4FC9"/>
    <w:rsid w:val="00EC0199"/>
    <w:rsid w:val="00EC0C10"/>
    <w:rsid w:val="00EC1415"/>
    <w:rsid w:val="00EC3A4F"/>
    <w:rsid w:val="00EC526D"/>
    <w:rsid w:val="00EC54DF"/>
    <w:rsid w:val="00EC5C50"/>
    <w:rsid w:val="00EC6F2B"/>
    <w:rsid w:val="00EC7D6B"/>
    <w:rsid w:val="00ED00B3"/>
    <w:rsid w:val="00ED1FBD"/>
    <w:rsid w:val="00ED2F59"/>
    <w:rsid w:val="00ED3320"/>
    <w:rsid w:val="00ED74B5"/>
    <w:rsid w:val="00EE1C46"/>
    <w:rsid w:val="00EE5A93"/>
    <w:rsid w:val="00EE6AD5"/>
    <w:rsid w:val="00EE6C8D"/>
    <w:rsid w:val="00EE70FA"/>
    <w:rsid w:val="00EE7F0C"/>
    <w:rsid w:val="00EF0081"/>
    <w:rsid w:val="00EF054D"/>
    <w:rsid w:val="00EF0B27"/>
    <w:rsid w:val="00EF1946"/>
    <w:rsid w:val="00EF40C9"/>
    <w:rsid w:val="00EF4FA2"/>
    <w:rsid w:val="00EF581E"/>
    <w:rsid w:val="00EF5CD1"/>
    <w:rsid w:val="00EF5F7D"/>
    <w:rsid w:val="00EF72A7"/>
    <w:rsid w:val="00F0002D"/>
    <w:rsid w:val="00F00055"/>
    <w:rsid w:val="00F002B8"/>
    <w:rsid w:val="00F00353"/>
    <w:rsid w:val="00F00619"/>
    <w:rsid w:val="00F022C6"/>
    <w:rsid w:val="00F03BC2"/>
    <w:rsid w:val="00F047C9"/>
    <w:rsid w:val="00F0566E"/>
    <w:rsid w:val="00F05F43"/>
    <w:rsid w:val="00F06494"/>
    <w:rsid w:val="00F07D5D"/>
    <w:rsid w:val="00F115F3"/>
    <w:rsid w:val="00F125AC"/>
    <w:rsid w:val="00F136AC"/>
    <w:rsid w:val="00F16CD4"/>
    <w:rsid w:val="00F17B7A"/>
    <w:rsid w:val="00F20CA6"/>
    <w:rsid w:val="00F21643"/>
    <w:rsid w:val="00F21D8A"/>
    <w:rsid w:val="00F2390E"/>
    <w:rsid w:val="00F25CE7"/>
    <w:rsid w:val="00F3155E"/>
    <w:rsid w:val="00F327EA"/>
    <w:rsid w:val="00F32B6E"/>
    <w:rsid w:val="00F33FC1"/>
    <w:rsid w:val="00F35AC4"/>
    <w:rsid w:val="00F35BD0"/>
    <w:rsid w:val="00F368DB"/>
    <w:rsid w:val="00F40690"/>
    <w:rsid w:val="00F451C1"/>
    <w:rsid w:val="00F4661E"/>
    <w:rsid w:val="00F509EE"/>
    <w:rsid w:val="00F50B1D"/>
    <w:rsid w:val="00F512B3"/>
    <w:rsid w:val="00F52EA2"/>
    <w:rsid w:val="00F5363F"/>
    <w:rsid w:val="00F54183"/>
    <w:rsid w:val="00F543A5"/>
    <w:rsid w:val="00F55450"/>
    <w:rsid w:val="00F56165"/>
    <w:rsid w:val="00F561A1"/>
    <w:rsid w:val="00F57D5C"/>
    <w:rsid w:val="00F61EE1"/>
    <w:rsid w:val="00F62172"/>
    <w:rsid w:val="00F666BF"/>
    <w:rsid w:val="00F66FB8"/>
    <w:rsid w:val="00F705F8"/>
    <w:rsid w:val="00F734CC"/>
    <w:rsid w:val="00F76179"/>
    <w:rsid w:val="00F85844"/>
    <w:rsid w:val="00F87498"/>
    <w:rsid w:val="00F87675"/>
    <w:rsid w:val="00F918B4"/>
    <w:rsid w:val="00F92D7A"/>
    <w:rsid w:val="00F92DA4"/>
    <w:rsid w:val="00F94EC7"/>
    <w:rsid w:val="00F95920"/>
    <w:rsid w:val="00FA112C"/>
    <w:rsid w:val="00FA140E"/>
    <w:rsid w:val="00FA1FD6"/>
    <w:rsid w:val="00FA3AE2"/>
    <w:rsid w:val="00FA5D69"/>
    <w:rsid w:val="00FA7DF6"/>
    <w:rsid w:val="00FB0E04"/>
    <w:rsid w:val="00FB12AF"/>
    <w:rsid w:val="00FB1713"/>
    <w:rsid w:val="00FB1D18"/>
    <w:rsid w:val="00FB39F4"/>
    <w:rsid w:val="00FB6389"/>
    <w:rsid w:val="00FB6906"/>
    <w:rsid w:val="00FB6A9B"/>
    <w:rsid w:val="00FC127C"/>
    <w:rsid w:val="00FC2C82"/>
    <w:rsid w:val="00FC4288"/>
    <w:rsid w:val="00FC4FB1"/>
    <w:rsid w:val="00FC5EF2"/>
    <w:rsid w:val="00FC61B7"/>
    <w:rsid w:val="00FC7E33"/>
    <w:rsid w:val="00FD1438"/>
    <w:rsid w:val="00FD5698"/>
    <w:rsid w:val="00FD5777"/>
    <w:rsid w:val="00FD5C65"/>
    <w:rsid w:val="00FD5E21"/>
    <w:rsid w:val="00FD76AE"/>
    <w:rsid w:val="00FD76DD"/>
    <w:rsid w:val="00FD7E60"/>
    <w:rsid w:val="00FE05DE"/>
    <w:rsid w:val="00FE4BC2"/>
    <w:rsid w:val="00FE4BC6"/>
    <w:rsid w:val="00FE6426"/>
    <w:rsid w:val="00FE6567"/>
    <w:rsid w:val="00FF04F4"/>
    <w:rsid w:val="00FF0C3E"/>
    <w:rsid w:val="00FF23E5"/>
    <w:rsid w:val="00FF3095"/>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0">
    <w:name w:val="normal"/>
    <w:basedOn w:val="Normal"/>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Hyperlink">
    <w:name w:val="Hyperlink"/>
    <w:basedOn w:val="DefaultParagraphFont"/>
    <w:uiPriority w:val="99"/>
    <w:semiHidden/>
    <w:unhideWhenUsed/>
    <w:rsid w:val="00696C01"/>
    <w:rPr>
      <w:color w:val="0000FF"/>
      <w:u w:val="single"/>
    </w:rPr>
  </w:style>
  <w:style w:type="character" w:styleId="Emphasis">
    <w:name w:val="Emphasis"/>
    <w:basedOn w:val="DefaultParagraphFont"/>
    <w:uiPriority w:val="20"/>
    <w:qFormat/>
    <w:locked/>
    <w:rsid w:val="009E6ED6"/>
    <w:rPr>
      <w:i/>
      <w:iCs/>
    </w:rPr>
  </w:style>
</w:styles>
</file>

<file path=word/webSettings.xml><?xml version="1.0" encoding="utf-8"?>
<w:webSettings xmlns:r="http://schemas.openxmlformats.org/officeDocument/2006/relationships" xmlns:w="http://schemas.openxmlformats.org/wordprocessingml/2006/main">
  <w:divs>
    <w:div w:id="87819286">
      <w:bodyDiv w:val="1"/>
      <w:marLeft w:val="0"/>
      <w:marRight w:val="0"/>
      <w:marTop w:val="0"/>
      <w:marBottom w:val="0"/>
      <w:divBdr>
        <w:top w:val="none" w:sz="0" w:space="0" w:color="auto"/>
        <w:left w:val="none" w:sz="0" w:space="0" w:color="auto"/>
        <w:bottom w:val="none" w:sz="0" w:space="0" w:color="auto"/>
        <w:right w:val="none" w:sz="0" w:space="0" w:color="auto"/>
      </w:divBdr>
    </w:div>
    <w:div w:id="251550026">
      <w:bodyDiv w:val="1"/>
      <w:marLeft w:val="0"/>
      <w:marRight w:val="0"/>
      <w:marTop w:val="0"/>
      <w:marBottom w:val="0"/>
      <w:divBdr>
        <w:top w:val="none" w:sz="0" w:space="0" w:color="auto"/>
        <w:left w:val="none" w:sz="0" w:space="0" w:color="auto"/>
        <w:bottom w:val="none" w:sz="0" w:space="0" w:color="auto"/>
        <w:right w:val="none" w:sz="0" w:space="0" w:color="auto"/>
      </w:divBdr>
    </w:div>
    <w:div w:id="356589202">
      <w:bodyDiv w:val="1"/>
      <w:marLeft w:val="0"/>
      <w:marRight w:val="0"/>
      <w:marTop w:val="0"/>
      <w:marBottom w:val="0"/>
      <w:divBdr>
        <w:top w:val="none" w:sz="0" w:space="0" w:color="auto"/>
        <w:left w:val="none" w:sz="0" w:space="0" w:color="auto"/>
        <w:bottom w:val="none" w:sz="0" w:space="0" w:color="auto"/>
        <w:right w:val="none" w:sz="0" w:space="0" w:color="auto"/>
      </w:divBdr>
    </w:div>
    <w:div w:id="711270546">
      <w:bodyDiv w:val="1"/>
      <w:marLeft w:val="0"/>
      <w:marRight w:val="0"/>
      <w:marTop w:val="0"/>
      <w:marBottom w:val="0"/>
      <w:divBdr>
        <w:top w:val="none" w:sz="0" w:space="0" w:color="auto"/>
        <w:left w:val="none" w:sz="0" w:space="0" w:color="auto"/>
        <w:bottom w:val="none" w:sz="0" w:space="0" w:color="auto"/>
        <w:right w:val="none" w:sz="0" w:space="0" w:color="auto"/>
      </w:divBdr>
    </w:div>
    <w:div w:id="1303392555">
      <w:bodyDiv w:val="1"/>
      <w:marLeft w:val="0"/>
      <w:marRight w:val="0"/>
      <w:marTop w:val="0"/>
      <w:marBottom w:val="0"/>
      <w:divBdr>
        <w:top w:val="none" w:sz="0" w:space="0" w:color="auto"/>
        <w:left w:val="none" w:sz="0" w:space="0" w:color="auto"/>
        <w:bottom w:val="none" w:sz="0" w:space="0" w:color="auto"/>
        <w:right w:val="none" w:sz="0" w:space="0" w:color="auto"/>
      </w:divBdr>
    </w:div>
    <w:div w:id="1436051045">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670792435">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4042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AA8E2-0B31-4236-B5E4-D1C4ECFCD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14</Pages>
  <Words>5823</Words>
  <Characters>29811</Characters>
  <Application>Microsoft Office Word</Application>
  <DocSecurity>0</DocSecurity>
  <Lines>248</Lines>
  <Paragraphs>71</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tthithuy</cp:lastModifiedBy>
  <cp:revision>24</cp:revision>
  <cp:lastPrinted>2018-09-27T09:28:00Z</cp:lastPrinted>
  <dcterms:created xsi:type="dcterms:W3CDTF">2018-09-28T02:24:00Z</dcterms:created>
  <dcterms:modified xsi:type="dcterms:W3CDTF">2018-10-02T04:08:00Z</dcterms:modified>
</cp:coreProperties>
</file>