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214" w:type="dxa"/>
        <w:jc w:val="center"/>
        <w:tblLayout w:type="fixed"/>
        <w:tblLook w:val="0000" w:firstRow="0" w:lastRow="0" w:firstColumn="0" w:lastColumn="0" w:noHBand="0" w:noVBand="0"/>
      </w:tblPr>
      <w:tblGrid>
        <w:gridCol w:w="3438"/>
        <w:gridCol w:w="5776"/>
      </w:tblGrid>
      <w:tr w:rsidR="005B30D7" w:rsidRPr="005B30D7" w:rsidTr="00495A40">
        <w:trPr>
          <w:jc w:val="center"/>
        </w:trPr>
        <w:tc>
          <w:tcPr>
            <w:tcW w:w="3438" w:type="dxa"/>
          </w:tcPr>
          <w:p w:rsidR="00791FF1" w:rsidRPr="005B30D7" w:rsidRDefault="00791FF1" w:rsidP="00495A40">
            <w:pPr>
              <w:spacing w:after="0" w:line="240" w:lineRule="auto"/>
              <w:ind w:left="-558" w:right="-115" w:firstLine="360"/>
              <w:jc w:val="center"/>
              <w:rPr>
                <w:rFonts w:ascii="Times New Roman" w:hAnsi="Times New Roman" w:cs="Times New Roman"/>
                <w:spacing w:val="-6"/>
                <w:sz w:val="26"/>
                <w:szCs w:val="26"/>
              </w:rPr>
            </w:pPr>
            <w:bookmarkStart w:id="0" w:name="_GoBack"/>
            <w:bookmarkEnd w:id="0"/>
            <w:r w:rsidRPr="005B30D7">
              <w:rPr>
                <w:rFonts w:ascii="Times New Roman" w:hAnsi="Times New Roman" w:cs="Times New Roman"/>
                <w:spacing w:val="-6"/>
                <w:sz w:val="26"/>
                <w:szCs w:val="26"/>
              </w:rPr>
              <w:t>BỘ KẾ HOẠCH VÀ ĐẦU TƯ</w:t>
            </w:r>
          </w:p>
          <w:p w:rsidR="00791FF1" w:rsidRPr="005B30D7" w:rsidRDefault="00791FF1" w:rsidP="00495A40">
            <w:pPr>
              <w:spacing w:after="0" w:line="240" w:lineRule="auto"/>
              <w:ind w:right="-115"/>
              <w:rPr>
                <w:rFonts w:ascii="Times New Roman" w:hAnsi="Times New Roman" w:cs="Times New Roman"/>
                <w:b/>
                <w:bCs/>
                <w:spacing w:val="-6"/>
                <w:sz w:val="28"/>
                <w:szCs w:val="28"/>
              </w:rPr>
            </w:pPr>
            <w:r w:rsidRPr="005B30D7">
              <w:rPr>
                <w:rFonts w:ascii="Times New Roman" w:hAnsi="Times New Roman" w:cs="Times New Roman"/>
                <w:b/>
                <w:bCs/>
                <w:spacing w:val="-6"/>
                <w:sz w:val="26"/>
                <w:szCs w:val="26"/>
              </w:rPr>
              <w:t xml:space="preserve">  TỔNG CỤC THỐNG KÊ</w:t>
            </w:r>
          </w:p>
          <w:p w:rsidR="00791FF1" w:rsidRPr="005B30D7" w:rsidRDefault="00791FF1" w:rsidP="00495A40">
            <w:pPr>
              <w:spacing w:before="360" w:after="0" w:line="252" w:lineRule="auto"/>
              <w:ind w:hanging="272"/>
              <w:jc w:val="center"/>
              <w:rPr>
                <w:rFonts w:ascii="Times New Roman" w:hAnsi="Times New Roman" w:cs="Times New Roman"/>
                <w:sz w:val="28"/>
                <w:szCs w:val="28"/>
              </w:rPr>
            </w:pPr>
            <w:r w:rsidRPr="005B30D7">
              <w:rPr>
                <w:rFonts w:ascii="Times New Roman" w:hAnsi="Times New Roman" w:cs="Times New Roman"/>
                <w:noProof/>
                <w:lang w:eastAsia="en-GB"/>
              </w:rPr>
              <mc:AlternateContent>
                <mc:Choice Requires="wps">
                  <w:drawing>
                    <wp:anchor distT="0" distB="0" distL="114300" distR="114300" simplePos="0" relativeHeight="251662336" behindDoc="0" locked="0" layoutInCell="1" allowOverlap="1" wp14:anchorId="7A281502" wp14:editId="6EBAD4D3">
                      <wp:simplePos x="0" y="0"/>
                      <wp:positionH relativeFrom="column">
                        <wp:posOffset>463550</wp:posOffset>
                      </wp:positionH>
                      <wp:positionV relativeFrom="paragraph">
                        <wp:posOffset>38100</wp:posOffset>
                      </wp:positionV>
                      <wp:extent cx="971550" cy="0"/>
                      <wp:effectExtent l="13335" t="6350" r="15240" b="12700"/>
                      <wp:wrapNone/>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7155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C13691" id="Line 2"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5pt,3pt" to="113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" strokeweight="1pt"/>
                  </w:pict>
                </mc:Fallback>
              </mc:AlternateContent>
            </w:r>
          </w:p>
        </w:tc>
        <w:tc>
          <w:tcPr>
            <w:tcW w:w="5776" w:type="dxa"/>
          </w:tcPr>
          <w:p w:rsidR="00791FF1" w:rsidRPr="005B30D7" w:rsidRDefault="00791FF1" w:rsidP="00495A40">
            <w:pPr>
              <w:spacing w:after="0" w:line="240" w:lineRule="auto"/>
              <w:jc w:val="center"/>
              <w:rPr>
                <w:rFonts w:ascii="Times New Roman" w:hAnsi="Times New Roman" w:cs="Times New Roman"/>
                <w:b/>
                <w:bCs/>
                <w:sz w:val="26"/>
                <w:szCs w:val="26"/>
              </w:rPr>
            </w:pPr>
            <w:r w:rsidRPr="005B30D7">
              <w:rPr>
                <w:rFonts w:ascii="Times New Roman" w:hAnsi="Times New Roman" w:cs="Times New Roman"/>
                <w:b/>
                <w:bCs/>
                <w:sz w:val="26"/>
                <w:szCs w:val="26"/>
              </w:rPr>
              <w:t>CỘNG HOÀ XÃ HỘI CHỦ NGHĨA VIỆT NAM</w:t>
            </w:r>
          </w:p>
          <w:p w:rsidR="00791FF1" w:rsidRPr="005B30D7" w:rsidRDefault="00791FF1" w:rsidP="00495A40">
            <w:pPr>
              <w:spacing w:after="0" w:line="240" w:lineRule="auto"/>
              <w:jc w:val="center"/>
              <w:rPr>
                <w:rFonts w:ascii="Times New Roman" w:hAnsi="Times New Roman" w:cs="Times New Roman"/>
                <w:b/>
                <w:bCs/>
                <w:sz w:val="26"/>
                <w:szCs w:val="26"/>
              </w:rPr>
            </w:pPr>
            <w:r w:rsidRPr="005B30D7">
              <w:rPr>
                <w:rFonts w:ascii="Times New Roman" w:hAnsi="Times New Roman" w:cs="Times New Roman"/>
                <w:b/>
                <w:bCs/>
                <w:sz w:val="26"/>
                <w:szCs w:val="26"/>
              </w:rPr>
              <w:t>Độc lập - Tự do - Hạnh phúc</w:t>
            </w:r>
          </w:p>
          <w:p w:rsidR="00791FF1" w:rsidRPr="005B30D7" w:rsidRDefault="00791FF1" w:rsidP="00583994">
            <w:pPr>
              <w:spacing w:before="240" w:after="0" w:line="252" w:lineRule="auto"/>
              <w:ind w:firstLine="391"/>
              <w:rPr>
                <w:rFonts w:ascii="Times New Roman" w:hAnsi="Times New Roman" w:cs="Times New Roman"/>
                <w:b/>
                <w:bCs/>
                <w:i/>
                <w:iCs/>
                <w:sz w:val="28"/>
                <w:szCs w:val="28"/>
              </w:rPr>
            </w:pPr>
            <w:r w:rsidRPr="005B30D7">
              <w:rPr>
                <w:rFonts w:ascii="Times New Roman" w:hAnsi="Times New Roman" w:cs="Times New Roman"/>
                <w:noProof/>
                <w:lang w:eastAsia="en-GB"/>
              </w:rPr>
              <mc:AlternateContent>
                <mc:Choice Requires="wps">
                  <w:drawing>
                    <wp:anchor distT="0" distB="0" distL="114300" distR="114300" simplePos="0" relativeHeight="251663360" behindDoc="0" locked="0" layoutInCell="1" allowOverlap="1" wp14:anchorId="714DF555" wp14:editId="56C9C08E">
                      <wp:simplePos x="0" y="0"/>
                      <wp:positionH relativeFrom="column">
                        <wp:posOffset>858256</wp:posOffset>
                      </wp:positionH>
                      <wp:positionV relativeFrom="paragraph">
                        <wp:posOffset>17780</wp:posOffset>
                      </wp:positionV>
                      <wp:extent cx="1816100" cy="0"/>
                      <wp:effectExtent l="0" t="0" r="31750" b="1905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1610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0A0BA5" id="Line 3"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7.6pt,1.4pt" to="210.6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" strokeweight="1pt"/>
                  </w:pict>
                </mc:Fallback>
              </mc:AlternateContent>
            </w:r>
            <w:r w:rsidRPr="005B30D7">
              <w:rPr>
                <w:rFonts w:ascii="Times New Roman" w:hAnsi="Times New Roman" w:cs="Times New Roman"/>
                <w:i/>
                <w:iCs/>
                <w:sz w:val="28"/>
                <w:szCs w:val="28"/>
              </w:rPr>
              <w:t xml:space="preserve">      Hà Nội, ngày 2</w:t>
            </w:r>
            <w:r w:rsidR="00583994" w:rsidRPr="005B30D7">
              <w:rPr>
                <w:rFonts w:ascii="Times New Roman" w:hAnsi="Times New Roman" w:cs="Times New Roman"/>
                <w:i/>
                <w:iCs/>
                <w:sz w:val="28"/>
                <w:szCs w:val="28"/>
              </w:rPr>
              <w:t>7</w:t>
            </w:r>
            <w:r w:rsidRPr="005B30D7">
              <w:rPr>
                <w:rFonts w:ascii="Times New Roman" w:hAnsi="Times New Roman" w:cs="Times New Roman"/>
                <w:i/>
                <w:iCs/>
                <w:sz w:val="28"/>
                <w:szCs w:val="28"/>
              </w:rPr>
              <w:t xml:space="preserve"> tháng </w:t>
            </w:r>
            <w:r w:rsidR="00A66B21" w:rsidRPr="005B30D7">
              <w:rPr>
                <w:rFonts w:ascii="Times New Roman" w:hAnsi="Times New Roman" w:cs="Times New Roman"/>
                <w:i/>
                <w:iCs/>
                <w:sz w:val="28"/>
                <w:szCs w:val="28"/>
              </w:rPr>
              <w:t>12</w:t>
            </w:r>
            <w:r w:rsidRPr="005B30D7">
              <w:rPr>
                <w:rFonts w:ascii="Times New Roman" w:hAnsi="Times New Roman" w:cs="Times New Roman"/>
                <w:i/>
                <w:iCs/>
                <w:sz w:val="28"/>
                <w:szCs w:val="28"/>
              </w:rPr>
              <w:t xml:space="preserve"> năm 2019</w:t>
            </w:r>
          </w:p>
        </w:tc>
      </w:tr>
    </w:tbl>
    <w:p w:rsidR="00791FF1" w:rsidRPr="005B30D7" w:rsidRDefault="00791FF1" w:rsidP="00F76179">
      <w:pPr>
        <w:spacing w:after="0" w:line="245" w:lineRule="auto"/>
        <w:jc w:val="center"/>
        <w:rPr>
          <w:rFonts w:ascii="Times New Roman" w:hAnsi="Times New Roman" w:cs="Times New Roman"/>
          <w:b/>
          <w:bCs/>
          <w:sz w:val="32"/>
          <w:szCs w:val="30"/>
          <w:lang w:val="pt-BR"/>
        </w:rPr>
      </w:pPr>
    </w:p>
    <w:p w:rsidR="00B54309" w:rsidRPr="005B30D7" w:rsidRDefault="00F676B6" w:rsidP="00F76179">
      <w:pPr>
        <w:spacing w:after="0" w:line="245" w:lineRule="auto"/>
        <w:jc w:val="center"/>
        <w:rPr>
          <w:rFonts w:ascii="Times New Roman" w:hAnsi="Times New Roman" w:cs="Times New Roman"/>
          <w:b/>
          <w:bCs/>
          <w:sz w:val="30"/>
          <w:szCs w:val="30"/>
          <w:lang w:val="pt-BR"/>
        </w:rPr>
      </w:pPr>
      <w:r w:rsidRPr="005B30D7">
        <w:rPr>
          <w:rFonts w:ascii="Times New Roman" w:hAnsi="Times New Roman" w:cs="Times New Roman"/>
          <w:b/>
          <w:bCs/>
          <w:sz w:val="30"/>
          <w:szCs w:val="30"/>
          <w:lang w:val="pt-BR"/>
        </w:rPr>
        <w:t>THÔNG CÁO BÁO CHÍ</w:t>
      </w:r>
    </w:p>
    <w:p w:rsidR="004D1EA5" w:rsidRPr="005B30D7" w:rsidRDefault="00F676B6" w:rsidP="004D1EA5">
      <w:pPr>
        <w:spacing w:after="0" w:line="245" w:lineRule="auto"/>
        <w:jc w:val="center"/>
        <w:rPr>
          <w:rFonts w:ascii="Times New Roman" w:hAnsi="Times New Roman" w:cs="Times New Roman"/>
          <w:b/>
          <w:bCs/>
          <w:sz w:val="30"/>
          <w:szCs w:val="30"/>
          <w:lang w:val="pt-BR"/>
        </w:rPr>
      </w:pPr>
      <w:r w:rsidRPr="005B30D7">
        <w:rPr>
          <w:rFonts w:ascii="Times New Roman" w:hAnsi="Times New Roman" w:cs="Times New Roman"/>
          <w:b/>
          <w:bCs/>
          <w:sz w:val="30"/>
          <w:szCs w:val="30"/>
          <w:lang w:val="pt-BR"/>
        </w:rPr>
        <w:t>Về tình hình kinh tế - xã hội quý I</w:t>
      </w:r>
      <w:r w:rsidR="00A66B21" w:rsidRPr="005B30D7">
        <w:rPr>
          <w:rFonts w:ascii="Times New Roman" w:hAnsi="Times New Roman" w:cs="Times New Roman"/>
          <w:b/>
          <w:bCs/>
          <w:sz w:val="30"/>
          <w:szCs w:val="30"/>
          <w:lang w:val="pt-BR"/>
        </w:rPr>
        <w:t>V</w:t>
      </w:r>
      <w:r w:rsidRPr="005B30D7">
        <w:rPr>
          <w:rFonts w:ascii="Times New Roman" w:hAnsi="Times New Roman" w:cs="Times New Roman"/>
          <w:b/>
          <w:bCs/>
          <w:sz w:val="30"/>
          <w:szCs w:val="30"/>
          <w:lang w:val="pt-BR"/>
        </w:rPr>
        <w:t xml:space="preserve"> và năm 2019</w:t>
      </w:r>
      <w:r w:rsidR="007D7987" w:rsidRPr="005B30D7">
        <w:rPr>
          <w:rStyle w:val="FootnoteReference"/>
          <w:rFonts w:ascii="Times New Roman" w:hAnsi="Times New Roman"/>
          <w:b/>
          <w:bCs/>
          <w:sz w:val="30"/>
          <w:szCs w:val="30"/>
          <w:lang w:val="pt-BR"/>
        </w:rPr>
        <w:footnoteReference w:id="1"/>
      </w:r>
    </w:p>
    <w:p w:rsidR="004D1EA5" w:rsidRPr="005B30D7" w:rsidRDefault="00332170" w:rsidP="004D1EA5">
      <w:pPr>
        <w:spacing w:after="0" w:line="245" w:lineRule="auto"/>
        <w:jc w:val="center"/>
        <w:rPr>
          <w:rFonts w:ascii="Times New Roman" w:hAnsi="Times New Roman" w:cs="Times New Roman"/>
          <w:b/>
          <w:bCs/>
          <w:sz w:val="34"/>
          <w:szCs w:val="34"/>
          <w:lang w:val="pt-BR"/>
        </w:rPr>
      </w:pPr>
      <w:r w:rsidRPr="005B30D7">
        <w:rPr>
          <w:rFonts w:ascii="Times New Roman" w:hAnsi="Times New Roman" w:cs="Times New Roman"/>
          <w:b/>
          <w:bCs/>
          <w:noProof/>
          <w:sz w:val="28"/>
          <w:szCs w:val="28"/>
          <w:lang w:eastAsia="en-GB"/>
        </w:rPr>
        <mc:AlternateContent>
          <mc:Choice Requires="wps">
            <w:drawing>
              <wp:anchor distT="0" distB="0" distL="114300" distR="114300" simplePos="0" relativeHeight="251660288" behindDoc="0" locked="0" layoutInCell="1" allowOverlap="1" wp14:anchorId="7C05BD30" wp14:editId="0337E549">
                <wp:simplePos x="0" y="0"/>
                <wp:positionH relativeFrom="column">
                  <wp:posOffset>2072640</wp:posOffset>
                </wp:positionH>
                <wp:positionV relativeFrom="paragraph">
                  <wp:posOffset>24765</wp:posOffset>
                </wp:positionV>
                <wp:extent cx="1552755" cy="0"/>
                <wp:effectExtent l="0" t="0" r="28575" b="19050"/>
                <wp:wrapNone/>
                <wp:docPr id="1"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27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987681C" id="_x0000_t32" coordsize="21600,21600" o:spt="32" o:oned="t" path="m,l21600,21600e" filled="f">
                <v:path arrowok="t" fillok="f" o:connecttype="none"/>
                <o:lock v:ext="edit" shapetype="t"/>
              </v:shapetype>
              <v:shape id="AutoShape 4" o:spid="_x0000_s1026" type="#_x0000_t32" style="position:absolute;margin-left:163.2pt;margin-top:1.95pt;width:122.2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"/>
            </w:pict>
          </mc:Fallback>
        </mc:AlternateContent>
      </w:r>
    </w:p>
    <w:p w:rsidR="004D1EA5" w:rsidRPr="005B30D7" w:rsidRDefault="00571CD4" w:rsidP="000E053D">
      <w:pPr>
        <w:keepNext/>
        <w:spacing w:before="40" w:after="40" w:line="259" w:lineRule="auto"/>
        <w:ind w:firstLine="567"/>
        <w:jc w:val="both"/>
        <w:outlineLvl w:val="1"/>
        <w:rPr>
          <w:rFonts w:ascii="Times New Roman" w:hAnsi="Times New Roman" w:cs="Times New Roman"/>
          <w:b/>
          <w:bCs/>
          <w:sz w:val="28"/>
          <w:szCs w:val="28"/>
          <w:lang w:val="de-DE"/>
        </w:rPr>
      </w:pPr>
      <w:r w:rsidRPr="005B30D7">
        <w:rPr>
          <w:rFonts w:ascii="Times New Roman" w:hAnsi="Times New Roman" w:cs="Times New Roman"/>
          <w:b/>
          <w:bCs/>
          <w:sz w:val="28"/>
          <w:szCs w:val="28"/>
          <w:lang w:val="de-DE"/>
        </w:rPr>
        <w:t xml:space="preserve">I. </w:t>
      </w:r>
      <w:r w:rsidR="006670FB" w:rsidRPr="005B30D7">
        <w:rPr>
          <w:rFonts w:ascii="Times New Roman" w:hAnsi="Times New Roman" w:cs="Times New Roman"/>
          <w:b/>
          <w:bCs/>
          <w:sz w:val="28"/>
          <w:szCs w:val="28"/>
          <w:lang w:val="de-DE"/>
        </w:rPr>
        <w:t xml:space="preserve">TÌNH HÌNH </w:t>
      </w:r>
      <w:r w:rsidR="005B4899" w:rsidRPr="005B30D7">
        <w:rPr>
          <w:rFonts w:ascii="Times New Roman" w:hAnsi="Times New Roman" w:cs="Times New Roman"/>
          <w:b/>
          <w:bCs/>
          <w:sz w:val="28"/>
          <w:szCs w:val="28"/>
          <w:lang w:val="de-DE"/>
        </w:rPr>
        <w:t>KINH T</w:t>
      </w:r>
      <w:r w:rsidR="00C50119" w:rsidRPr="005B30D7">
        <w:rPr>
          <w:rFonts w:ascii="Times New Roman" w:hAnsi="Times New Roman" w:cs="Times New Roman"/>
          <w:b/>
          <w:bCs/>
          <w:sz w:val="28"/>
          <w:szCs w:val="28"/>
          <w:lang w:val="de-DE"/>
        </w:rPr>
        <w:t>Ế</w:t>
      </w:r>
    </w:p>
    <w:p w:rsidR="00A66B21" w:rsidRPr="005B30D7" w:rsidRDefault="00571CD4" w:rsidP="000E053D">
      <w:pPr>
        <w:keepNext/>
        <w:spacing w:before="40" w:after="40" w:line="259" w:lineRule="auto"/>
        <w:ind w:firstLine="567"/>
        <w:jc w:val="both"/>
        <w:outlineLvl w:val="1"/>
        <w:rPr>
          <w:rFonts w:ascii="Times New Roman" w:hAnsi="Times New Roman" w:cs="Times New Roman"/>
          <w:sz w:val="28"/>
          <w:szCs w:val="28"/>
          <w:lang w:val="de-DE"/>
        </w:rPr>
      </w:pPr>
      <w:r w:rsidRPr="005B30D7">
        <w:rPr>
          <w:rFonts w:ascii="Times New Roman" w:hAnsi="Times New Roman" w:cs="Times New Roman"/>
          <w:b/>
          <w:i/>
          <w:sz w:val="28"/>
          <w:szCs w:val="28"/>
          <w:lang w:val="de-DE"/>
        </w:rPr>
        <w:t xml:space="preserve">1. </w:t>
      </w:r>
      <w:r w:rsidR="00140134">
        <w:rPr>
          <w:rFonts w:ascii="Times New Roman" w:hAnsi="Times New Roman" w:cs="Times New Roman"/>
          <w:b/>
          <w:i/>
          <w:sz w:val="28"/>
          <w:szCs w:val="28"/>
          <w:lang w:val="de-DE"/>
        </w:rPr>
        <w:t>T</w:t>
      </w:r>
      <w:r w:rsidR="00A66B21" w:rsidRPr="005B30D7">
        <w:rPr>
          <w:rFonts w:ascii="Times New Roman" w:hAnsi="Times New Roman" w:cs="Times New Roman"/>
          <w:b/>
          <w:i/>
          <w:sz w:val="28"/>
          <w:szCs w:val="28"/>
          <w:lang w:val="de-DE"/>
        </w:rPr>
        <w:t>ổng sản phẩm trong nước (GDP) năm 2019 đạt kết quả ấn tượng với tốc độ tăng 7,02% vượt mục tiêu của Quốc hội đề ra từ 6,6%-6,8%</w:t>
      </w:r>
      <w:r w:rsidR="00A66B21" w:rsidRPr="005B30D7">
        <w:rPr>
          <w:rFonts w:ascii="Times New Roman" w:hAnsi="Times New Roman" w:cs="Times New Roman"/>
          <w:sz w:val="28"/>
          <w:szCs w:val="28"/>
          <w:lang w:val="de-DE"/>
        </w:rPr>
        <w:t xml:space="preserve"> (Quý I tăng 6,82%, quý II tăng 6,73%; quý III tăng 7,48%</w:t>
      </w:r>
      <w:r w:rsidR="00A66B21" w:rsidRPr="005B30D7">
        <w:rPr>
          <w:rStyle w:val="FootnoteReference"/>
          <w:rFonts w:ascii="Times New Roman" w:hAnsi="Times New Roman"/>
          <w:sz w:val="28"/>
          <w:szCs w:val="28"/>
          <w:lang w:val="de-DE"/>
        </w:rPr>
        <w:footnoteReference w:id="2"/>
      </w:r>
      <w:r w:rsidR="00A66B21" w:rsidRPr="005B30D7">
        <w:rPr>
          <w:rFonts w:ascii="Times New Roman" w:hAnsi="Times New Roman" w:cs="Times New Roman"/>
          <w:sz w:val="28"/>
          <w:szCs w:val="28"/>
          <w:lang w:val="de-DE"/>
        </w:rPr>
        <w:t>; quý IV tăng 6,97%)</w:t>
      </w:r>
      <w:r w:rsidR="00140134">
        <w:rPr>
          <w:rFonts w:ascii="Times New Roman" w:hAnsi="Times New Roman" w:cs="Times New Roman"/>
          <w:sz w:val="28"/>
          <w:szCs w:val="28"/>
          <w:lang w:val="de-DE"/>
        </w:rPr>
        <w:t>. Đây là năm thứ hai liên tiếp tăng trưởng kinh tế Việt Nam đạt trên 7% kể từ năm 2011.</w:t>
      </w:r>
    </w:p>
    <w:p w:rsidR="00AB66E4" w:rsidRPr="005B30D7" w:rsidRDefault="00A66B21" w:rsidP="000E053D">
      <w:pPr>
        <w:pStyle w:val="BodyTextIndent"/>
        <w:spacing w:before="40" w:after="40" w:line="259" w:lineRule="auto"/>
        <w:ind w:firstLine="567"/>
        <w:rPr>
          <w:rFonts w:ascii="Times New Roman" w:hAnsi="Times New Roman" w:cs="Times New Roman"/>
        </w:rPr>
      </w:pPr>
      <w:r w:rsidRPr="005B30D7">
        <w:rPr>
          <w:rFonts w:ascii="Times New Roman" w:hAnsi="Times New Roman" w:cs="Times New Roman"/>
          <w:spacing w:val="-2"/>
        </w:rPr>
        <w:t>Trong bối cảnh tình hình kinh tế thế giới tiếp tục tăng trưởng chậm lại</w:t>
      </w:r>
      <w:r w:rsidRPr="005B30D7">
        <w:rPr>
          <w:rStyle w:val="FootnoteReference"/>
          <w:rFonts w:ascii="Times New Roman" w:hAnsi="Times New Roman"/>
          <w:spacing w:val="-2"/>
        </w:rPr>
        <w:footnoteReference w:id="3"/>
      </w:r>
      <w:r w:rsidRPr="005B30D7">
        <w:rPr>
          <w:rFonts w:ascii="Times New Roman" w:hAnsi="Times New Roman" w:cs="Times New Roman"/>
          <w:spacing w:val="-2"/>
        </w:rPr>
        <w:t>, c</w:t>
      </w:r>
      <w:bookmarkStart w:id="1" w:name="OLE_LINK9"/>
      <w:bookmarkStart w:id="2" w:name="OLE_LINK8"/>
      <w:r w:rsidRPr="005B30D7">
        <w:rPr>
          <w:rFonts w:ascii="Times New Roman" w:hAnsi="Times New Roman" w:cs="Times New Roman"/>
          <w:spacing w:val="-2"/>
        </w:rPr>
        <w:t>ăng thẳng thương mại giữa</w:t>
      </w:r>
      <w:bookmarkEnd w:id="1"/>
      <w:bookmarkEnd w:id="2"/>
      <w:r w:rsidRPr="005B30D7">
        <w:rPr>
          <w:rFonts w:ascii="Times New Roman" w:hAnsi="Times New Roman" w:cs="Times New Roman"/>
          <w:spacing w:val="-2"/>
        </w:rPr>
        <w:t xml:space="preserve"> Mỹ - Trung và vấn đề địa chính trị càng làm gia tăng đáng kể tính bất ổn của hệ thống thương mại toàn cầu, gây ảnh hưởng không nhỏ tới niềm tin kinh doanh, quyết định đầu tư và thương mại toàn cầu</w:t>
      </w:r>
      <w:r w:rsidRPr="005B30D7">
        <w:rPr>
          <w:rStyle w:val="FootnoteReference"/>
          <w:rFonts w:ascii="Times New Roman" w:hAnsi="Times New Roman"/>
          <w:spacing w:val="-2"/>
        </w:rPr>
        <w:footnoteReference w:id="4"/>
      </w:r>
      <w:r w:rsidRPr="005B30D7">
        <w:rPr>
          <w:rFonts w:ascii="Times New Roman" w:hAnsi="Times New Roman" w:cs="Times New Roman"/>
          <w:spacing w:val="-2"/>
        </w:rPr>
        <w:t xml:space="preserve">. Sự biến động khó lường trên thị trường tài chính - tiền tệ quốc tế, giá dầu diễn biến phức tạp tác động đến tăng trưởng tín dụng, tâm lý và kỳ vọng thị trường, </w:t>
      </w:r>
      <w:r w:rsidR="0005553E" w:rsidRPr="005B30D7">
        <w:rPr>
          <w:rFonts w:ascii="Times New Roman" w:hAnsi="Times New Roman" w:cs="Times New Roman"/>
          <w:spacing w:val="-2"/>
        </w:rPr>
        <w:t xml:space="preserve">kết quả tăng trưởng 7,02% </w:t>
      </w:r>
      <w:r w:rsidRPr="005B30D7">
        <w:rPr>
          <w:rFonts w:ascii="Times New Roman" w:hAnsi="Times New Roman" w:cs="Times New Roman"/>
          <w:lang w:val="pt-BR"/>
        </w:rPr>
        <w:t xml:space="preserve">khẳng định </w:t>
      </w:r>
      <w:r w:rsidR="0005553E" w:rsidRPr="005B30D7">
        <w:rPr>
          <w:rFonts w:ascii="Times New Roman" w:hAnsi="Times New Roman" w:cs="Times New Roman"/>
          <w:spacing w:val="-2"/>
        </w:rPr>
        <w:t xml:space="preserve">tính kịp thời và hiệu quả trong chỉ đạo, điều hành của Chính phủ, Thủ tướng Chính phủ; </w:t>
      </w:r>
      <w:r w:rsidR="0005553E" w:rsidRPr="005B30D7">
        <w:rPr>
          <w:rFonts w:ascii="Times New Roman" w:hAnsi="Times New Roman" w:cs="Times New Roman"/>
          <w:spacing w:val="-2"/>
          <w:lang w:val="de-DE"/>
        </w:rPr>
        <w:t xml:space="preserve">sự nỗ lực của các cấp, các ngành, các địa phương trong thực hiện kế hoạch phát triển kinh tế - xã hội để </w:t>
      </w:r>
      <w:r w:rsidR="0005553E" w:rsidRPr="005B30D7">
        <w:rPr>
          <w:rFonts w:ascii="Times New Roman" w:hAnsi="Times New Roman" w:cs="Times New Roman"/>
          <w:spacing w:val="-2"/>
        </w:rPr>
        <w:t>đạt và vượt mục tiêu tăng trưởng năm 2019</w:t>
      </w:r>
      <w:r w:rsidR="0005553E" w:rsidRPr="005B30D7">
        <w:rPr>
          <w:rStyle w:val="FootnoteReference"/>
          <w:rFonts w:ascii="Times New Roman" w:hAnsi="Times New Roman"/>
          <w:spacing w:val="-2"/>
        </w:rPr>
        <w:footnoteReference w:id="5"/>
      </w:r>
      <w:r w:rsidR="0005553E" w:rsidRPr="005B30D7">
        <w:rPr>
          <w:rFonts w:ascii="Times New Roman" w:hAnsi="Times New Roman" w:cs="Times New Roman"/>
          <w:spacing w:val="-2"/>
        </w:rPr>
        <w:t xml:space="preserve">. </w:t>
      </w:r>
      <w:r w:rsidR="0005553E" w:rsidRPr="005B30D7">
        <w:rPr>
          <w:rFonts w:ascii="Times New Roman" w:hAnsi="Times New Roman" w:cs="Times New Roman"/>
          <w:lang w:val="de-DE"/>
        </w:rPr>
        <w:t xml:space="preserve">Trong mức tăng chung của toàn nền kinh tế, khu vực nông, lâm nghiệp và thủy sản tăng 2,01%, đóng góp 4,6% vào mức tăng chung; </w:t>
      </w:r>
      <w:bookmarkStart w:id="3" w:name="OLE_LINK1"/>
      <w:bookmarkStart w:id="4" w:name="OLE_LINK2"/>
      <w:r w:rsidR="0005553E" w:rsidRPr="005B30D7">
        <w:rPr>
          <w:rFonts w:ascii="Times New Roman" w:hAnsi="Times New Roman" w:cs="Times New Roman"/>
          <w:lang w:val="de-DE"/>
        </w:rPr>
        <w:t>khu vực công nghiệp và xây dựng tăng 8,90%</w:t>
      </w:r>
      <w:bookmarkEnd w:id="3"/>
      <w:bookmarkEnd w:id="4"/>
      <w:r w:rsidR="0005553E" w:rsidRPr="005B30D7">
        <w:rPr>
          <w:rFonts w:ascii="Times New Roman" w:hAnsi="Times New Roman" w:cs="Times New Roman"/>
          <w:lang w:val="de-DE"/>
        </w:rPr>
        <w:t>, đóng góp 50,4%; khu vực dịch vụ tăng 7,3%, đóng góp 45%.</w:t>
      </w:r>
      <w:r w:rsidR="00AB66E4" w:rsidRPr="005B30D7">
        <w:rPr>
          <w:rFonts w:ascii="Times New Roman" w:hAnsi="Times New Roman" w:cs="Times New Roman"/>
          <w:lang w:val="de-DE"/>
        </w:rPr>
        <w:t xml:space="preserve"> </w:t>
      </w:r>
      <w:r w:rsidR="0005553E" w:rsidRPr="005B30D7">
        <w:rPr>
          <w:rFonts w:ascii="Times New Roman" w:hAnsi="Times New Roman" w:cs="Times New Roman"/>
          <w:spacing w:val="-2"/>
        </w:rPr>
        <w:t xml:space="preserve">Động lực chính của tăng trưởng kinh tế năm nay là </w:t>
      </w:r>
      <w:r w:rsidR="00AB66E4" w:rsidRPr="005B30D7">
        <w:rPr>
          <w:rFonts w:ascii="Times New Roman" w:hAnsi="Times New Roman" w:cs="Times New Roman"/>
          <w:spacing w:val="-2"/>
        </w:rPr>
        <w:t>tiếp tục là n</w:t>
      </w:r>
      <w:r w:rsidR="00AB66E4" w:rsidRPr="005B30D7">
        <w:rPr>
          <w:rFonts w:ascii="Times New Roman" w:hAnsi="Times New Roman" w:cs="Times New Roman"/>
          <w:spacing w:val="-2"/>
          <w:lang w:val="de-DE"/>
        </w:rPr>
        <w:t>gành công nghiệp chế biến, chế tạo (tăng 11,29%)</w:t>
      </w:r>
      <w:r w:rsidR="00583994" w:rsidRPr="005B30D7">
        <w:rPr>
          <w:rFonts w:ascii="Times New Roman" w:hAnsi="Times New Roman" w:cs="Times New Roman"/>
          <w:spacing w:val="-2"/>
          <w:lang w:val="de-DE"/>
        </w:rPr>
        <w:t xml:space="preserve"> </w:t>
      </w:r>
      <w:r w:rsidR="00AB66E4" w:rsidRPr="005B30D7">
        <w:rPr>
          <w:rFonts w:ascii="Times New Roman" w:hAnsi="Times New Roman" w:cs="Times New Roman"/>
          <w:spacing w:val="-2"/>
          <w:lang w:val="de-DE"/>
        </w:rPr>
        <w:t>và các ngành dịch vụ thị trường (</w:t>
      </w:r>
      <w:r w:rsidR="00AB66E4" w:rsidRPr="005B30D7">
        <w:rPr>
          <w:rFonts w:ascii="Times New Roman" w:hAnsi="Times New Roman" w:cs="Times New Roman"/>
        </w:rPr>
        <w:t>ngành vận tải, kho bãi tăng 9,12%; bán buôn và bán lẻ tăng 8,82%; hoạt động tài chính, ngân hàng và bảo hiểm tăng 8,62%).</w:t>
      </w:r>
    </w:p>
    <w:p w:rsidR="00BF66FA" w:rsidRPr="005B30D7" w:rsidRDefault="00BF66FA" w:rsidP="000E053D">
      <w:pPr>
        <w:pStyle w:val="BodyTextIndent"/>
        <w:spacing w:before="40" w:after="40" w:line="257" w:lineRule="auto"/>
        <w:ind w:firstLine="567"/>
        <w:rPr>
          <w:rFonts w:ascii="Times New Roman" w:hAnsi="Times New Roman" w:cs="Times New Roman"/>
          <w:lang w:val="de-DE"/>
        </w:rPr>
      </w:pPr>
      <w:r w:rsidRPr="005B30D7">
        <w:rPr>
          <w:rFonts w:ascii="Times New Roman" w:hAnsi="Times New Roman" w:cs="Times New Roman"/>
          <w:lang w:val="de-DE"/>
        </w:rPr>
        <w:lastRenderedPageBreak/>
        <w:t>Về cơ cấu kinh tế năm 2019, khu vực nông, lâm nghiệp và thủy sản chiếm tỷ trọng 13,96% GDP; khu vực công nghiệp và xây dựng chiếm 34,49%; khu vực dịch vụ chiếm 41,64%; thuế sản phẩm trừ trợ cấp sản phẩm chiếm 9,91% (Cơ cấu tương ứng của năm 2018 là: 14,68%; 34,23%; 41,12%; 9,97%).</w:t>
      </w:r>
    </w:p>
    <w:p w:rsidR="00BF66FA" w:rsidRPr="005B30D7" w:rsidRDefault="00BF66FA" w:rsidP="000E053D">
      <w:pPr>
        <w:pStyle w:val="BodyTextIndent"/>
        <w:spacing w:before="40" w:after="40" w:line="257" w:lineRule="auto"/>
        <w:ind w:firstLine="567"/>
        <w:rPr>
          <w:rFonts w:ascii="Times New Roman" w:hAnsi="Times New Roman" w:cs="Times New Roman"/>
          <w:lang w:val="de-DE"/>
        </w:rPr>
      </w:pPr>
      <w:r w:rsidRPr="005B30D7">
        <w:rPr>
          <w:rFonts w:ascii="Times New Roman" w:hAnsi="Times New Roman" w:cs="Times New Roman"/>
          <w:lang w:val="de-DE"/>
        </w:rPr>
        <w:t>Trên góc độ sử dụng GDP năm 2019, tiêu dùng cuối cùng tăng 7,23% so với năm 2018; tích lũy tài sản tăng 7,91%; xuất khẩu hàng hóa và dịch vụ tăng 6,71%; nhập khẩu hàng hóa và dịch vụ tăng 8,35%.</w:t>
      </w:r>
    </w:p>
    <w:p w:rsidR="00583994" w:rsidRPr="005B30D7" w:rsidRDefault="00BF66FA" w:rsidP="000E053D">
      <w:pPr>
        <w:pStyle w:val="BodyTextIndent"/>
        <w:spacing w:before="40" w:after="40" w:line="257" w:lineRule="auto"/>
        <w:ind w:firstLine="567"/>
        <w:rPr>
          <w:rFonts w:ascii="Times New Roman" w:hAnsi="Times New Roman" w:cs="Times New Roman"/>
          <w:b/>
          <w:i/>
          <w:lang w:val="fr-FR"/>
        </w:rPr>
      </w:pPr>
      <w:r w:rsidRPr="005B30D7">
        <w:rPr>
          <w:rFonts w:ascii="Times New Roman" w:hAnsi="Times New Roman" w:cs="Times New Roman"/>
          <w:spacing w:val="-2"/>
          <w:lang w:val="de-DE"/>
        </w:rPr>
        <w:t>Về c</w:t>
      </w:r>
      <w:r w:rsidR="00A66B21" w:rsidRPr="005B30D7">
        <w:rPr>
          <w:rFonts w:ascii="Times New Roman" w:hAnsi="Times New Roman" w:cs="Times New Roman"/>
          <w:bCs/>
        </w:rPr>
        <w:t>hất lượng tăng trưởng kinh tế</w:t>
      </w:r>
      <w:r w:rsidRPr="005B30D7">
        <w:rPr>
          <w:rFonts w:ascii="Times New Roman" w:hAnsi="Times New Roman" w:cs="Times New Roman"/>
          <w:bCs/>
        </w:rPr>
        <w:t>, n</w:t>
      </w:r>
      <w:r w:rsidR="00A66B21" w:rsidRPr="005B30D7">
        <w:rPr>
          <w:rFonts w:ascii="Times New Roman" w:hAnsi="Times New Roman" w:cs="Times New Roman"/>
          <w:bCs/>
        </w:rPr>
        <w:t>ăm 2019 đóng góp của n</w:t>
      </w:r>
      <w:r w:rsidR="00A66B21" w:rsidRPr="005B30D7">
        <w:rPr>
          <w:rFonts w:ascii="Times New Roman" w:hAnsi="Times New Roman" w:cs="Times New Roman"/>
          <w:lang w:val="pt-BR"/>
        </w:rPr>
        <w:t xml:space="preserve">ăng suất các nhân </w:t>
      </w:r>
      <w:r w:rsidR="00A66B21" w:rsidRPr="005B30D7">
        <w:rPr>
          <w:rFonts w:ascii="Times New Roman" w:hAnsi="Times New Roman" w:cs="Times New Roman"/>
          <w:spacing w:val="-4"/>
          <w:lang w:val="pt-BR"/>
        </w:rPr>
        <w:t xml:space="preserve">tố tổng hợp (TFP) vào tăng trưởng GDP đạt 46,11%, bình quân giai đoạn </w:t>
      </w:r>
      <w:r w:rsidR="00A33440">
        <w:rPr>
          <w:rFonts w:ascii="Times New Roman" w:hAnsi="Times New Roman" w:cs="Times New Roman"/>
          <w:spacing w:val="-4"/>
          <w:lang w:val="pt-BR"/>
        </w:rPr>
        <w:br/>
      </w:r>
      <w:r w:rsidR="00A66B21" w:rsidRPr="005B30D7">
        <w:rPr>
          <w:rFonts w:ascii="Times New Roman" w:hAnsi="Times New Roman" w:cs="Times New Roman"/>
          <w:spacing w:val="-4"/>
          <w:lang w:val="pt-BR"/>
        </w:rPr>
        <w:t>2016-2019</w:t>
      </w:r>
      <w:r w:rsidR="00A66B21" w:rsidRPr="005B30D7">
        <w:rPr>
          <w:rFonts w:ascii="Times New Roman" w:hAnsi="Times New Roman" w:cs="Times New Roman"/>
          <w:lang w:val="pt-BR"/>
        </w:rPr>
        <w:t xml:space="preserve"> đạt 44,46%, cao hơn nhiều so với mức bình quân 33,58% của giai đoạn 2011-2015</w:t>
      </w:r>
      <w:r w:rsidR="00A66B21" w:rsidRPr="005B30D7">
        <w:rPr>
          <w:rFonts w:ascii="Times New Roman" w:hAnsi="Times New Roman" w:cs="Times New Roman"/>
          <w:i/>
          <w:lang w:val="pt-BR"/>
        </w:rPr>
        <w:t xml:space="preserve">. </w:t>
      </w:r>
      <w:r w:rsidR="00A66B21" w:rsidRPr="005B30D7">
        <w:rPr>
          <w:rFonts w:ascii="Times New Roman" w:hAnsi="Times New Roman" w:cs="Times New Roman"/>
          <w:lang w:val="pt-BR"/>
        </w:rPr>
        <w:t xml:space="preserve">Năng suất lao động của </w:t>
      </w:r>
      <w:r w:rsidR="00A66B21" w:rsidRPr="005B30D7">
        <w:rPr>
          <w:rFonts w:ascii="Times New Roman" w:hAnsi="Times New Roman" w:cs="Times New Roman"/>
          <w:lang w:val="es-ES"/>
        </w:rPr>
        <w:t>toàn nền kinh tế theo giá hiện hành năm 2019 ước tính đạt 110,4 triệu đồng/lao động (tương đương 4.791 USD/lao động, tăng 272 USD so với năm 2018</w:t>
      </w:r>
      <w:r w:rsidR="00A66B21" w:rsidRPr="005B30D7">
        <w:rPr>
          <w:rStyle w:val="FootnoteReference"/>
          <w:rFonts w:ascii="Times New Roman" w:hAnsi="Times New Roman"/>
          <w:lang w:val="es-ES"/>
        </w:rPr>
        <w:footnoteReference w:id="6"/>
      </w:r>
      <w:r w:rsidR="00A66B21" w:rsidRPr="005B30D7">
        <w:rPr>
          <w:rFonts w:ascii="Times New Roman" w:hAnsi="Times New Roman" w:cs="Times New Roman"/>
          <w:lang w:val="es-ES"/>
        </w:rPr>
        <w:t>); theo giá so sánh, năng suất lao động tăng 6,2% do lực lượng lao động được bổ sung và số lao động có việc làm năm 2019 tăng cao.</w:t>
      </w:r>
      <w:r w:rsidRPr="005B30D7">
        <w:rPr>
          <w:rFonts w:ascii="Times New Roman" w:hAnsi="Times New Roman" w:cs="Times New Roman"/>
          <w:lang w:val="es-ES"/>
        </w:rPr>
        <w:t xml:space="preserve"> </w:t>
      </w:r>
      <w:r w:rsidR="00A66B21" w:rsidRPr="005B30D7">
        <w:rPr>
          <w:rFonts w:ascii="Times New Roman" w:hAnsi="Times New Roman" w:cs="Times New Roman"/>
          <w:lang w:val="pt-BR"/>
        </w:rPr>
        <w:t xml:space="preserve">Hiệu quả đầu tư được cải thiện với nhiều năng lực sản xuất mới bổ sung cho nền </w:t>
      </w:r>
      <w:r w:rsidR="00A66B21" w:rsidRPr="005B30D7">
        <w:rPr>
          <w:rFonts w:ascii="Times New Roman" w:hAnsi="Times New Roman" w:cs="Times New Roman"/>
        </w:rPr>
        <w:t>kinh tế.</w:t>
      </w:r>
      <w:r w:rsidR="00A66B21" w:rsidRPr="005B30D7">
        <w:rPr>
          <w:rFonts w:ascii="Times New Roman" w:hAnsi="Times New Roman" w:cs="Times New Roman"/>
          <w:b/>
        </w:rPr>
        <w:t xml:space="preserve"> </w:t>
      </w:r>
      <w:r w:rsidR="00A66B21" w:rsidRPr="005B30D7">
        <w:rPr>
          <w:rFonts w:ascii="Times New Roman" w:hAnsi="Times New Roman" w:cs="Times New Roman"/>
          <w:lang w:val="pt-BR"/>
        </w:rPr>
        <w:t>C</w:t>
      </w:r>
      <w:r w:rsidR="00A66B21" w:rsidRPr="005B30D7">
        <w:rPr>
          <w:rFonts w:ascii="Times New Roman" w:hAnsi="Times New Roman" w:cs="Times New Roman"/>
          <w:shd w:val="clear" w:color="auto" w:fill="FFFFFF"/>
        </w:rPr>
        <w:t>hỉ số hiệu quả sử dụng vốn đầu tư (Hệ số ICOR) giảm từ mức 6,42 năm 2016 xuống 6,11 năm 2017; 5,97 năm 2018; năm 2019 ước tính đạt 6,07. Bình quân giai đoạn 2016-2019 hệ số ICOR đạt 6,14, thấp hơn so với hệ số 6,25 của giai đoạn 2011-2015.</w:t>
      </w:r>
    </w:p>
    <w:p w:rsidR="00BF66FA" w:rsidRPr="005B30D7" w:rsidRDefault="00BF66FA" w:rsidP="000E053D">
      <w:pPr>
        <w:spacing w:before="40" w:after="40" w:line="257" w:lineRule="auto"/>
        <w:ind w:firstLine="567"/>
        <w:jc w:val="both"/>
        <w:rPr>
          <w:rFonts w:ascii="Times New Roman" w:hAnsi="Times New Roman" w:cs="Times New Roman"/>
          <w:b/>
          <w:bCs/>
          <w:i/>
          <w:sz w:val="28"/>
          <w:szCs w:val="28"/>
          <w:lang w:val="pt-BR"/>
        </w:rPr>
      </w:pPr>
      <w:r w:rsidRPr="005B30D7">
        <w:rPr>
          <w:rFonts w:ascii="Times New Roman" w:hAnsi="Times New Roman" w:cs="Times New Roman"/>
          <w:b/>
          <w:i/>
          <w:sz w:val="28"/>
          <w:szCs w:val="28"/>
          <w:lang w:val="fr-FR"/>
        </w:rPr>
        <w:t xml:space="preserve">2. Khu vực nông, lâm nghiệp và thủy sản </w:t>
      </w:r>
      <w:r w:rsidRPr="005B30D7">
        <w:rPr>
          <w:rStyle w:val="normalchar"/>
          <w:rFonts w:ascii="Times New Roman" w:hAnsi="Times New Roman"/>
          <w:b/>
          <w:i/>
          <w:sz w:val="28"/>
          <w:szCs w:val="28"/>
        </w:rPr>
        <w:t xml:space="preserve">năm 2019 gặp nhiều khó khăn do </w:t>
      </w:r>
      <w:r w:rsidRPr="005B30D7">
        <w:rPr>
          <w:rFonts w:ascii="Times New Roman" w:hAnsi="Times New Roman" w:cs="Times New Roman"/>
          <w:b/>
          <w:i/>
          <w:sz w:val="28"/>
          <w:szCs w:val="28"/>
          <w:lang w:val="pt-BR"/>
        </w:rPr>
        <w:t>hạn hán</w:t>
      </w:r>
      <w:r w:rsidRPr="005B30D7">
        <w:rPr>
          <w:rStyle w:val="normalchar"/>
          <w:rFonts w:ascii="Times New Roman" w:hAnsi="Times New Roman"/>
          <w:b/>
          <w:i/>
          <w:sz w:val="28"/>
          <w:szCs w:val="28"/>
        </w:rPr>
        <w:t xml:space="preserve">, nắng nóng kéo dài ảnh hưởng đến năng suất và sản lượng cây trồng. Dịch tả lợn châu Phi lây lan trên tất cả các địa phương gây thiệt hại nặng nề cho ngành chăn nuôi và ảnh hưởng tới người tiêu dùng. </w:t>
      </w:r>
      <w:r w:rsidRPr="005B30D7">
        <w:rPr>
          <w:rFonts w:ascii="Times New Roman" w:hAnsi="Times New Roman" w:cs="Times New Roman"/>
          <w:b/>
          <w:bCs/>
          <w:i/>
          <w:sz w:val="28"/>
          <w:szCs w:val="28"/>
          <w:lang w:val="pt-BR"/>
        </w:rPr>
        <w:t>Ngành thủy sản đạt mức tăng trưởng cao, sản lượng thủy sản nuôi trồng và khai thác đều tăng khá, là điểm sáng của khu vực này</w:t>
      </w:r>
      <w:r w:rsidR="00140134">
        <w:rPr>
          <w:rFonts w:ascii="Times New Roman" w:hAnsi="Times New Roman" w:cs="Times New Roman"/>
          <w:b/>
          <w:bCs/>
          <w:i/>
          <w:sz w:val="28"/>
          <w:szCs w:val="28"/>
          <w:lang w:val="pt-BR"/>
        </w:rPr>
        <w:t>.</w:t>
      </w:r>
    </w:p>
    <w:p w:rsidR="00BF66FA" w:rsidRPr="005B30D7" w:rsidRDefault="00BF66FA" w:rsidP="000E053D">
      <w:pPr>
        <w:pStyle w:val="Normal10"/>
        <w:spacing w:before="40" w:beforeAutospacing="0" w:after="40" w:afterAutospacing="0" w:line="257" w:lineRule="auto"/>
        <w:ind w:firstLine="567"/>
        <w:jc w:val="both"/>
        <w:rPr>
          <w:rFonts w:ascii="Times New Roman" w:hAnsi="Times New Roman" w:cs="Times New Roman"/>
          <w:b/>
          <w:bCs/>
          <w:i/>
          <w:sz w:val="28"/>
          <w:szCs w:val="28"/>
          <w:lang w:val="de-DE"/>
        </w:rPr>
      </w:pPr>
      <w:r w:rsidRPr="005B30D7">
        <w:rPr>
          <w:rFonts w:ascii="Times New Roman" w:hAnsi="Times New Roman" w:cs="Times New Roman"/>
          <w:b/>
          <w:bCs/>
          <w:i/>
          <w:sz w:val="28"/>
          <w:szCs w:val="28"/>
          <w:lang w:val="de-DE"/>
        </w:rPr>
        <w:t>a) Nông nghiệp</w:t>
      </w:r>
    </w:p>
    <w:p w:rsidR="00BF66FA" w:rsidRPr="005B30D7" w:rsidRDefault="00BF66FA" w:rsidP="000E053D">
      <w:pPr>
        <w:pStyle w:val="Normal10"/>
        <w:spacing w:before="40" w:beforeAutospacing="0" w:after="40" w:afterAutospacing="0" w:line="257" w:lineRule="auto"/>
        <w:ind w:firstLine="567"/>
        <w:jc w:val="both"/>
        <w:rPr>
          <w:rFonts w:ascii="Times New Roman" w:hAnsi="Times New Roman" w:cs="Times New Roman"/>
          <w:sz w:val="28"/>
          <w:szCs w:val="28"/>
          <w:lang w:val="de-DE"/>
        </w:rPr>
      </w:pPr>
      <w:r w:rsidRPr="005B30D7">
        <w:rPr>
          <w:rFonts w:ascii="Times New Roman" w:hAnsi="Times New Roman" w:cs="Times New Roman"/>
          <w:sz w:val="28"/>
          <w:szCs w:val="28"/>
          <w:lang w:val="de-DE"/>
        </w:rPr>
        <w:t>Diện tích lúa năm 2019 ước tính đạt 7,47 triệu ha, giảm 102,2 nghìn ha so với năm trước d</w:t>
      </w:r>
      <w:r w:rsidRPr="005B30D7">
        <w:rPr>
          <w:rFonts w:ascii="Times New Roman" w:eastAsia="Calibri" w:hAnsi="Times New Roman" w:cs="Times New Roman"/>
          <w:sz w:val="28"/>
          <w:szCs w:val="28"/>
          <w:lang w:val="pt-BR"/>
        </w:rPr>
        <w:t>o chuyển đổi cơ cấu sản xuất và mục đích sử dụng đất</w:t>
      </w:r>
      <w:r w:rsidRPr="005B30D7">
        <w:rPr>
          <w:rFonts w:ascii="Times New Roman" w:hAnsi="Times New Roman" w:cs="Times New Roman"/>
          <w:sz w:val="28"/>
          <w:szCs w:val="28"/>
          <w:lang w:val="de-DE"/>
        </w:rPr>
        <w:t>; năng suất lúa ước tính đạt 58,2 tạ/ha, tương đương với năng suất của năm 2018, sản lượng lúa ước tính đạt 43,45 triệu tấn, giảm 596,8 nghìn tấn.</w:t>
      </w:r>
    </w:p>
    <w:p w:rsidR="00BF66FA" w:rsidRPr="005B30D7" w:rsidRDefault="0063023B" w:rsidP="000E053D">
      <w:pPr>
        <w:spacing w:before="40" w:after="40" w:line="257" w:lineRule="auto"/>
        <w:ind w:firstLine="567"/>
        <w:jc w:val="both"/>
        <w:rPr>
          <w:rFonts w:ascii="Times New Roman" w:hAnsi="Times New Roman" w:cs="Times New Roman"/>
          <w:sz w:val="28"/>
          <w:szCs w:val="28"/>
        </w:rPr>
      </w:pPr>
      <w:r w:rsidRPr="005B30D7">
        <w:rPr>
          <w:rFonts w:ascii="Times New Roman" w:hAnsi="Times New Roman" w:cs="Times New Roman"/>
          <w:sz w:val="28"/>
          <w:szCs w:val="28"/>
          <w:lang w:val="de-DE"/>
        </w:rPr>
        <w:t>V</w:t>
      </w:r>
      <w:r w:rsidR="00BF66FA" w:rsidRPr="005B30D7">
        <w:rPr>
          <w:rFonts w:ascii="Times New Roman" w:hAnsi="Times New Roman" w:cs="Times New Roman"/>
          <w:sz w:val="28"/>
          <w:szCs w:val="28"/>
          <w:lang w:val="de-DE"/>
        </w:rPr>
        <w:t xml:space="preserve">ụ đông xuân năm nay cả nước gieo cấy được </w:t>
      </w:r>
      <w:r w:rsidR="00BF66FA" w:rsidRPr="005B30D7">
        <w:rPr>
          <w:rFonts w:ascii="Times New Roman" w:hAnsi="Times New Roman" w:cs="Times New Roman"/>
          <w:sz w:val="28"/>
          <w:szCs w:val="28"/>
          <w:lang w:val="pt-BR"/>
        </w:rPr>
        <w:t>3,12 triệu ha lúa, tăng 21,8</w:t>
      </w:r>
      <w:r w:rsidR="00A33440">
        <w:rPr>
          <w:rFonts w:ascii="Times New Roman" w:hAnsi="Times New Roman" w:cs="Times New Roman"/>
          <w:sz w:val="28"/>
          <w:szCs w:val="28"/>
          <w:lang w:val="pt-BR"/>
        </w:rPr>
        <w:t xml:space="preserve"> nghìn ha</w:t>
      </w:r>
      <w:r w:rsidRPr="005B30D7">
        <w:rPr>
          <w:rFonts w:ascii="Times New Roman" w:hAnsi="Times New Roman" w:cs="Times New Roman"/>
          <w:sz w:val="28"/>
          <w:szCs w:val="28"/>
          <w:lang w:val="pt-BR"/>
        </w:rPr>
        <w:t xml:space="preserve"> so với năm 2018</w:t>
      </w:r>
      <w:r w:rsidR="00BF66FA" w:rsidRPr="005B30D7">
        <w:rPr>
          <w:rFonts w:ascii="Times New Roman" w:hAnsi="Times New Roman" w:cs="Times New Roman"/>
          <w:sz w:val="28"/>
          <w:szCs w:val="28"/>
          <w:lang w:val="pt-BR"/>
        </w:rPr>
        <w:t>; năng suất lúa đạt 65,5 tạ/ha, giảm 0,9 tạ/ha; sản lượng đạt 20,47 triệu tấn, giảm 133 nghìn tấn.</w:t>
      </w:r>
    </w:p>
    <w:p w:rsidR="00BF66FA" w:rsidRPr="005B30D7" w:rsidRDefault="00BF66FA" w:rsidP="000E053D">
      <w:pPr>
        <w:spacing w:before="40" w:after="40" w:line="257" w:lineRule="auto"/>
        <w:ind w:firstLine="567"/>
        <w:jc w:val="both"/>
        <w:rPr>
          <w:rFonts w:ascii="Times New Roman" w:hAnsi="Times New Roman" w:cs="Times New Roman"/>
          <w:sz w:val="28"/>
          <w:szCs w:val="28"/>
        </w:rPr>
      </w:pPr>
      <w:r w:rsidRPr="005B30D7">
        <w:rPr>
          <w:rFonts w:ascii="Times New Roman" w:hAnsi="Times New Roman" w:cs="Times New Roman"/>
          <w:sz w:val="28"/>
          <w:szCs w:val="28"/>
          <w:lang w:val="pt-BR"/>
        </w:rPr>
        <w:t>Diện tích gieo trồng lúa hè thu cả nước năm nay đạt 2,01 triệu ha, giảm 43,4 nghìn ha; năng suất đạt 54,5 tạ/ha, giảm 0,1 tạ/ha; sản lượng đạt gần 10,95 triệu tấn, giảm 260,4 nghìn tấn</w:t>
      </w:r>
      <w:r w:rsidR="0063023B" w:rsidRPr="005B30D7">
        <w:rPr>
          <w:rFonts w:ascii="Times New Roman" w:hAnsi="Times New Roman" w:cs="Times New Roman"/>
          <w:sz w:val="28"/>
          <w:szCs w:val="28"/>
          <w:lang w:val="pt-BR"/>
        </w:rPr>
        <w:t>, t</w:t>
      </w:r>
      <w:r w:rsidRPr="005B30D7">
        <w:rPr>
          <w:rFonts w:ascii="Times New Roman" w:hAnsi="Times New Roman" w:cs="Times New Roman"/>
          <w:sz w:val="28"/>
          <w:szCs w:val="28"/>
          <w:lang w:val="pt-BR"/>
        </w:rPr>
        <w:t>rong đó vùng Đồng bằng sông Cửu Long có mức sản lượng đạt 8,68 triệu tấn, giảm 116,6 nghìn tấn.</w:t>
      </w:r>
    </w:p>
    <w:p w:rsidR="0063023B" w:rsidRPr="005B30D7" w:rsidRDefault="00BF66FA" w:rsidP="000E053D">
      <w:pPr>
        <w:tabs>
          <w:tab w:val="left" w:pos="0"/>
        </w:tabs>
        <w:spacing w:before="40" w:after="40" w:line="257" w:lineRule="auto"/>
        <w:ind w:firstLine="567"/>
        <w:jc w:val="both"/>
        <w:rPr>
          <w:rFonts w:ascii="Times New Roman" w:hAnsi="Times New Roman" w:cs="Times New Roman"/>
          <w:sz w:val="28"/>
          <w:szCs w:val="28"/>
          <w:lang w:val="pt-BR"/>
        </w:rPr>
      </w:pPr>
      <w:r w:rsidRPr="005B30D7">
        <w:rPr>
          <w:rFonts w:ascii="Times New Roman" w:hAnsi="Times New Roman" w:cs="Times New Roman"/>
          <w:sz w:val="28"/>
          <w:szCs w:val="28"/>
          <w:lang w:val="pt-BR"/>
        </w:rPr>
        <w:t>Diện tích gieo trồng lúa thu đông đạt 724,2 nghìn ha, giảm 7,9 nghìn ha; năng suất đạt 54,5 tạ/ha, tăng 0,3 tạ/ha; sản lượng đạt 3,95 triệu tấn, giảm 19,4 nghìn tấn.</w:t>
      </w:r>
    </w:p>
    <w:p w:rsidR="0063023B" w:rsidRPr="000E053D" w:rsidRDefault="00BF66FA" w:rsidP="000E053D">
      <w:pPr>
        <w:spacing w:before="40" w:after="40" w:line="264" w:lineRule="auto"/>
        <w:ind w:firstLine="567"/>
        <w:jc w:val="both"/>
        <w:rPr>
          <w:rFonts w:ascii="Times New Roman" w:hAnsi="Times New Roman" w:cs="Times New Roman"/>
          <w:spacing w:val="-4"/>
          <w:sz w:val="28"/>
          <w:szCs w:val="28"/>
          <w:lang w:val="pt-BR"/>
        </w:rPr>
      </w:pPr>
      <w:r w:rsidRPr="000E053D">
        <w:rPr>
          <w:rFonts w:ascii="Times New Roman" w:hAnsi="Times New Roman" w:cs="Times New Roman"/>
          <w:spacing w:val="-4"/>
          <w:sz w:val="28"/>
          <w:szCs w:val="28"/>
          <w:lang w:val="de-DE"/>
        </w:rPr>
        <w:lastRenderedPageBreak/>
        <w:t xml:space="preserve">Diện tích gieo cấy lúa mùa cả nước đạt </w:t>
      </w:r>
      <w:r w:rsidRPr="000E053D">
        <w:rPr>
          <w:rFonts w:ascii="Times New Roman" w:hAnsi="Times New Roman" w:cs="Times New Roman"/>
          <w:spacing w:val="-4"/>
          <w:sz w:val="28"/>
          <w:szCs w:val="28"/>
          <w:lang w:val="pt-BR"/>
        </w:rPr>
        <w:t>1,61 triệu ha, giảm 72,3 nghìn ha; năng suất đạt 50,2 tạ/ha, tăng 1,1 tạ/ha; sản lượng đạt 8,</w:t>
      </w:r>
      <w:r w:rsidR="00925772" w:rsidRPr="000E053D">
        <w:rPr>
          <w:rFonts w:ascii="Times New Roman" w:hAnsi="Times New Roman" w:cs="Times New Roman"/>
          <w:spacing w:val="-4"/>
          <w:sz w:val="28"/>
          <w:szCs w:val="28"/>
          <w:lang w:val="pt-BR"/>
        </w:rPr>
        <w:t>08</w:t>
      </w:r>
      <w:r w:rsidRPr="000E053D">
        <w:rPr>
          <w:rFonts w:ascii="Times New Roman" w:hAnsi="Times New Roman" w:cs="Times New Roman"/>
          <w:spacing w:val="-4"/>
          <w:sz w:val="28"/>
          <w:szCs w:val="28"/>
          <w:lang w:val="pt-BR"/>
        </w:rPr>
        <w:t xml:space="preserve"> triệu</w:t>
      </w:r>
      <w:r w:rsidR="000E053D" w:rsidRPr="000E053D">
        <w:rPr>
          <w:rFonts w:ascii="Times New Roman" w:hAnsi="Times New Roman" w:cs="Times New Roman"/>
          <w:spacing w:val="-4"/>
          <w:sz w:val="28"/>
          <w:szCs w:val="28"/>
          <w:lang w:val="pt-BR"/>
        </w:rPr>
        <w:t xml:space="preserve"> tấn, giảm 184,4 nghìn tấn.</w:t>
      </w:r>
    </w:p>
    <w:p w:rsidR="00BF66FA" w:rsidRPr="005B30D7" w:rsidRDefault="00BF66FA" w:rsidP="000E053D">
      <w:pPr>
        <w:pStyle w:val="BodyTextIndent2"/>
        <w:spacing w:before="40" w:after="40" w:line="264" w:lineRule="auto"/>
        <w:ind w:left="0" w:firstLine="567"/>
        <w:jc w:val="both"/>
        <w:rPr>
          <w:rFonts w:ascii="Times New Roman" w:hAnsi="Times New Roman" w:cs="Times New Roman"/>
          <w:sz w:val="28"/>
          <w:szCs w:val="28"/>
          <w:lang w:val="de-DE"/>
        </w:rPr>
      </w:pPr>
      <w:r w:rsidRPr="005B30D7">
        <w:rPr>
          <w:rFonts w:ascii="Times New Roman" w:hAnsi="Times New Roman" w:cs="Times New Roman"/>
          <w:sz w:val="28"/>
          <w:szCs w:val="28"/>
          <w:shd w:val="clear" w:color="auto" w:fill="FFFFFF"/>
        </w:rPr>
        <w:t>Kết quả sản xuất hoa màu và một số cây hàng năm</w:t>
      </w:r>
      <w:r w:rsidRPr="005B30D7">
        <w:rPr>
          <w:rFonts w:ascii="Times New Roman" w:hAnsi="Times New Roman" w:cs="Times New Roman"/>
          <w:sz w:val="28"/>
          <w:szCs w:val="28"/>
          <w:lang w:val="de-DE"/>
        </w:rPr>
        <w:t>: Sản lượng ngô đạt 4,76 triệu tấn, giảm 117,4 nghìn tấn so với năm 2018 do diện tích gieo trồng giảm 42 nghìn ha; khoai lang đạt 1,4 triệu tấn, tăng 27,2 nghìn tấn (diện tích giảm 1,3 nghìn ha); mía đạt 15,27 triệu tấn, giảm 2,7 triệu tấn (diện tích giảm 35,7 nghìn ha); sắn đạt 10,11 triệu tấn, tăng 259 nghìn tấn (diện tích tăng 6,5 nghìn ha); lạc đạt 438,8 nghìn tấn, giảm 18,5 nghìn tấn (diện tích giảm 8,9 nghìn ha); đậu tương đạt 75,9 nghìn tấn, giảm 4,9 nghìn tấn (diện tích giảm 3,8 nghìn ha); sản lượng rau các loại đạt 17,95 triệu tấn, tăng 855,3 nghìn tấn (diện tích tăng 26,1 nghìn ha); sản lượng đậu các loại đạt 161,9 nghìn tấn, tăng 3,5 nghìn tấn (diện tích giảm 5,3 nghìn ha).</w:t>
      </w:r>
    </w:p>
    <w:p w:rsidR="00BF66FA" w:rsidRPr="005B30D7" w:rsidRDefault="00BF66FA" w:rsidP="000E053D">
      <w:pPr>
        <w:pStyle w:val="BodyTextIndent2"/>
        <w:spacing w:before="40" w:after="40" w:line="266" w:lineRule="auto"/>
        <w:ind w:left="0" w:firstLine="567"/>
        <w:jc w:val="both"/>
        <w:rPr>
          <w:rFonts w:ascii="Times New Roman" w:hAnsi="Times New Roman" w:cs="Times New Roman"/>
          <w:b/>
          <w:sz w:val="28"/>
          <w:szCs w:val="28"/>
          <w:lang w:val="de-DE"/>
        </w:rPr>
      </w:pPr>
      <w:r w:rsidRPr="005B30D7">
        <w:rPr>
          <w:rFonts w:ascii="Times New Roman" w:hAnsi="Times New Roman" w:cs="Times New Roman"/>
          <w:sz w:val="28"/>
          <w:szCs w:val="28"/>
          <w:lang w:val="de-DE"/>
        </w:rPr>
        <w:t xml:space="preserve">Diện tích trồng cây </w:t>
      </w:r>
      <w:r w:rsidR="00621AFB" w:rsidRPr="005B30D7">
        <w:rPr>
          <w:rFonts w:ascii="Times New Roman" w:hAnsi="Times New Roman" w:cs="Times New Roman"/>
          <w:sz w:val="28"/>
          <w:szCs w:val="28"/>
          <w:lang w:val="de-DE"/>
        </w:rPr>
        <w:t xml:space="preserve">công nghiệp </w:t>
      </w:r>
      <w:r w:rsidRPr="005B30D7">
        <w:rPr>
          <w:rFonts w:ascii="Times New Roman" w:hAnsi="Times New Roman" w:cs="Times New Roman"/>
          <w:sz w:val="28"/>
          <w:szCs w:val="28"/>
          <w:lang w:val="de-DE"/>
        </w:rPr>
        <w:t>lâu năm năm 2019 ước tính đạt 2.192,4 nghìn ha, giảm 0,9%</w:t>
      </w:r>
      <w:r w:rsidR="00621AFB" w:rsidRPr="005B30D7">
        <w:rPr>
          <w:rFonts w:ascii="Times New Roman" w:hAnsi="Times New Roman" w:cs="Times New Roman"/>
          <w:sz w:val="28"/>
          <w:szCs w:val="28"/>
          <w:lang w:val="de-DE"/>
        </w:rPr>
        <w:t xml:space="preserve"> so với năm 2018, trong đó: diện tích cao su đạt 946,2 nghìn ha, giảm 1,6%, sản lượng cả năm đạt 1.173,1 nghìn tấn, tăng 3,1%; hồ tiêu diện tích đạt 137,7 nghìn ha, giảm 6,</w:t>
      </w:r>
      <w:r w:rsidR="00974E66">
        <w:rPr>
          <w:rFonts w:ascii="Times New Roman" w:hAnsi="Times New Roman" w:cs="Times New Roman"/>
          <w:sz w:val="28"/>
          <w:szCs w:val="28"/>
          <w:lang w:val="de-DE"/>
        </w:rPr>
        <w:t>6</w:t>
      </w:r>
      <w:r w:rsidR="00621AFB" w:rsidRPr="005B30D7">
        <w:rPr>
          <w:rFonts w:ascii="Times New Roman" w:hAnsi="Times New Roman" w:cs="Times New Roman"/>
          <w:sz w:val="28"/>
          <w:szCs w:val="28"/>
          <w:lang w:val="de-DE"/>
        </w:rPr>
        <w:t xml:space="preserve">%, sản lượng đạt 263,5 nghìn tấn, tăng 0,3%; cà phê diện tích đạt 688,3 nghìn ha, tăng 1,1%, sản lượng đạt 1.657 nghìn tấn, tăng 2,5%; điều diện tích đạt 297,2 nghìn ha, giảm 0,8%, sản lượng đạt 286,3 nghìn tấn, tăng 7,5%; chè diện tích đạt 123 nghìn ha, tương đương năm 2018, sản lượng chè búp đạt 1.019,9 nghìn tấn, tăng 2,6%. </w:t>
      </w:r>
      <w:r w:rsidRPr="005B30D7">
        <w:rPr>
          <w:rFonts w:ascii="Times New Roman" w:hAnsi="Times New Roman" w:cs="Times New Roman"/>
          <w:sz w:val="28"/>
          <w:szCs w:val="28"/>
          <w:lang w:val="de-DE"/>
        </w:rPr>
        <w:t xml:space="preserve">Nhóm cây ăn quả đạt sản lượng thu hoạch khá chủ yếu ở nhóm cây có múi, xoài và thanh long do có thị trường tiêu thụ ổn định. Sản lượng cam đạt 960,9 nghìn tấn, tăng 12,4% so với năm trước; bưởi đạt 779,3 nghìn tấn, tăng 18,2%; xoài đạt 814,8 nghìn tấn, tăng 2,9%; thanh long đạt 1.242,5 nghìn tấn, tăng 15%. Riêng nhãn và vải sản lượng giảm so với năm trước nhưng giá bán tăng do người dân tập trung </w:t>
      </w:r>
      <w:r w:rsidRPr="005B30D7">
        <w:rPr>
          <w:rFonts w:ascii="Times New Roman" w:hAnsi="Times New Roman" w:cs="Times New Roman"/>
          <w:sz w:val="28"/>
          <w:szCs w:val="28"/>
          <w:shd w:val="clear" w:color="auto" w:fill="FFFFFF"/>
        </w:rPr>
        <w:t>sản xuất theo tiêu chuẩn VietGAP, GlobalGAP để nâng cao giá trị, tăng hiệu quả kinh tế: sản lượng vải đạt 272 nghìn tấn, giảm 30,1%; nhãn đạt 507,9 nghìn tấn, giảm 6,6%.</w:t>
      </w:r>
    </w:p>
    <w:p w:rsidR="006115D2" w:rsidRPr="00330ACF" w:rsidRDefault="00BF66FA" w:rsidP="000E053D">
      <w:pPr>
        <w:spacing w:before="40" w:after="40" w:line="266" w:lineRule="auto"/>
        <w:ind w:firstLine="567"/>
        <w:jc w:val="both"/>
        <w:rPr>
          <w:rFonts w:ascii="Times New Roman" w:hAnsi="Times New Roman" w:cs="Times New Roman"/>
          <w:spacing w:val="-4"/>
          <w:sz w:val="28"/>
          <w:szCs w:val="28"/>
        </w:rPr>
      </w:pPr>
      <w:r w:rsidRPr="00330ACF">
        <w:rPr>
          <w:rFonts w:ascii="Times New Roman" w:hAnsi="Times New Roman" w:cs="Times New Roman"/>
          <w:spacing w:val="-4"/>
          <w:sz w:val="28"/>
          <w:szCs w:val="28"/>
          <w:lang w:val="de-DE"/>
        </w:rPr>
        <w:t>Tính đến tháng 12/2019, đàn trâu cả nước giảm 3,1% so với cùng thời điểm năm trước; đàn bò tăng 2,4%</w:t>
      </w:r>
      <w:r w:rsidR="00621AFB" w:rsidRPr="00330ACF">
        <w:rPr>
          <w:rFonts w:ascii="Times New Roman" w:hAnsi="Times New Roman" w:cs="Times New Roman"/>
          <w:spacing w:val="-4"/>
          <w:sz w:val="28"/>
          <w:szCs w:val="28"/>
          <w:lang w:val="de-DE"/>
        </w:rPr>
        <w:t xml:space="preserve">; </w:t>
      </w:r>
      <w:r w:rsidR="00621AFB" w:rsidRPr="00330ACF">
        <w:rPr>
          <w:rFonts w:ascii="Times New Roman" w:eastAsia="Calibri" w:hAnsi="Times New Roman" w:cs="Times New Roman"/>
          <w:spacing w:val="-4"/>
          <w:sz w:val="28"/>
          <w:szCs w:val="28"/>
          <w:lang w:val="pt-BR"/>
        </w:rPr>
        <w:t>đàn lợn giảm 25,5%;</w:t>
      </w:r>
      <w:r w:rsidR="006115D2" w:rsidRPr="00330ACF">
        <w:rPr>
          <w:rFonts w:ascii="Times New Roman" w:eastAsia="Calibri" w:hAnsi="Times New Roman" w:cs="Times New Roman"/>
          <w:spacing w:val="-4"/>
          <w:sz w:val="28"/>
          <w:szCs w:val="28"/>
          <w:lang w:val="pt-BR"/>
        </w:rPr>
        <w:t xml:space="preserve"> </w:t>
      </w:r>
      <w:r w:rsidR="006115D2" w:rsidRPr="00330ACF">
        <w:rPr>
          <w:rFonts w:ascii="Times New Roman" w:hAnsi="Times New Roman" w:cs="Times New Roman"/>
          <w:spacing w:val="-4"/>
          <w:sz w:val="28"/>
          <w:szCs w:val="28"/>
          <w:lang w:val="de-DE"/>
        </w:rPr>
        <w:t>đàn gia cầm tăng 14,2%. Sản lượng thịt trâu đạt 95,1 nghìn tấn, tăng 3,2% so với năm trước; sản lượng thịt bò đạt 349,2 nghìn tấn, tăng 4,4%</w:t>
      </w:r>
      <w:r w:rsidR="006115D2" w:rsidRPr="00330ACF">
        <w:rPr>
          <w:rFonts w:ascii="Times New Roman" w:eastAsia="Calibri" w:hAnsi="Times New Roman" w:cs="Times New Roman"/>
          <w:spacing w:val="-4"/>
          <w:sz w:val="28"/>
          <w:szCs w:val="28"/>
          <w:lang w:val="pt-BR"/>
        </w:rPr>
        <w:t xml:space="preserve">; </w:t>
      </w:r>
      <w:r w:rsidR="006115D2" w:rsidRPr="00330ACF">
        <w:rPr>
          <w:rFonts w:ascii="Times New Roman" w:hAnsi="Times New Roman" w:cs="Times New Roman"/>
          <w:spacing w:val="-4"/>
          <w:sz w:val="28"/>
          <w:szCs w:val="28"/>
        </w:rPr>
        <w:t>sản lượng thịt lợn đạt 3.289,7 nghìn tấn, giảm 13,8%; sản lượng thịt gia cầm đạt 1.278,6 nghìn tấn, tăng 16,5%; sản lượng trứng gia cầm đạt 13,3 tỷ quả, tăng 14%. Sản lượng sữa bò đạt 1.029,6 nghìn tấn, tăng 10%.</w:t>
      </w:r>
    </w:p>
    <w:p w:rsidR="006115D2" w:rsidRPr="005B30D7" w:rsidRDefault="006115D2" w:rsidP="000E053D">
      <w:pPr>
        <w:spacing w:before="40" w:after="40" w:line="266" w:lineRule="auto"/>
        <w:ind w:firstLine="567"/>
        <w:jc w:val="both"/>
        <w:rPr>
          <w:rFonts w:ascii="Times New Roman" w:hAnsi="Times New Roman" w:cs="Times New Roman"/>
          <w:b/>
          <w:bCs/>
          <w:i/>
          <w:sz w:val="28"/>
          <w:szCs w:val="28"/>
          <w:lang w:val="de-DE"/>
        </w:rPr>
      </w:pPr>
      <w:r w:rsidRPr="005B30D7">
        <w:rPr>
          <w:rFonts w:ascii="Times New Roman" w:hAnsi="Times New Roman" w:cs="Times New Roman"/>
          <w:b/>
          <w:bCs/>
          <w:i/>
          <w:sz w:val="28"/>
          <w:szCs w:val="28"/>
          <w:lang w:val="de-DE"/>
        </w:rPr>
        <w:t>b) Lâm nghiệp</w:t>
      </w:r>
    </w:p>
    <w:p w:rsidR="006115D2" w:rsidRPr="005B30D7" w:rsidRDefault="00BC4B15" w:rsidP="000E053D">
      <w:pPr>
        <w:pStyle w:val="BodyTextIndent2"/>
        <w:spacing w:before="40" w:after="40" w:line="266" w:lineRule="auto"/>
        <w:ind w:left="0" w:firstLine="567"/>
        <w:jc w:val="both"/>
        <w:rPr>
          <w:rFonts w:ascii="Times New Roman" w:hAnsi="Times New Roman" w:cs="Times New Roman"/>
          <w:sz w:val="28"/>
          <w:szCs w:val="28"/>
          <w:lang w:val="de-DE"/>
        </w:rPr>
      </w:pPr>
      <w:r w:rsidRPr="005B30D7">
        <w:rPr>
          <w:rFonts w:ascii="Times New Roman" w:hAnsi="Times New Roman" w:cs="Times New Roman"/>
          <w:sz w:val="28"/>
          <w:szCs w:val="28"/>
          <w:lang w:val="de-DE"/>
        </w:rPr>
        <w:t>D</w:t>
      </w:r>
      <w:r w:rsidR="006115D2" w:rsidRPr="005B30D7">
        <w:rPr>
          <w:rFonts w:ascii="Times New Roman" w:hAnsi="Times New Roman" w:cs="Times New Roman"/>
          <w:sz w:val="28"/>
          <w:szCs w:val="28"/>
          <w:lang w:val="de-DE"/>
        </w:rPr>
        <w:t>iện tích rừng trồng tập trung của cả nước</w:t>
      </w:r>
      <w:r w:rsidRPr="005B30D7">
        <w:rPr>
          <w:rFonts w:ascii="Times New Roman" w:hAnsi="Times New Roman" w:cs="Times New Roman"/>
          <w:sz w:val="28"/>
          <w:szCs w:val="28"/>
          <w:lang w:val="de-DE"/>
        </w:rPr>
        <w:t xml:space="preserve"> năm 2019 </w:t>
      </w:r>
      <w:r w:rsidR="006115D2" w:rsidRPr="005B30D7">
        <w:rPr>
          <w:rFonts w:ascii="Times New Roman" w:hAnsi="Times New Roman" w:cs="Times New Roman"/>
          <w:sz w:val="28"/>
          <w:szCs w:val="28"/>
          <w:lang w:val="de-DE"/>
        </w:rPr>
        <w:t>ước tính đạt 273,6 nghìn ha, giảm 4,5% so với năm trước</w:t>
      </w:r>
      <w:r w:rsidRPr="005B30D7">
        <w:rPr>
          <w:rFonts w:ascii="Times New Roman" w:hAnsi="Times New Roman" w:cs="Times New Roman"/>
          <w:sz w:val="28"/>
          <w:szCs w:val="28"/>
          <w:lang w:val="de-DE"/>
        </w:rPr>
        <w:t xml:space="preserve"> (quý IV/2019 đạt 95,9 nghìn ha, giảm 4%)</w:t>
      </w:r>
      <w:r w:rsidR="006115D2" w:rsidRPr="005B30D7">
        <w:rPr>
          <w:rFonts w:ascii="Times New Roman" w:hAnsi="Times New Roman" w:cs="Times New Roman"/>
          <w:sz w:val="28"/>
          <w:szCs w:val="28"/>
          <w:lang w:val="de-DE"/>
        </w:rPr>
        <w:t>; số cây lâm nghiệp trồng phân tán đạt 81,1 triệu cây, giảm 1,8%</w:t>
      </w:r>
      <w:r w:rsidRPr="005B30D7">
        <w:rPr>
          <w:rFonts w:ascii="Times New Roman" w:hAnsi="Times New Roman" w:cs="Times New Roman"/>
          <w:sz w:val="28"/>
          <w:szCs w:val="28"/>
          <w:lang w:val="de-DE"/>
        </w:rPr>
        <w:t xml:space="preserve"> (quý I</w:t>
      </w:r>
      <w:r w:rsidR="003D6249" w:rsidRPr="005B30D7">
        <w:rPr>
          <w:rFonts w:ascii="Times New Roman" w:hAnsi="Times New Roman" w:cs="Times New Roman"/>
          <w:sz w:val="28"/>
          <w:szCs w:val="28"/>
          <w:lang w:val="de-DE"/>
        </w:rPr>
        <w:t>V</w:t>
      </w:r>
      <w:r w:rsidRPr="005B30D7">
        <w:rPr>
          <w:rFonts w:ascii="Times New Roman" w:hAnsi="Times New Roman" w:cs="Times New Roman"/>
          <w:sz w:val="28"/>
          <w:szCs w:val="28"/>
          <w:lang w:val="de-DE"/>
        </w:rPr>
        <w:t xml:space="preserve"> đạt 20,4 triệu cây, tăng 1%); </w:t>
      </w:r>
      <w:r w:rsidR="003D6249" w:rsidRPr="005B30D7">
        <w:rPr>
          <w:rFonts w:ascii="Times New Roman" w:hAnsi="Times New Roman" w:cs="Times New Roman"/>
          <w:sz w:val="28"/>
          <w:szCs w:val="28"/>
          <w:lang w:val="de-DE"/>
        </w:rPr>
        <w:t>sản lượng gỗ khai thác đạt 16,1 triệu m</w:t>
      </w:r>
      <w:r w:rsidR="003D6249" w:rsidRPr="005B30D7">
        <w:rPr>
          <w:rFonts w:ascii="Times New Roman" w:hAnsi="Times New Roman" w:cs="Times New Roman"/>
          <w:sz w:val="28"/>
          <w:szCs w:val="28"/>
          <w:vertAlign w:val="superscript"/>
          <w:lang w:val="de-DE"/>
        </w:rPr>
        <w:t>3</w:t>
      </w:r>
      <w:r w:rsidR="003D6249" w:rsidRPr="005B30D7">
        <w:rPr>
          <w:rFonts w:ascii="Times New Roman" w:hAnsi="Times New Roman" w:cs="Times New Roman"/>
          <w:sz w:val="28"/>
          <w:szCs w:val="28"/>
          <w:lang w:val="de-DE"/>
        </w:rPr>
        <w:t>, tăng 5,4% (quý IV đạt 4.594 nghìn m</w:t>
      </w:r>
      <w:r w:rsidR="003D6249" w:rsidRPr="005B30D7">
        <w:rPr>
          <w:rFonts w:ascii="Times New Roman" w:hAnsi="Times New Roman" w:cs="Times New Roman"/>
          <w:sz w:val="28"/>
          <w:szCs w:val="28"/>
          <w:vertAlign w:val="superscript"/>
          <w:lang w:val="de-DE"/>
        </w:rPr>
        <w:t>3</w:t>
      </w:r>
      <w:r w:rsidR="003D6249" w:rsidRPr="005B30D7">
        <w:rPr>
          <w:rFonts w:ascii="Times New Roman" w:hAnsi="Times New Roman" w:cs="Times New Roman"/>
          <w:sz w:val="28"/>
          <w:szCs w:val="28"/>
          <w:lang w:val="de-DE"/>
        </w:rPr>
        <w:t xml:space="preserve">, tăng 6,3%); </w:t>
      </w:r>
      <w:r w:rsidR="006115D2" w:rsidRPr="005B30D7">
        <w:rPr>
          <w:rFonts w:ascii="Times New Roman" w:hAnsi="Times New Roman" w:cs="Times New Roman"/>
          <w:sz w:val="28"/>
          <w:szCs w:val="28"/>
          <w:lang w:val="de-DE"/>
        </w:rPr>
        <w:t>sản lượng củi khai thác đạt 19,5 triệu ste, giảm 1%</w:t>
      </w:r>
      <w:r w:rsidR="003D6249" w:rsidRPr="005B30D7">
        <w:rPr>
          <w:rFonts w:ascii="Times New Roman" w:hAnsi="Times New Roman" w:cs="Times New Roman"/>
          <w:sz w:val="28"/>
          <w:szCs w:val="28"/>
          <w:lang w:val="de-DE"/>
        </w:rPr>
        <w:t xml:space="preserve"> (quý IV đạt 5,5 triệu ste, tương đương cùng kỳ năm trước). D</w:t>
      </w:r>
      <w:r w:rsidR="006115D2" w:rsidRPr="005B30D7">
        <w:rPr>
          <w:rFonts w:ascii="Times New Roman" w:hAnsi="Times New Roman" w:cs="Times New Roman"/>
          <w:sz w:val="28"/>
          <w:szCs w:val="28"/>
          <w:lang w:val="de-DE"/>
        </w:rPr>
        <w:t xml:space="preserve">iện tích rừng bị thiệt hại là 3.312,6 ha, gấp 2,9 lần năm 2018, trong đó diện tích rừng bị cháy là 2.716,5 ha, gấp 4,7 lần; diện tích rừng bị chặt phá là 596,1 ha, tăng 6,6%. </w:t>
      </w:r>
    </w:p>
    <w:p w:rsidR="00BF66FA" w:rsidRPr="005B30D7" w:rsidRDefault="00BF66FA" w:rsidP="000E053D">
      <w:pPr>
        <w:pStyle w:val="Normal10"/>
        <w:spacing w:before="40" w:beforeAutospacing="0" w:after="40" w:afterAutospacing="0" w:line="278" w:lineRule="auto"/>
        <w:ind w:firstLine="567"/>
        <w:jc w:val="both"/>
        <w:rPr>
          <w:rFonts w:ascii="Times New Roman" w:hAnsi="Times New Roman" w:cs="Times New Roman"/>
          <w:i/>
          <w:sz w:val="28"/>
          <w:szCs w:val="28"/>
          <w:lang w:val="de-DE"/>
        </w:rPr>
      </w:pPr>
      <w:r w:rsidRPr="005B30D7">
        <w:rPr>
          <w:rFonts w:ascii="Times New Roman" w:hAnsi="Times New Roman" w:cs="Times New Roman"/>
          <w:b/>
          <w:bCs/>
          <w:i/>
          <w:sz w:val="28"/>
          <w:szCs w:val="28"/>
          <w:lang w:val="de-DE"/>
        </w:rPr>
        <w:lastRenderedPageBreak/>
        <w:t>c) Thủy sản</w:t>
      </w:r>
    </w:p>
    <w:p w:rsidR="00BF66FA" w:rsidRPr="005B30D7" w:rsidRDefault="003D6249" w:rsidP="000E053D">
      <w:pPr>
        <w:pStyle w:val="Normal10"/>
        <w:spacing w:before="40" w:beforeAutospacing="0" w:after="40" w:afterAutospacing="0" w:line="278" w:lineRule="auto"/>
        <w:ind w:firstLine="567"/>
        <w:jc w:val="both"/>
        <w:rPr>
          <w:rFonts w:ascii="Times New Roman" w:hAnsi="Times New Roman" w:cs="Times New Roman"/>
          <w:spacing w:val="-2"/>
          <w:sz w:val="28"/>
          <w:szCs w:val="28"/>
          <w:lang w:val="de-DE"/>
        </w:rPr>
      </w:pPr>
      <w:r w:rsidRPr="005B30D7">
        <w:rPr>
          <w:rFonts w:ascii="Times New Roman" w:hAnsi="Times New Roman" w:cs="Times New Roman"/>
          <w:spacing w:val="-2"/>
          <w:sz w:val="28"/>
          <w:szCs w:val="28"/>
          <w:lang w:val="de-DE"/>
        </w:rPr>
        <w:t>T</w:t>
      </w:r>
      <w:r w:rsidR="00BF66FA" w:rsidRPr="005B30D7">
        <w:rPr>
          <w:rFonts w:ascii="Times New Roman" w:hAnsi="Times New Roman" w:cs="Times New Roman"/>
          <w:spacing w:val="-2"/>
          <w:sz w:val="28"/>
          <w:szCs w:val="28"/>
          <w:lang w:val="de-DE"/>
        </w:rPr>
        <w:t xml:space="preserve">ổng sản lượng thuỷ sản </w:t>
      </w:r>
      <w:r w:rsidRPr="005B30D7">
        <w:rPr>
          <w:rFonts w:ascii="Times New Roman" w:hAnsi="Times New Roman" w:cs="Times New Roman"/>
          <w:spacing w:val="-2"/>
          <w:sz w:val="28"/>
          <w:szCs w:val="28"/>
          <w:lang w:val="de-DE"/>
        </w:rPr>
        <w:t xml:space="preserve">năm 2019 </w:t>
      </w:r>
      <w:r w:rsidR="00BF66FA" w:rsidRPr="005B30D7">
        <w:rPr>
          <w:rFonts w:ascii="Times New Roman" w:hAnsi="Times New Roman" w:cs="Times New Roman"/>
          <w:spacing w:val="-2"/>
          <w:sz w:val="28"/>
          <w:szCs w:val="28"/>
          <w:lang w:val="de-DE"/>
        </w:rPr>
        <w:t>ước tính đạt 8.200,8 nghìn tấn, tăng 5,6% so với năm trước</w:t>
      </w:r>
      <w:r w:rsidRPr="005B30D7">
        <w:rPr>
          <w:rFonts w:ascii="Times New Roman" w:hAnsi="Times New Roman" w:cs="Times New Roman"/>
          <w:spacing w:val="-2"/>
          <w:sz w:val="28"/>
          <w:szCs w:val="28"/>
          <w:lang w:val="de-DE"/>
        </w:rPr>
        <w:t xml:space="preserve"> (quý IV </w:t>
      </w:r>
      <w:r w:rsidRPr="005B30D7">
        <w:rPr>
          <w:rFonts w:ascii="Times New Roman" w:hAnsi="Times New Roman" w:cs="Times New Roman"/>
          <w:sz w:val="28"/>
          <w:szCs w:val="28"/>
          <w:lang w:val="de-DE"/>
        </w:rPr>
        <w:t xml:space="preserve">đạt 2.231,4 nghìn tấn, tăng 5,8%), bao gồm: </w:t>
      </w:r>
      <w:r w:rsidR="00BF66FA" w:rsidRPr="005B30D7">
        <w:rPr>
          <w:rFonts w:ascii="Times New Roman" w:hAnsi="Times New Roman" w:cs="Times New Roman"/>
          <w:spacing w:val="-2"/>
          <w:sz w:val="28"/>
          <w:szCs w:val="28"/>
          <w:lang w:val="de-DE"/>
        </w:rPr>
        <w:t>cá đạt 5.925,3 nghìn tấn, tăng 5,2%;</w:t>
      </w:r>
      <w:r w:rsidRPr="005B30D7">
        <w:rPr>
          <w:rFonts w:ascii="Times New Roman" w:hAnsi="Times New Roman" w:cs="Times New Roman"/>
          <w:spacing w:val="-2"/>
          <w:sz w:val="28"/>
          <w:szCs w:val="28"/>
          <w:lang w:val="de-DE"/>
        </w:rPr>
        <w:t xml:space="preserve"> </w:t>
      </w:r>
      <w:r w:rsidR="00BF66FA" w:rsidRPr="005B30D7">
        <w:rPr>
          <w:rFonts w:ascii="Times New Roman" w:hAnsi="Times New Roman" w:cs="Times New Roman"/>
          <w:spacing w:val="-2"/>
          <w:sz w:val="28"/>
          <w:szCs w:val="28"/>
          <w:lang w:val="de-DE"/>
        </w:rPr>
        <w:t>tôm đạt 1.034,8 nghìn tấn, tăng 6,8%; thủy sản khác đạt 1.240,7 nghìn tấn, tăng 6%.</w:t>
      </w:r>
    </w:p>
    <w:p w:rsidR="007B7726" w:rsidRPr="005B30D7" w:rsidRDefault="007B7726" w:rsidP="000E053D">
      <w:pPr>
        <w:spacing w:before="40" w:after="40" w:line="278" w:lineRule="auto"/>
        <w:ind w:firstLine="567"/>
        <w:jc w:val="both"/>
        <w:rPr>
          <w:rFonts w:ascii="Times New Roman" w:hAnsi="Times New Roman" w:cs="Times New Roman"/>
          <w:sz w:val="28"/>
          <w:szCs w:val="28"/>
          <w:lang w:val="de-DE"/>
        </w:rPr>
      </w:pPr>
      <w:r w:rsidRPr="005B30D7">
        <w:rPr>
          <w:rFonts w:ascii="Times New Roman" w:hAnsi="Times New Roman" w:cs="Times New Roman"/>
          <w:sz w:val="28"/>
          <w:szCs w:val="28"/>
          <w:lang w:val="de-DE"/>
        </w:rPr>
        <w:t>S</w:t>
      </w:r>
      <w:r w:rsidR="00BF66FA" w:rsidRPr="005B30D7">
        <w:rPr>
          <w:rFonts w:ascii="Times New Roman" w:hAnsi="Times New Roman" w:cs="Times New Roman"/>
          <w:sz w:val="28"/>
          <w:szCs w:val="28"/>
          <w:lang w:val="de-DE"/>
        </w:rPr>
        <w:t>ản lượng thủy sản nuôi trồng đạt 4.432,5 nghìn tấn, tăng 6,5% so với năm 2018</w:t>
      </w:r>
      <w:r w:rsidRPr="005B30D7">
        <w:rPr>
          <w:rFonts w:ascii="Times New Roman" w:hAnsi="Times New Roman" w:cs="Times New Roman"/>
          <w:sz w:val="28"/>
          <w:szCs w:val="28"/>
          <w:lang w:val="de-DE"/>
        </w:rPr>
        <w:t xml:space="preserve"> (quý IV đạt 1.315,5 nghìn tấn, tăng 7%), </w:t>
      </w:r>
      <w:r w:rsidR="00BF66FA" w:rsidRPr="005B30D7">
        <w:rPr>
          <w:rFonts w:ascii="Times New Roman" w:hAnsi="Times New Roman" w:cs="Times New Roman"/>
          <w:sz w:val="28"/>
          <w:szCs w:val="28"/>
          <w:lang w:val="de-DE"/>
        </w:rPr>
        <w:t xml:space="preserve">trong đó cá đạt 3.080,4 nghìn tấn, tăng 5,8% và tôm đạt 877,2 nghìn tấn, tăng 8,4%. </w:t>
      </w:r>
    </w:p>
    <w:p w:rsidR="00583994" w:rsidRPr="00330ACF" w:rsidRDefault="00BF66FA" w:rsidP="000E053D">
      <w:pPr>
        <w:spacing w:before="40" w:after="40" w:line="278" w:lineRule="auto"/>
        <w:ind w:firstLine="567"/>
        <w:jc w:val="both"/>
        <w:rPr>
          <w:rFonts w:ascii="Times New Roman" w:hAnsi="Times New Roman" w:cs="Times New Roman"/>
          <w:b/>
          <w:i/>
          <w:spacing w:val="-4"/>
          <w:sz w:val="28"/>
          <w:szCs w:val="28"/>
        </w:rPr>
      </w:pPr>
      <w:r w:rsidRPr="00330ACF">
        <w:rPr>
          <w:rFonts w:ascii="Times New Roman" w:hAnsi="Times New Roman" w:cs="Times New Roman"/>
          <w:spacing w:val="-4"/>
          <w:sz w:val="28"/>
          <w:szCs w:val="28"/>
        </w:rPr>
        <w:t xml:space="preserve">Sản lượng thủy sản khai thác năm 2019 ước tính đạt 3.768,3 nghìn tấn, tăng 4,5%  so với cùng kỳ năm trước (quý IV đạt 915,9 nghìn tấn, tăng 4,2%), trong đó </w:t>
      </w:r>
      <w:r w:rsidRPr="00330ACF">
        <w:rPr>
          <w:rFonts w:ascii="Times New Roman" w:hAnsi="Times New Roman" w:cs="Times New Roman"/>
          <w:spacing w:val="-4"/>
          <w:sz w:val="28"/>
          <w:szCs w:val="28"/>
          <w:lang w:val="de-DE"/>
        </w:rPr>
        <w:t xml:space="preserve">sản lượng </w:t>
      </w:r>
      <w:r w:rsidRPr="00330ACF">
        <w:rPr>
          <w:rFonts w:ascii="Times New Roman" w:hAnsi="Times New Roman" w:cs="Times New Roman"/>
          <w:spacing w:val="-4"/>
          <w:sz w:val="28"/>
          <w:szCs w:val="28"/>
        </w:rPr>
        <w:t xml:space="preserve">cá đạt 2.844,9 nghìn tấn, tăng 4,6%; tôm đạt 157,6 nghìn tấn, giảm 1%. </w:t>
      </w:r>
    </w:p>
    <w:p w:rsidR="007B7726" w:rsidRPr="00A33440" w:rsidRDefault="007B7726" w:rsidP="000E053D">
      <w:pPr>
        <w:spacing w:before="40" w:after="40" w:line="278" w:lineRule="auto"/>
        <w:ind w:firstLine="567"/>
        <w:jc w:val="both"/>
        <w:rPr>
          <w:rFonts w:ascii="Times New Roman Bold Italic" w:hAnsi="Times New Roman Bold Italic" w:cs="Times New Roman"/>
          <w:b/>
          <w:i/>
          <w:spacing w:val="-2"/>
          <w:sz w:val="28"/>
          <w:szCs w:val="28"/>
        </w:rPr>
      </w:pPr>
      <w:r w:rsidRPr="00A33440">
        <w:rPr>
          <w:rFonts w:ascii="Times New Roman Bold Italic" w:hAnsi="Times New Roman Bold Italic" w:cs="Times New Roman"/>
          <w:b/>
          <w:i/>
          <w:spacing w:val="-2"/>
          <w:sz w:val="28"/>
          <w:szCs w:val="28"/>
        </w:rPr>
        <w:t xml:space="preserve">3. Khu vực công nghiệp và xây dựng năm 2019 duy trì tăng trưởng khá, trong đó công nghiệp chế biến, chế tạo giữ vai trò chủ chốt dẫn dắt mức tăng trưởng chung của ngành công nghiệp và toàn nền kinh tế (tăng 11,29%); sản xuất và phân phối điện bảo đảm cung cấp đủ cho sản xuất và tiêu dùng của nhân dân; khai khoáng bước đầu có mức tăng nhẹ 1,29% sau </w:t>
      </w:r>
      <w:r w:rsidR="00A33440" w:rsidRPr="00A33440">
        <w:rPr>
          <w:rFonts w:ascii="Times New Roman Bold Italic" w:hAnsi="Times New Roman Bold Italic" w:cs="Times New Roman"/>
          <w:b/>
          <w:i/>
          <w:spacing w:val="-2"/>
          <w:sz w:val="28"/>
          <w:szCs w:val="28"/>
        </w:rPr>
        <w:t>3</w:t>
      </w:r>
      <w:r w:rsidRPr="00A33440">
        <w:rPr>
          <w:rFonts w:ascii="Times New Roman Bold Italic" w:hAnsi="Times New Roman Bold Italic" w:cs="Times New Roman"/>
          <w:b/>
          <w:i/>
          <w:spacing w:val="-2"/>
          <w:sz w:val="28"/>
          <w:szCs w:val="28"/>
        </w:rPr>
        <w:t xml:space="preserve"> năm liên tiếp giảm</w:t>
      </w:r>
      <w:r w:rsidR="00140134" w:rsidRPr="00A33440">
        <w:rPr>
          <w:rFonts w:ascii="Times New Roman Bold Italic" w:hAnsi="Times New Roman Bold Italic" w:cs="Times New Roman"/>
          <w:b/>
          <w:i/>
          <w:spacing w:val="-2"/>
          <w:sz w:val="28"/>
          <w:szCs w:val="28"/>
        </w:rPr>
        <w:t>.</w:t>
      </w:r>
    </w:p>
    <w:p w:rsidR="007C36DD" w:rsidRPr="005B30D7" w:rsidRDefault="007C36DD" w:rsidP="000E053D">
      <w:pPr>
        <w:shd w:val="clear" w:color="auto" w:fill="FFFFFF"/>
        <w:spacing w:before="40" w:after="40" w:line="278" w:lineRule="auto"/>
        <w:ind w:firstLine="567"/>
        <w:jc w:val="both"/>
        <w:rPr>
          <w:rFonts w:ascii="Times New Roman" w:hAnsi="Times New Roman" w:cs="Times New Roman"/>
          <w:sz w:val="28"/>
          <w:szCs w:val="28"/>
        </w:rPr>
      </w:pPr>
      <w:r w:rsidRPr="005B30D7">
        <w:rPr>
          <w:rFonts w:ascii="Times New Roman" w:hAnsi="Times New Roman" w:cs="Times New Roman"/>
          <w:sz w:val="28"/>
          <w:szCs w:val="28"/>
          <w:lang w:val="de-DE"/>
        </w:rPr>
        <w:t xml:space="preserve">Tăng trưởng của khu vực công nghiệp và xây dựng </w:t>
      </w:r>
      <w:r w:rsidR="00140134">
        <w:rPr>
          <w:rFonts w:ascii="Times New Roman" w:hAnsi="Times New Roman" w:cs="Times New Roman"/>
          <w:sz w:val="28"/>
          <w:szCs w:val="28"/>
          <w:lang w:val="de-DE"/>
        </w:rPr>
        <w:t xml:space="preserve">năm 2019 </w:t>
      </w:r>
      <w:r w:rsidRPr="005B30D7">
        <w:rPr>
          <w:rFonts w:ascii="Times New Roman" w:hAnsi="Times New Roman" w:cs="Times New Roman"/>
          <w:sz w:val="28"/>
          <w:szCs w:val="28"/>
          <w:lang w:val="de-DE"/>
        </w:rPr>
        <w:t xml:space="preserve">tăng 8,90% so với năm trước, trong đó </w:t>
      </w:r>
      <w:r w:rsidR="007B7726" w:rsidRPr="005B30D7">
        <w:rPr>
          <w:rFonts w:ascii="Times New Roman" w:hAnsi="Times New Roman" w:cs="Times New Roman"/>
          <w:sz w:val="28"/>
          <w:szCs w:val="28"/>
        </w:rPr>
        <w:t>ngành công nghiệp tăng 8,86%</w:t>
      </w:r>
      <w:r w:rsidRPr="005B30D7">
        <w:rPr>
          <w:rFonts w:ascii="Times New Roman" w:hAnsi="Times New Roman" w:cs="Times New Roman"/>
          <w:sz w:val="28"/>
          <w:szCs w:val="28"/>
        </w:rPr>
        <w:t xml:space="preserve"> nhờ </w:t>
      </w:r>
      <w:r w:rsidR="007B7726" w:rsidRPr="005B30D7">
        <w:rPr>
          <w:rFonts w:ascii="Times New Roman" w:hAnsi="Times New Roman" w:cs="Times New Roman"/>
          <w:sz w:val="28"/>
          <w:szCs w:val="28"/>
        </w:rPr>
        <w:t>ngành công nghiệp chế biến, chế tạo</w:t>
      </w:r>
      <w:r w:rsidRPr="005B30D7">
        <w:rPr>
          <w:rFonts w:ascii="Times New Roman" w:hAnsi="Times New Roman" w:cs="Times New Roman"/>
          <w:sz w:val="28"/>
          <w:szCs w:val="28"/>
        </w:rPr>
        <w:t xml:space="preserve"> giữ vai trò chủ chốt dẫn dắt mức tăng trưởng chung của toàn ngành và toàn nền kinh tế (tăng </w:t>
      </w:r>
      <w:r w:rsidR="007B7726" w:rsidRPr="005B30D7">
        <w:rPr>
          <w:rFonts w:ascii="Times New Roman" w:hAnsi="Times New Roman" w:cs="Times New Roman"/>
          <w:sz w:val="28"/>
          <w:szCs w:val="28"/>
        </w:rPr>
        <w:t>11,29%</w:t>
      </w:r>
      <w:r w:rsidRPr="005B30D7">
        <w:rPr>
          <w:rFonts w:ascii="Times New Roman" w:hAnsi="Times New Roman" w:cs="Times New Roman"/>
          <w:sz w:val="28"/>
          <w:szCs w:val="28"/>
        </w:rPr>
        <w:t>);</w:t>
      </w:r>
      <w:r w:rsidR="007B7726" w:rsidRPr="005B30D7">
        <w:rPr>
          <w:rFonts w:ascii="Times New Roman" w:hAnsi="Times New Roman" w:cs="Times New Roman"/>
          <w:sz w:val="28"/>
          <w:szCs w:val="28"/>
        </w:rPr>
        <w:t xml:space="preserve"> ngành sản xu</w:t>
      </w:r>
      <w:r w:rsidRPr="005B30D7">
        <w:rPr>
          <w:rFonts w:ascii="Times New Roman" w:hAnsi="Times New Roman" w:cs="Times New Roman"/>
          <w:sz w:val="28"/>
          <w:szCs w:val="28"/>
        </w:rPr>
        <w:t>ất và phân phối điện tăng 9,14%</w:t>
      </w:r>
      <w:r w:rsidR="007B7726" w:rsidRPr="005B30D7">
        <w:rPr>
          <w:rFonts w:ascii="Times New Roman" w:hAnsi="Times New Roman" w:cs="Times New Roman"/>
          <w:sz w:val="28"/>
          <w:szCs w:val="28"/>
        </w:rPr>
        <w:t>; ngành </w:t>
      </w:r>
      <w:r w:rsidR="007B7726" w:rsidRPr="005B30D7">
        <w:rPr>
          <w:rFonts w:ascii="Times New Roman" w:hAnsi="Times New Roman" w:cs="Times New Roman"/>
          <w:sz w:val="28"/>
          <w:szCs w:val="28"/>
          <w:lang w:val="pl-PL"/>
        </w:rPr>
        <w:t>cung cấp nước và xử lý rác thải, nước thải</w:t>
      </w:r>
      <w:r w:rsidR="007B7726" w:rsidRPr="005B30D7">
        <w:rPr>
          <w:rFonts w:ascii="Times New Roman" w:hAnsi="Times New Roman" w:cs="Times New Roman"/>
          <w:sz w:val="28"/>
          <w:szCs w:val="28"/>
        </w:rPr>
        <w:t> tăng 7,72%</w:t>
      </w:r>
      <w:r w:rsidRPr="005B30D7">
        <w:rPr>
          <w:rFonts w:ascii="Times New Roman" w:hAnsi="Times New Roman" w:cs="Times New Roman"/>
          <w:sz w:val="28"/>
          <w:szCs w:val="28"/>
        </w:rPr>
        <w:t>;</w:t>
      </w:r>
      <w:r w:rsidR="007B7726" w:rsidRPr="005B30D7">
        <w:rPr>
          <w:rFonts w:ascii="Times New Roman" w:hAnsi="Times New Roman" w:cs="Times New Roman"/>
          <w:sz w:val="28"/>
          <w:szCs w:val="28"/>
        </w:rPr>
        <w:t xml:space="preserve"> ngành khai khoáng tăng 1,29% sau 3 năm giảm liên tục</w:t>
      </w:r>
      <w:r w:rsidR="007B7726" w:rsidRPr="005B30D7">
        <w:rPr>
          <w:rStyle w:val="FootnoteReference"/>
          <w:rFonts w:ascii="Times New Roman" w:hAnsi="Times New Roman"/>
          <w:sz w:val="28"/>
          <w:szCs w:val="28"/>
        </w:rPr>
        <w:footnoteReference w:id="7"/>
      </w:r>
      <w:r w:rsidR="007B7726" w:rsidRPr="005B30D7">
        <w:rPr>
          <w:rFonts w:ascii="Times New Roman" w:hAnsi="Times New Roman" w:cs="Times New Roman"/>
          <w:sz w:val="28"/>
          <w:szCs w:val="28"/>
        </w:rPr>
        <w:t xml:space="preserve"> do khai thác than tăng cao</w:t>
      </w:r>
      <w:r w:rsidRPr="005B30D7">
        <w:rPr>
          <w:rFonts w:ascii="Times New Roman" w:hAnsi="Times New Roman" w:cs="Times New Roman"/>
          <w:sz w:val="28"/>
          <w:szCs w:val="28"/>
        </w:rPr>
        <w:t xml:space="preserve"> bù đắp sự sụt giảm của khai thác dầu thô.</w:t>
      </w:r>
    </w:p>
    <w:p w:rsidR="007C36DD" w:rsidRPr="005B30D7" w:rsidRDefault="007C36DD" w:rsidP="000E053D">
      <w:pPr>
        <w:shd w:val="clear" w:color="auto" w:fill="FFFFFF"/>
        <w:spacing w:before="40" w:after="40" w:line="278" w:lineRule="auto"/>
        <w:ind w:firstLine="567"/>
        <w:jc w:val="both"/>
        <w:rPr>
          <w:rFonts w:ascii="Times New Roman" w:hAnsi="Times New Roman" w:cs="Times New Roman"/>
          <w:sz w:val="28"/>
          <w:szCs w:val="28"/>
        </w:rPr>
      </w:pPr>
      <w:r w:rsidRPr="005B30D7">
        <w:rPr>
          <w:rFonts w:ascii="Times New Roman" w:hAnsi="Times New Roman" w:cs="Times New Roman"/>
          <w:sz w:val="28"/>
          <w:szCs w:val="28"/>
          <w:lang w:val="vi-VN"/>
        </w:rPr>
        <w:t xml:space="preserve">Trong các ngành công nghiệp cấp II, một số ngành có chỉ số sản xuất </w:t>
      </w:r>
      <w:r w:rsidRPr="005B30D7">
        <w:rPr>
          <w:rFonts w:ascii="Times New Roman" w:hAnsi="Times New Roman" w:cs="Times New Roman"/>
          <w:sz w:val="28"/>
          <w:szCs w:val="28"/>
        </w:rPr>
        <w:t xml:space="preserve">năm 2019 </w:t>
      </w:r>
      <w:r w:rsidRPr="005B30D7">
        <w:rPr>
          <w:rFonts w:ascii="Times New Roman" w:hAnsi="Times New Roman" w:cs="Times New Roman"/>
          <w:sz w:val="28"/>
          <w:szCs w:val="28"/>
          <w:lang w:val="vi-VN"/>
        </w:rPr>
        <w:t xml:space="preserve">tăng cao so với năm trước, đóng góp chủ yếu vào tăng trưởng chung của toàn ngành công nghiệp: </w:t>
      </w:r>
      <w:r w:rsidRPr="005B30D7">
        <w:rPr>
          <w:rFonts w:ascii="Times New Roman" w:hAnsi="Times New Roman" w:cs="Times New Roman"/>
          <w:sz w:val="28"/>
          <w:szCs w:val="28"/>
          <w:lang w:val="en-US"/>
        </w:rPr>
        <w:t>S</w:t>
      </w:r>
      <w:r w:rsidRPr="005B30D7">
        <w:rPr>
          <w:rFonts w:ascii="Times New Roman" w:hAnsi="Times New Roman" w:cs="Times New Roman"/>
          <w:sz w:val="28"/>
          <w:szCs w:val="28"/>
          <w:lang w:val="vi-VN"/>
        </w:rPr>
        <w:t>ản xuất kim loại tăng </w:t>
      </w:r>
      <w:r w:rsidRPr="005B30D7">
        <w:rPr>
          <w:rFonts w:ascii="Times New Roman" w:hAnsi="Times New Roman" w:cs="Times New Roman"/>
          <w:sz w:val="28"/>
          <w:szCs w:val="28"/>
        </w:rPr>
        <w:t>28,6</w:t>
      </w:r>
      <w:r w:rsidRPr="005B30D7">
        <w:rPr>
          <w:rFonts w:ascii="Times New Roman" w:hAnsi="Times New Roman" w:cs="Times New Roman"/>
          <w:sz w:val="28"/>
          <w:szCs w:val="28"/>
          <w:lang w:val="vi-VN"/>
        </w:rPr>
        <w:t xml:space="preserve">%; </w:t>
      </w:r>
      <w:r w:rsidRPr="005B30D7">
        <w:rPr>
          <w:rFonts w:ascii="Times New Roman" w:hAnsi="Times New Roman" w:cs="Times New Roman"/>
          <w:sz w:val="28"/>
          <w:szCs w:val="28"/>
        </w:rPr>
        <w:t>k</w:t>
      </w:r>
      <w:r w:rsidRPr="005B30D7">
        <w:rPr>
          <w:rFonts w:ascii="Times New Roman" w:hAnsi="Times New Roman" w:cs="Times New Roman"/>
          <w:sz w:val="28"/>
          <w:szCs w:val="28"/>
          <w:lang w:val="vi-VN"/>
        </w:rPr>
        <w:t xml:space="preserve">hai thác quặng kim loại tăng </w:t>
      </w:r>
      <w:r w:rsidRPr="005B30D7">
        <w:rPr>
          <w:rFonts w:ascii="Times New Roman" w:hAnsi="Times New Roman" w:cs="Times New Roman"/>
          <w:sz w:val="28"/>
          <w:szCs w:val="28"/>
        </w:rPr>
        <w:t>25,9%; sản xuất than cốc, sản phẩm dầu mỏ tinh chế tăng 21%; in, sao chép bản ghi các loại tăng 15,3%; s</w:t>
      </w:r>
      <w:r w:rsidRPr="005B30D7">
        <w:rPr>
          <w:rFonts w:ascii="Times New Roman" w:hAnsi="Times New Roman" w:cs="Times New Roman"/>
          <w:sz w:val="28"/>
          <w:szCs w:val="28"/>
          <w:lang w:val="vi-VN"/>
        </w:rPr>
        <w:t xml:space="preserve">ản xuất sản phẩm từ cao su và plastic tăng </w:t>
      </w:r>
      <w:r w:rsidRPr="005B30D7">
        <w:rPr>
          <w:rFonts w:ascii="Times New Roman" w:hAnsi="Times New Roman" w:cs="Times New Roman"/>
          <w:sz w:val="28"/>
          <w:szCs w:val="28"/>
          <w:lang w:val="en-US"/>
        </w:rPr>
        <w:t>14,3</w:t>
      </w:r>
      <w:r w:rsidRPr="005B30D7">
        <w:rPr>
          <w:rFonts w:ascii="Times New Roman" w:hAnsi="Times New Roman" w:cs="Times New Roman"/>
          <w:sz w:val="28"/>
          <w:szCs w:val="28"/>
          <w:lang w:val="vi-VN"/>
        </w:rPr>
        <w:t>%;</w:t>
      </w:r>
      <w:r w:rsidRPr="005B30D7">
        <w:rPr>
          <w:rFonts w:ascii="Times New Roman" w:hAnsi="Times New Roman" w:cs="Times New Roman"/>
          <w:sz w:val="28"/>
          <w:szCs w:val="28"/>
        </w:rPr>
        <w:t xml:space="preserve"> sản xuất giấy và sản phẩm từ giấy và sản xuất giường, tủ, bàn, ghế cùng tăng 11,6%; khai thác than cứng và than non tăng 11,5%; dệt tăng 11,4%.</w:t>
      </w:r>
    </w:p>
    <w:p w:rsidR="00583994" w:rsidRPr="00B250CA" w:rsidRDefault="007B7726" w:rsidP="00B250CA">
      <w:pPr>
        <w:shd w:val="clear" w:color="auto" w:fill="FFFFFF"/>
        <w:spacing w:before="40" w:after="40" w:line="281" w:lineRule="auto"/>
        <w:ind w:firstLine="567"/>
        <w:jc w:val="both"/>
        <w:rPr>
          <w:rFonts w:ascii="Times New Roman" w:hAnsi="Times New Roman" w:cs="Times New Roman"/>
          <w:b/>
          <w:bCs/>
          <w:i/>
          <w:sz w:val="28"/>
          <w:szCs w:val="28"/>
        </w:rPr>
      </w:pPr>
      <w:r w:rsidRPr="00B250CA">
        <w:rPr>
          <w:rFonts w:ascii="Times New Roman" w:hAnsi="Times New Roman" w:cs="Times New Roman"/>
          <w:sz w:val="28"/>
          <w:szCs w:val="28"/>
          <w:lang w:val="vi-VN"/>
        </w:rPr>
        <w:t>Tính chung </w:t>
      </w:r>
      <w:r w:rsidRPr="00B250CA">
        <w:rPr>
          <w:rFonts w:ascii="Times New Roman" w:hAnsi="Times New Roman" w:cs="Times New Roman"/>
          <w:sz w:val="28"/>
          <w:szCs w:val="28"/>
        </w:rPr>
        <w:t>cả năm 2019</w:t>
      </w:r>
      <w:r w:rsidRPr="00B250CA">
        <w:rPr>
          <w:rFonts w:ascii="Times New Roman" w:hAnsi="Times New Roman" w:cs="Times New Roman"/>
          <w:sz w:val="28"/>
          <w:szCs w:val="28"/>
          <w:lang w:val="vi-VN"/>
        </w:rPr>
        <w:t>, chỉ số </w:t>
      </w:r>
      <w:r w:rsidRPr="00B250CA">
        <w:rPr>
          <w:rFonts w:ascii="Times New Roman" w:hAnsi="Times New Roman" w:cs="Times New Roman"/>
          <w:sz w:val="28"/>
          <w:szCs w:val="28"/>
          <w:lang w:val="pl-PL"/>
        </w:rPr>
        <w:t xml:space="preserve">tiêu thụ toàn ngành công nghiệp chế biến, chế tạo tăng 9,5% so với năm trước </w:t>
      </w:r>
      <w:r w:rsidRPr="00B250CA">
        <w:rPr>
          <w:rFonts w:ascii="Times New Roman" w:hAnsi="Times New Roman" w:cs="Times New Roman"/>
          <w:sz w:val="28"/>
          <w:szCs w:val="28"/>
          <w:lang w:val="en-US"/>
        </w:rPr>
        <w:t>(năm 2018 tăng 12,4%)</w:t>
      </w:r>
      <w:r w:rsidR="007C36DD" w:rsidRPr="00B250CA">
        <w:rPr>
          <w:rFonts w:ascii="Times New Roman" w:hAnsi="Times New Roman" w:cs="Times New Roman"/>
          <w:sz w:val="28"/>
          <w:szCs w:val="28"/>
          <w:lang w:val="en-US"/>
        </w:rPr>
        <w:t xml:space="preserve">. </w:t>
      </w:r>
      <w:r w:rsidRPr="00B250CA">
        <w:rPr>
          <w:rFonts w:ascii="Times New Roman" w:hAnsi="Times New Roman" w:cs="Times New Roman"/>
          <w:sz w:val="28"/>
          <w:szCs w:val="28"/>
          <w:lang w:val="vi-VN"/>
        </w:rPr>
        <w:t>Chỉ số tồn kho toàn ngành công nghiệp chế biến, chế tạo ước tính tại thời điểm</w:t>
      </w:r>
      <w:r w:rsidR="00B250CA" w:rsidRPr="00B250CA">
        <w:rPr>
          <w:rFonts w:ascii="Times New Roman" w:hAnsi="Times New Roman" w:cs="Times New Roman"/>
          <w:sz w:val="28"/>
          <w:szCs w:val="28"/>
        </w:rPr>
        <w:t xml:space="preserve"> </w:t>
      </w:r>
      <w:r w:rsidRPr="00B250CA">
        <w:rPr>
          <w:rFonts w:ascii="Times New Roman" w:hAnsi="Times New Roman" w:cs="Times New Roman"/>
          <w:sz w:val="28"/>
          <w:szCs w:val="28"/>
          <w:lang w:val="en-US"/>
        </w:rPr>
        <w:t>31/12/</w:t>
      </w:r>
      <w:r w:rsidRPr="00B250CA">
        <w:rPr>
          <w:rFonts w:ascii="Times New Roman" w:hAnsi="Times New Roman" w:cs="Times New Roman"/>
          <w:sz w:val="28"/>
          <w:szCs w:val="28"/>
          <w:lang w:val="vi-VN"/>
        </w:rPr>
        <w:t>2019</w:t>
      </w:r>
      <w:r w:rsidR="00B250CA">
        <w:rPr>
          <w:rFonts w:ascii="Times New Roman" w:hAnsi="Times New Roman" w:cs="Times New Roman"/>
          <w:sz w:val="28"/>
          <w:szCs w:val="28"/>
        </w:rPr>
        <w:t xml:space="preserve"> </w:t>
      </w:r>
      <w:r w:rsidRPr="00B250CA">
        <w:rPr>
          <w:rFonts w:ascii="Times New Roman" w:hAnsi="Times New Roman" w:cs="Times New Roman"/>
          <w:sz w:val="28"/>
          <w:szCs w:val="28"/>
          <w:lang w:val="vi-VN"/>
        </w:rPr>
        <w:t>tăng </w:t>
      </w:r>
      <w:r w:rsidRPr="00B250CA">
        <w:rPr>
          <w:rFonts w:ascii="Times New Roman" w:hAnsi="Times New Roman" w:cs="Times New Roman"/>
          <w:sz w:val="28"/>
          <w:szCs w:val="28"/>
        </w:rPr>
        <w:t>13,6</w:t>
      </w:r>
      <w:r w:rsidRPr="00B250CA">
        <w:rPr>
          <w:rFonts w:ascii="Times New Roman" w:hAnsi="Times New Roman" w:cs="Times New Roman"/>
          <w:sz w:val="28"/>
          <w:szCs w:val="28"/>
          <w:lang w:val="vi-VN"/>
        </w:rPr>
        <w:t>% so với cùng thời điểm năm trước (cùng thời điểm năm 201</w:t>
      </w:r>
      <w:r w:rsidRPr="00B250CA">
        <w:rPr>
          <w:rFonts w:ascii="Times New Roman" w:hAnsi="Times New Roman" w:cs="Times New Roman"/>
          <w:sz w:val="28"/>
          <w:szCs w:val="28"/>
        </w:rPr>
        <w:t>8</w:t>
      </w:r>
      <w:r w:rsidRPr="00B250CA">
        <w:rPr>
          <w:rFonts w:ascii="Times New Roman" w:hAnsi="Times New Roman" w:cs="Times New Roman"/>
          <w:sz w:val="28"/>
          <w:szCs w:val="28"/>
          <w:lang w:val="vi-VN"/>
        </w:rPr>
        <w:t xml:space="preserve"> tăng</w:t>
      </w:r>
      <w:r w:rsidRPr="00B250CA">
        <w:rPr>
          <w:rFonts w:ascii="Times New Roman" w:hAnsi="Times New Roman" w:cs="Times New Roman"/>
          <w:sz w:val="28"/>
          <w:szCs w:val="28"/>
        </w:rPr>
        <w:t xml:space="preserve"> 14,1%)</w:t>
      </w:r>
      <w:r w:rsidR="00E265E2" w:rsidRPr="00B250CA">
        <w:rPr>
          <w:rFonts w:ascii="Times New Roman" w:hAnsi="Times New Roman" w:cs="Times New Roman"/>
          <w:sz w:val="28"/>
          <w:szCs w:val="28"/>
        </w:rPr>
        <w:t xml:space="preserve">. </w:t>
      </w:r>
      <w:r w:rsidRPr="00B250CA">
        <w:rPr>
          <w:rFonts w:ascii="Times New Roman" w:hAnsi="Times New Roman" w:cs="Times New Roman"/>
          <w:sz w:val="28"/>
          <w:szCs w:val="28"/>
          <w:lang w:val="vi-VN"/>
        </w:rPr>
        <w:t xml:space="preserve">Tỷ lệ tồn kho toàn ngành chế biến, chế tạo bình quân năm 2019 </w:t>
      </w:r>
      <w:r w:rsidRPr="00B250CA">
        <w:rPr>
          <w:rFonts w:ascii="Times New Roman" w:hAnsi="Times New Roman" w:cs="Times New Roman"/>
          <w:sz w:val="28"/>
          <w:szCs w:val="28"/>
          <w:lang w:val="en-US"/>
        </w:rPr>
        <w:t>đạt 68,8</w:t>
      </w:r>
      <w:r w:rsidRPr="00B250CA">
        <w:rPr>
          <w:rFonts w:ascii="Times New Roman" w:hAnsi="Times New Roman" w:cs="Times New Roman"/>
          <w:sz w:val="28"/>
          <w:szCs w:val="28"/>
          <w:lang w:val="vi-VN"/>
        </w:rPr>
        <w:t>%</w:t>
      </w:r>
      <w:r w:rsidRPr="00B250CA">
        <w:rPr>
          <w:rStyle w:val="FootnoteReference"/>
          <w:rFonts w:ascii="Times New Roman" w:hAnsi="Times New Roman"/>
          <w:sz w:val="28"/>
          <w:szCs w:val="28"/>
          <w:vertAlign w:val="baseline"/>
        </w:rPr>
        <w:footnoteReference w:id="8"/>
      </w:r>
      <w:r w:rsidRPr="00B250CA">
        <w:rPr>
          <w:rFonts w:ascii="Times New Roman" w:hAnsi="Times New Roman" w:cs="Times New Roman"/>
          <w:sz w:val="28"/>
          <w:szCs w:val="28"/>
          <w:lang w:val="en-US"/>
        </w:rPr>
        <w:t xml:space="preserve"> </w:t>
      </w:r>
      <w:r w:rsidRPr="00B250CA">
        <w:rPr>
          <w:rFonts w:ascii="Times New Roman" w:hAnsi="Times New Roman" w:cs="Times New Roman"/>
          <w:sz w:val="28"/>
          <w:szCs w:val="28"/>
          <w:lang w:val="vi-VN"/>
        </w:rPr>
        <w:t xml:space="preserve">(năm </w:t>
      </w:r>
      <w:r w:rsidRPr="00B250CA">
        <w:rPr>
          <w:rFonts w:ascii="Times New Roman" w:hAnsi="Times New Roman" w:cs="Times New Roman"/>
          <w:sz w:val="28"/>
          <w:szCs w:val="28"/>
          <w:lang w:val="en-US"/>
        </w:rPr>
        <w:t>2018</w:t>
      </w:r>
      <w:r w:rsidRPr="00B250CA">
        <w:rPr>
          <w:rFonts w:ascii="Times New Roman" w:hAnsi="Times New Roman" w:cs="Times New Roman"/>
          <w:sz w:val="28"/>
          <w:szCs w:val="28"/>
          <w:lang w:val="vi-VN"/>
        </w:rPr>
        <w:t xml:space="preserve"> là </w:t>
      </w:r>
      <w:r w:rsidRPr="00B250CA">
        <w:rPr>
          <w:rFonts w:ascii="Times New Roman" w:hAnsi="Times New Roman" w:cs="Times New Roman"/>
          <w:sz w:val="28"/>
          <w:szCs w:val="28"/>
        </w:rPr>
        <w:t>64,4</w:t>
      </w:r>
      <w:r w:rsidRPr="00B250CA">
        <w:rPr>
          <w:rFonts w:ascii="Times New Roman" w:hAnsi="Times New Roman" w:cs="Times New Roman"/>
          <w:sz w:val="28"/>
          <w:szCs w:val="28"/>
          <w:lang w:val="vi-VN"/>
        </w:rPr>
        <w:t>%)</w:t>
      </w:r>
      <w:r w:rsidR="00E265E2" w:rsidRPr="00B250CA">
        <w:rPr>
          <w:rFonts w:ascii="Times New Roman" w:hAnsi="Times New Roman" w:cs="Times New Roman"/>
          <w:sz w:val="28"/>
          <w:szCs w:val="28"/>
          <w:lang w:val="en-US"/>
        </w:rPr>
        <w:t>.</w:t>
      </w:r>
    </w:p>
    <w:p w:rsidR="00E265E2" w:rsidRPr="005B30D7" w:rsidRDefault="00E265E2" w:rsidP="000E053D">
      <w:pPr>
        <w:spacing w:before="40" w:after="0" w:line="250" w:lineRule="auto"/>
        <w:ind w:firstLine="567"/>
        <w:jc w:val="both"/>
        <w:rPr>
          <w:rFonts w:ascii="Times New Roman" w:hAnsi="Times New Roman" w:cs="Times New Roman"/>
          <w:b/>
          <w:i/>
          <w:sz w:val="28"/>
          <w:szCs w:val="28"/>
          <w:lang w:val="it-IT"/>
        </w:rPr>
      </w:pPr>
      <w:r w:rsidRPr="005B30D7">
        <w:rPr>
          <w:rFonts w:ascii="Times New Roman" w:hAnsi="Times New Roman" w:cs="Times New Roman"/>
          <w:b/>
          <w:bCs/>
          <w:i/>
          <w:sz w:val="28"/>
          <w:szCs w:val="28"/>
        </w:rPr>
        <w:lastRenderedPageBreak/>
        <w:t>4. Số d</w:t>
      </w:r>
      <w:r w:rsidRPr="005B30D7">
        <w:rPr>
          <w:rFonts w:ascii="Times New Roman" w:hAnsi="Times New Roman" w:cs="Times New Roman"/>
          <w:b/>
          <w:i/>
          <w:sz w:val="28"/>
          <w:szCs w:val="28"/>
          <w:lang w:val="it-IT"/>
        </w:rPr>
        <w:t>oanh nghiệp thành lập mới năm 2019 tăng cả về số lượng, vốn đăng ký và số lao động so với năm 2018. Trong đó, số doanh nghiệp thành lập mới năm nay đạt mức kỷ lục 138,1 nghìn doanh nghiệp, vốn đăng ký bình quân một doanh nghiệp đạt 12,5 tỷ đồng, mức cao nhất trong những năm trở lại đây.</w:t>
      </w:r>
    </w:p>
    <w:p w:rsidR="00E265E2" w:rsidRPr="005B30D7" w:rsidRDefault="00E265E2" w:rsidP="000E053D">
      <w:pPr>
        <w:spacing w:before="40" w:after="0" w:line="250" w:lineRule="auto"/>
        <w:ind w:firstLine="567"/>
        <w:jc w:val="both"/>
        <w:rPr>
          <w:rFonts w:ascii="Times New Roman" w:hAnsi="Times New Roman" w:cs="Times New Roman"/>
          <w:b/>
          <w:i/>
          <w:sz w:val="28"/>
          <w:szCs w:val="28"/>
          <w:lang w:val="it-IT"/>
        </w:rPr>
      </w:pPr>
      <w:r w:rsidRPr="005B30D7">
        <w:rPr>
          <w:rFonts w:ascii="Times New Roman" w:hAnsi="Times New Roman" w:cs="Times New Roman"/>
          <w:b/>
          <w:i/>
          <w:sz w:val="28"/>
          <w:szCs w:val="28"/>
          <w:lang w:val="it-IT"/>
        </w:rPr>
        <w:t>a) Tình hình đăng ký doanh nghiệp</w:t>
      </w:r>
      <w:r w:rsidRPr="005B30D7">
        <w:rPr>
          <w:rFonts w:ascii="Times New Roman" w:hAnsi="Times New Roman" w:cs="Times New Roman"/>
          <w:b/>
          <w:bCs/>
          <w:i/>
          <w:sz w:val="28"/>
          <w:szCs w:val="28"/>
          <w:vertAlign w:val="superscript"/>
        </w:rPr>
        <w:footnoteReference w:id="9"/>
      </w:r>
    </w:p>
    <w:p w:rsidR="00E265E2" w:rsidRPr="005B30D7" w:rsidRDefault="00E265E2" w:rsidP="000E053D">
      <w:pPr>
        <w:spacing w:before="40" w:after="0" w:line="250" w:lineRule="auto"/>
        <w:ind w:firstLine="567"/>
        <w:jc w:val="both"/>
        <w:rPr>
          <w:rFonts w:ascii="Times New Roman" w:hAnsi="Times New Roman" w:cs="Times New Roman"/>
          <w:sz w:val="28"/>
          <w:szCs w:val="28"/>
          <w:lang w:val="it-IT"/>
        </w:rPr>
      </w:pPr>
      <w:r w:rsidRPr="005B30D7">
        <w:rPr>
          <w:rFonts w:ascii="Times New Roman" w:hAnsi="Times New Roman" w:cs="Times New Roman"/>
          <w:sz w:val="28"/>
          <w:szCs w:val="28"/>
          <w:lang w:val="it-IT"/>
        </w:rPr>
        <w:t>Tính chung năm 2019, cả nước có 138,1 nghìn doanh nghiệp đăng ký thành lập mới với tổng số vốn đăng ký là 1.730,2 nghìn tỷ đồng và tổng số lao động đăng ký là 1.254,4 nghìn lao động, tăng 5,2% về số doanh nghiệp, tăng 17,1% về vốn đăng ký và tăng 13,3% về số lao động so với năm trước; vốn đăng ký bình quân một doanh nghiệp thành lập mới đạt 12,5 tỷ đồng, tăng 11,2% so với năm trước. Nếu tính cả 2.273 nghìn tỷ đồng vốn đăng ký tăng thêm của 40,1 nghìn doanh nghiệp thay đổi tăng vốn thì tổng số vốn đăng ký bổ sung vào nền kinh tế trong năm 2019 là 4.003,2 nghìn tỷ đồng. Bên cạnh đó, còn có 39,4 nghìn doanh nghiệp quay trở lại hoạt động, tăng 15,9% so với năm 2018, nâng tổng số doanh nghiệp thành lập mới và doanh nghiệp quay trở lại hoạt động trong năm 2019 lên 177,5 nghìn doanh nghiệp, trung bình mỗi tháng có gần 14,8 nghìn doanh nghiệp thành lập mới và quay trở lại hoạt động.</w:t>
      </w:r>
    </w:p>
    <w:p w:rsidR="00E265E2" w:rsidRPr="005B30D7" w:rsidRDefault="00E265E2" w:rsidP="000E053D">
      <w:pPr>
        <w:spacing w:before="40" w:after="0" w:line="250" w:lineRule="auto"/>
        <w:ind w:firstLine="567"/>
        <w:jc w:val="both"/>
        <w:rPr>
          <w:rFonts w:ascii="Times New Roman" w:hAnsi="Times New Roman" w:cs="Times New Roman"/>
          <w:spacing w:val="-2"/>
          <w:sz w:val="28"/>
          <w:szCs w:val="28"/>
          <w:lang w:val="it-IT"/>
        </w:rPr>
      </w:pPr>
      <w:r w:rsidRPr="005B30D7">
        <w:rPr>
          <w:rFonts w:ascii="Times New Roman" w:hAnsi="Times New Roman" w:cs="Times New Roman"/>
          <w:sz w:val="28"/>
          <w:szCs w:val="28"/>
          <w:lang w:val="it-IT"/>
        </w:rPr>
        <w:t>Số doanh nghiệp tạm ngừng kinh doanh có thời hạn năm 2019 là 28,7 nghìn doanh nghiệp, tăng 5,9% so với năm trước; số doanh nghiệp ngừng hoạt động chờ làm thủ tục giải thể là 43,7 nghìn doanh nghiệp, tăng 41,7%, trong đó có 17,7 nghìn doanh nghiệp bị thu hồi giấy chứng nhận đăng ký doanh nghiệp theo chương trình chuẩn hóa dữ liệu từ năm 2018; s</w:t>
      </w:r>
      <w:r w:rsidRPr="005B30D7">
        <w:rPr>
          <w:rFonts w:ascii="Times New Roman" w:hAnsi="Times New Roman" w:cs="Times New Roman"/>
          <w:spacing w:val="-2"/>
          <w:sz w:val="28"/>
          <w:szCs w:val="28"/>
          <w:lang w:val="it-IT"/>
        </w:rPr>
        <w:t>ố doanh nghiệp hoàn tất thủ tục giải thể là 16,8 nghìn doanh nghiệp, tăng 3,2%.</w:t>
      </w:r>
    </w:p>
    <w:p w:rsidR="00E265E2" w:rsidRPr="005B30D7" w:rsidRDefault="00E265E2" w:rsidP="000E053D">
      <w:pPr>
        <w:spacing w:before="40" w:after="0" w:line="250" w:lineRule="auto"/>
        <w:ind w:firstLine="567"/>
        <w:jc w:val="both"/>
        <w:rPr>
          <w:rFonts w:ascii="Times New Roman" w:hAnsi="Times New Roman" w:cs="Times New Roman"/>
          <w:b/>
          <w:bCs/>
          <w:i/>
          <w:sz w:val="28"/>
          <w:szCs w:val="28"/>
          <w:lang w:val="en-US"/>
        </w:rPr>
      </w:pPr>
      <w:r w:rsidRPr="005B30D7">
        <w:rPr>
          <w:rFonts w:ascii="Times New Roman" w:hAnsi="Times New Roman" w:cs="Times New Roman"/>
          <w:b/>
          <w:bCs/>
          <w:i/>
          <w:sz w:val="28"/>
          <w:szCs w:val="28"/>
          <w:lang w:val="en-US"/>
        </w:rPr>
        <w:t>b) Xu hướng kinh doanh của doanh nghiệp</w:t>
      </w:r>
    </w:p>
    <w:p w:rsidR="00925772" w:rsidRPr="00330ACF" w:rsidRDefault="00E265E2" w:rsidP="000E053D">
      <w:pPr>
        <w:spacing w:before="40" w:after="0" w:line="250" w:lineRule="auto"/>
        <w:ind w:firstLine="567"/>
        <w:jc w:val="both"/>
        <w:rPr>
          <w:rFonts w:ascii="Times New Roman" w:hAnsi="Times New Roman" w:cs="Times New Roman"/>
          <w:sz w:val="28"/>
          <w:szCs w:val="28"/>
          <w:lang w:val="it-IT"/>
        </w:rPr>
      </w:pPr>
      <w:r w:rsidRPr="00330ACF">
        <w:rPr>
          <w:rFonts w:ascii="Times New Roman" w:hAnsi="Times New Roman" w:cs="Times New Roman"/>
          <w:sz w:val="28"/>
          <w:szCs w:val="28"/>
          <w:lang w:val="it-IT"/>
        </w:rPr>
        <w:t>Kết quả điều tra xu hướng kinh doanh của các doanh nghiệp ngành công nghiệp chế biến, chế tạo trong quý IV/2019 cho thấy: Có 46,7% số doanh nghiệp đánh giá tình hình sản xuất kinh doanh quý IV năm nay tốt hơn quý trước; 17% số doanh nghiệp đánh giá gặp khó khăn và 36,3% số doanh nghiệp cho rằng tình hình sản xuất kinh doanh ổn định</w:t>
      </w:r>
      <w:r w:rsidRPr="00330ACF">
        <w:rPr>
          <w:rStyle w:val="FootnoteReference"/>
          <w:rFonts w:ascii="Times New Roman" w:hAnsi="Times New Roman"/>
          <w:sz w:val="28"/>
          <w:szCs w:val="28"/>
          <w:lang w:val="it-IT"/>
        </w:rPr>
        <w:footnoteReference w:id="10"/>
      </w:r>
      <w:r w:rsidRPr="00330ACF">
        <w:rPr>
          <w:rFonts w:ascii="Times New Roman" w:hAnsi="Times New Roman" w:cs="Times New Roman"/>
          <w:sz w:val="28"/>
          <w:szCs w:val="28"/>
          <w:lang w:val="it-IT"/>
        </w:rPr>
        <w:t>. Dự kiến quý I/2020 so với quý IV/2019, có 48,1% số doanh nghiệp đánh giá xu hướng sẽ tốt lên; 15,1% số doanh nghiệp dự báo khó khăn hơn và 36,8% số doanh nghiệp cho rằng tình hình sản xuất kinh doanh sẽ ổn định.</w:t>
      </w:r>
    </w:p>
    <w:p w:rsidR="00B9257A" w:rsidRPr="005B30D7" w:rsidRDefault="00BB7166" w:rsidP="000E053D">
      <w:pPr>
        <w:spacing w:before="40" w:after="0" w:line="250" w:lineRule="auto"/>
        <w:ind w:firstLine="567"/>
        <w:jc w:val="both"/>
        <w:rPr>
          <w:rFonts w:ascii="Times New Roman" w:hAnsi="Times New Roman" w:cs="Times New Roman"/>
          <w:b/>
          <w:bCs/>
          <w:i/>
          <w:sz w:val="28"/>
          <w:szCs w:val="28"/>
        </w:rPr>
      </w:pPr>
      <w:r w:rsidRPr="005B30D7">
        <w:rPr>
          <w:rFonts w:ascii="Times New Roman" w:hAnsi="Times New Roman" w:cs="Times New Roman"/>
          <w:b/>
          <w:bCs/>
          <w:i/>
          <w:sz w:val="28"/>
          <w:szCs w:val="28"/>
        </w:rPr>
        <w:t>5.</w:t>
      </w:r>
      <w:r w:rsidR="00AE19CA" w:rsidRPr="005B30D7">
        <w:rPr>
          <w:rFonts w:ascii="Times New Roman" w:hAnsi="Times New Roman" w:cs="Times New Roman"/>
          <w:b/>
          <w:bCs/>
          <w:i/>
          <w:sz w:val="28"/>
          <w:szCs w:val="28"/>
        </w:rPr>
        <w:t xml:space="preserve"> </w:t>
      </w:r>
      <w:r w:rsidR="004B4E41" w:rsidRPr="005B30D7">
        <w:rPr>
          <w:rFonts w:ascii="Times New Roman" w:hAnsi="Times New Roman" w:cs="Times New Roman"/>
          <w:b/>
          <w:bCs/>
          <w:i/>
          <w:sz w:val="28"/>
          <w:szCs w:val="28"/>
        </w:rPr>
        <w:t xml:space="preserve">Hoạt động </w:t>
      </w:r>
      <w:r w:rsidR="00140134">
        <w:rPr>
          <w:rFonts w:ascii="Times New Roman" w:hAnsi="Times New Roman" w:cs="Times New Roman"/>
          <w:b/>
          <w:bCs/>
          <w:i/>
          <w:sz w:val="28"/>
          <w:szCs w:val="28"/>
        </w:rPr>
        <w:t xml:space="preserve">thương mại, </w:t>
      </w:r>
      <w:r w:rsidR="004B4E41" w:rsidRPr="005B30D7">
        <w:rPr>
          <w:rFonts w:ascii="Times New Roman" w:hAnsi="Times New Roman" w:cs="Times New Roman"/>
          <w:b/>
          <w:bCs/>
          <w:i/>
          <w:sz w:val="28"/>
          <w:szCs w:val="28"/>
        </w:rPr>
        <w:t xml:space="preserve">dịch vụ năm </w:t>
      </w:r>
      <w:r w:rsidR="007D7987" w:rsidRPr="005B30D7">
        <w:rPr>
          <w:rFonts w:ascii="Times New Roman" w:hAnsi="Times New Roman" w:cs="Times New Roman"/>
          <w:b/>
          <w:bCs/>
          <w:i/>
          <w:sz w:val="28"/>
          <w:szCs w:val="28"/>
        </w:rPr>
        <w:t xml:space="preserve">2019 </w:t>
      </w:r>
      <w:r w:rsidR="004B4E41" w:rsidRPr="005B30D7">
        <w:rPr>
          <w:rFonts w:ascii="Times New Roman" w:hAnsi="Times New Roman" w:cs="Times New Roman"/>
          <w:b/>
          <w:bCs/>
          <w:i/>
          <w:sz w:val="28"/>
          <w:szCs w:val="28"/>
        </w:rPr>
        <w:t>diễn ra sôi động,</w:t>
      </w:r>
      <w:r w:rsidR="00932BBE" w:rsidRPr="005B30D7">
        <w:rPr>
          <w:rFonts w:ascii="Times New Roman" w:hAnsi="Times New Roman" w:cs="Times New Roman"/>
          <w:b/>
          <w:bCs/>
          <w:i/>
          <w:sz w:val="28"/>
          <w:szCs w:val="28"/>
        </w:rPr>
        <w:t xml:space="preserve"> </w:t>
      </w:r>
      <w:r w:rsidR="00490FCF">
        <w:rPr>
          <w:rFonts w:ascii="Times New Roman" w:hAnsi="Times New Roman" w:cs="Times New Roman"/>
          <w:b/>
          <w:bCs/>
          <w:i/>
          <w:sz w:val="28"/>
          <w:szCs w:val="28"/>
        </w:rPr>
        <w:t xml:space="preserve">nhu </w:t>
      </w:r>
      <w:r w:rsidR="00932BBE" w:rsidRPr="005B30D7">
        <w:rPr>
          <w:rFonts w:ascii="Times New Roman" w:hAnsi="Times New Roman" w:cs="Times New Roman"/>
          <w:b/>
          <w:bCs/>
          <w:i/>
          <w:sz w:val="28"/>
          <w:szCs w:val="28"/>
        </w:rPr>
        <w:t>cầu tiêu dùng trong dân tăng,</w:t>
      </w:r>
      <w:r w:rsidR="004B4E41" w:rsidRPr="005B30D7">
        <w:rPr>
          <w:rFonts w:ascii="Times New Roman" w:hAnsi="Times New Roman" w:cs="Times New Roman"/>
          <w:b/>
          <w:bCs/>
          <w:i/>
          <w:sz w:val="28"/>
          <w:szCs w:val="28"/>
        </w:rPr>
        <w:t xml:space="preserve"> </w:t>
      </w:r>
      <w:r w:rsidR="00932BBE" w:rsidRPr="005B30D7">
        <w:rPr>
          <w:rFonts w:ascii="Times New Roman" w:hAnsi="Times New Roman" w:cs="Times New Roman"/>
          <w:b/>
          <w:bCs/>
          <w:i/>
          <w:sz w:val="28"/>
          <w:szCs w:val="28"/>
        </w:rPr>
        <w:t>thị trường tiêu thụ được mở rộng, nguồn cung hàng hóa dồi dào, chất lượng được bảo đảm</w:t>
      </w:r>
      <w:r w:rsidR="00B9257A" w:rsidRPr="005B30D7">
        <w:rPr>
          <w:rFonts w:ascii="Times New Roman" w:hAnsi="Times New Roman" w:cs="Times New Roman"/>
          <w:b/>
          <w:bCs/>
          <w:i/>
          <w:sz w:val="28"/>
          <w:szCs w:val="28"/>
        </w:rPr>
        <w:t xml:space="preserve">. Hoạt động </w:t>
      </w:r>
      <w:r w:rsidR="00B9257A" w:rsidRPr="005B30D7">
        <w:rPr>
          <w:rFonts w:ascii="Times New Roman" w:hAnsi="Times New Roman" w:cs="Times New Roman"/>
          <w:b/>
          <w:i/>
          <w:sz w:val="28"/>
          <w:szCs w:val="28"/>
          <w:lang w:val="en-US"/>
        </w:rPr>
        <w:t xml:space="preserve">du lịch đạt kỳ tích, thu hút trên 18 triệu lượt </w:t>
      </w:r>
      <w:r w:rsidR="005C69AD">
        <w:rPr>
          <w:rFonts w:ascii="Times New Roman" w:hAnsi="Times New Roman" w:cs="Times New Roman"/>
          <w:b/>
          <w:i/>
          <w:sz w:val="28"/>
          <w:szCs w:val="28"/>
          <w:lang w:val="en-US"/>
        </w:rPr>
        <w:t>khách quốc tế</w:t>
      </w:r>
      <w:r w:rsidR="00BA655D">
        <w:rPr>
          <w:rFonts w:ascii="Times New Roman" w:hAnsi="Times New Roman" w:cs="Times New Roman"/>
          <w:b/>
          <w:i/>
          <w:sz w:val="28"/>
          <w:szCs w:val="28"/>
          <w:lang w:val="en-US"/>
        </w:rPr>
        <w:t>, cao nhất từ trước đến nay</w:t>
      </w:r>
      <w:r w:rsidR="00140134">
        <w:rPr>
          <w:rFonts w:ascii="Times New Roman" w:hAnsi="Times New Roman" w:cs="Times New Roman"/>
          <w:b/>
          <w:i/>
          <w:sz w:val="28"/>
          <w:szCs w:val="28"/>
          <w:lang w:val="en-US"/>
        </w:rPr>
        <w:t>.</w:t>
      </w:r>
    </w:p>
    <w:p w:rsidR="00B9257A" w:rsidRPr="005B30D7" w:rsidRDefault="00B9257A" w:rsidP="000E053D">
      <w:pPr>
        <w:pStyle w:val="Normal10"/>
        <w:spacing w:before="40" w:beforeAutospacing="0" w:after="0" w:afterAutospacing="0" w:line="250" w:lineRule="auto"/>
        <w:ind w:firstLine="567"/>
        <w:jc w:val="both"/>
        <w:rPr>
          <w:rFonts w:ascii="Times New Roman" w:hAnsi="Times New Roman" w:cs="Times New Roman"/>
          <w:sz w:val="28"/>
          <w:szCs w:val="28"/>
        </w:rPr>
      </w:pPr>
      <w:r w:rsidRPr="00140134">
        <w:rPr>
          <w:rStyle w:val="normalchar"/>
          <w:rFonts w:ascii="Times New Roman" w:hAnsi="Times New Roman"/>
          <w:spacing w:val="-2"/>
          <w:sz w:val="28"/>
          <w:szCs w:val="28"/>
        </w:rPr>
        <w:t>Tổng mức bán lẻ hàng hóa và doanh thu dịch vụ tiêu dùng năm 2019 ước tính đạt 4.940,4 nghìn tỷ đồng, tăng 11,8% so với năm trước, nếu loại trừ yếu tố giá tăng 9,2% (năm 2018 tăng 8,4%), trong đó quý IV/2019 ước tính đạt</w:t>
      </w:r>
      <w:r w:rsidRPr="005B30D7">
        <w:rPr>
          <w:rStyle w:val="normalchar"/>
          <w:rFonts w:ascii="Times New Roman" w:hAnsi="Times New Roman"/>
          <w:sz w:val="28"/>
          <w:szCs w:val="28"/>
        </w:rPr>
        <w:t xml:space="preserve"> 1.287,5 nghìn tỷ </w:t>
      </w:r>
      <w:r w:rsidRPr="005B30D7">
        <w:rPr>
          <w:rStyle w:val="normalchar"/>
          <w:rFonts w:ascii="Times New Roman" w:hAnsi="Times New Roman"/>
          <w:sz w:val="28"/>
          <w:szCs w:val="28"/>
        </w:rPr>
        <w:lastRenderedPageBreak/>
        <w:t xml:space="preserve">đồng, tăng 2,8% so với quý trước và tăng 12,5% so với cùng kỳ năm trước. Xét theo ngành hoạt động, doanh thu bán lẻ hàng hóa năm 2019 </w:t>
      </w:r>
      <w:r w:rsidR="00140134" w:rsidRPr="005B30D7">
        <w:rPr>
          <w:rStyle w:val="normalchar"/>
          <w:rFonts w:ascii="Times New Roman" w:hAnsi="Times New Roman"/>
          <w:sz w:val="28"/>
          <w:szCs w:val="28"/>
        </w:rPr>
        <w:t xml:space="preserve">ước tính </w:t>
      </w:r>
      <w:r w:rsidRPr="005B30D7">
        <w:rPr>
          <w:rStyle w:val="normalchar"/>
          <w:rFonts w:ascii="Times New Roman" w:hAnsi="Times New Roman"/>
          <w:sz w:val="28"/>
          <w:szCs w:val="28"/>
        </w:rPr>
        <w:t>đạt 3.751,3 nghìn tỷ đồng, chiếm 75,9% tổng mức và tăng 12,7% so với năm trước; doanh thu dịch vụ lưu trú, ăn uống đạt 586,7 nghìn tỷ đồng, chiếm 11,9% tổng mức và tăng 9,8%; doanh thu du lịch lữ hành ước tính đạt 46 nghìn tỷ đồng, chiếm 0,9% tổng mức và tăng 12,1%; doanh thu dịch vụ khác đạt 556,4 nghìn tỷ đồng, chiếm 11,3% tổng mức và tăng 8,5%.</w:t>
      </w:r>
    </w:p>
    <w:p w:rsidR="00F10158" w:rsidRPr="00A33440" w:rsidRDefault="00F10158" w:rsidP="000E053D">
      <w:pPr>
        <w:pStyle w:val="NormalWeb"/>
        <w:tabs>
          <w:tab w:val="left" w:pos="567"/>
        </w:tabs>
        <w:spacing w:before="40" w:beforeAutospacing="0" w:after="0" w:afterAutospacing="0" w:line="245" w:lineRule="auto"/>
        <w:ind w:firstLine="567"/>
        <w:jc w:val="both"/>
        <w:rPr>
          <w:rFonts w:ascii="Times New Roman" w:hAnsi="Times New Roman" w:cs="Times New Roman"/>
          <w:spacing w:val="-2"/>
          <w:sz w:val="28"/>
          <w:szCs w:val="28"/>
          <w:lang w:val="nl-NL"/>
        </w:rPr>
      </w:pPr>
      <w:r w:rsidRPr="00A33440">
        <w:rPr>
          <w:rFonts w:ascii="Times New Roman" w:hAnsi="Times New Roman" w:cs="Times New Roman"/>
          <w:spacing w:val="-2"/>
          <w:sz w:val="28"/>
          <w:szCs w:val="28"/>
        </w:rPr>
        <w:t xml:space="preserve">Cơ sở hạ tầng, chất lượng dịch vụ của ngành vận tải và viễn thông năm 2019 không ngừng được cải tiến nhằm nâng cao chất lượng phục vụ do đó tiếp tục giữ mức tăng trưởng khá so với năm trước. </w:t>
      </w:r>
      <w:r w:rsidRPr="00A33440">
        <w:rPr>
          <w:rFonts w:ascii="Times New Roman" w:hAnsi="Times New Roman" w:cs="Times New Roman"/>
          <w:spacing w:val="-2"/>
          <w:sz w:val="28"/>
          <w:szCs w:val="28"/>
          <w:lang w:val="nl-NL"/>
        </w:rPr>
        <w:t>Tính chung cả năm 2019, v</w:t>
      </w:r>
      <w:r w:rsidRPr="00A33440">
        <w:rPr>
          <w:rFonts w:ascii="Times New Roman" w:hAnsi="Times New Roman" w:cs="Times New Roman"/>
          <w:spacing w:val="-2"/>
          <w:sz w:val="28"/>
          <w:szCs w:val="28"/>
          <w:lang w:val="vi-VN"/>
        </w:rPr>
        <w:t xml:space="preserve">ận tải hành khách </w:t>
      </w:r>
      <w:r w:rsidRPr="00A33440">
        <w:rPr>
          <w:rFonts w:ascii="Times New Roman" w:hAnsi="Times New Roman" w:cs="Times New Roman"/>
          <w:spacing w:val="-2"/>
          <w:sz w:val="28"/>
          <w:szCs w:val="28"/>
        </w:rPr>
        <w:t xml:space="preserve">ước tính </w:t>
      </w:r>
      <w:r w:rsidRPr="00A33440">
        <w:rPr>
          <w:rFonts w:ascii="Times New Roman" w:hAnsi="Times New Roman" w:cs="Times New Roman"/>
          <w:spacing w:val="-2"/>
          <w:sz w:val="28"/>
          <w:szCs w:val="28"/>
          <w:lang w:val="vi-VN"/>
        </w:rPr>
        <w:t xml:space="preserve">đạt </w:t>
      </w:r>
      <w:r w:rsidRPr="00A33440">
        <w:rPr>
          <w:rFonts w:ascii="Times New Roman" w:hAnsi="Times New Roman" w:cs="Times New Roman"/>
          <w:spacing w:val="-2"/>
          <w:sz w:val="28"/>
          <w:szCs w:val="28"/>
          <w:lang w:val="nl-NL"/>
        </w:rPr>
        <w:t>5.143,1</w:t>
      </w:r>
      <w:r w:rsidRPr="00A33440">
        <w:rPr>
          <w:rFonts w:ascii="Times New Roman" w:hAnsi="Times New Roman" w:cs="Times New Roman"/>
          <w:spacing w:val="-2"/>
          <w:sz w:val="28"/>
          <w:szCs w:val="28"/>
          <w:lang w:val="vi-VN"/>
        </w:rPr>
        <w:t xml:space="preserve"> triệu lượt khách, tăng </w:t>
      </w:r>
      <w:r w:rsidRPr="00A33440">
        <w:rPr>
          <w:rFonts w:ascii="Times New Roman" w:hAnsi="Times New Roman" w:cs="Times New Roman"/>
          <w:spacing w:val="-2"/>
          <w:sz w:val="28"/>
          <w:szCs w:val="28"/>
          <w:lang w:val="nl-NL"/>
        </w:rPr>
        <w:t>11,2</w:t>
      </w:r>
      <w:r w:rsidRPr="00A33440">
        <w:rPr>
          <w:rFonts w:ascii="Times New Roman" w:hAnsi="Times New Roman" w:cs="Times New Roman"/>
          <w:spacing w:val="-2"/>
          <w:sz w:val="28"/>
          <w:szCs w:val="28"/>
          <w:lang w:val="vi-VN"/>
        </w:rPr>
        <w:t xml:space="preserve">% so với năm </w:t>
      </w:r>
      <w:r w:rsidR="00140134" w:rsidRPr="00A33440">
        <w:rPr>
          <w:rFonts w:ascii="Times New Roman" w:hAnsi="Times New Roman" w:cs="Times New Roman"/>
          <w:spacing w:val="-2"/>
          <w:sz w:val="28"/>
          <w:szCs w:val="28"/>
        </w:rPr>
        <w:t>2018</w:t>
      </w:r>
      <w:r w:rsidRPr="00A33440">
        <w:rPr>
          <w:rFonts w:ascii="Times New Roman" w:hAnsi="Times New Roman" w:cs="Times New Roman"/>
          <w:spacing w:val="-2"/>
          <w:sz w:val="28"/>
          <w:szCs w:val="28"/>
          <w:lang w:val="vi-VN"/>
        </w:rPr>
        <w:t xml:space="preserve"> và </w:t>
      </w:r>
      <w:r w:rsidRPr="00A33440">
        <w:rPr>
          <w:rFonts w:ascii="Times New Roman" w:hAnsi="Times New Roman" w:cs="Times New Roman"/>
          <w:spacing w:val="-2"/>
          <w:sz w:val="28"/>
          <w:szCs w:val="28"/>
          <w:lang w:val="nl-NL"/>
        </w:rPr>
        <w:t xml:space="preserve">248,5 </w:t>
      </w:r>
      <w:r w:rsidRPr="00A33440">
        <w:rPr>
          <w:rFonts w:ascii="Times New Roman" w:hAnsi="Times New Roman" w:cs="Times New Roman"/>
          <w:spacing w:val="-2"/>
          <w:sz w:val="28"/>
          <w:szCs w:val="28"/>
          <w:lang w:val="vi-VN"/>
        </w:rPr>
        <w:t xml:space="preserve">tỷ lượt khách.km, tăng </w:t>
      </w:r>
      <w:r w:rsidRPr="00A33440">
        <w:rPr>
          <w:rFonts w:ascii="Times New Roman" w:hAnsi="Times New Roman" w:cs="Times New Roman"/>
          <w:spacing w:val="-2"/>
          <w:sz w:val="28"/>
          <w:szCs w:val="28"/>
          <w:lang w:val="nl-NL"/>
        </w:rPr>
        <w:t>10,9</w:t>
      </w:r>
      <w:r w:rsidRPr="00A33440">
        <w:rPr>
          <w:rFonts w:ascii="Times New Roman" w:hAnsi="Times New Roman" w:cs="Times New Roman"/>
          <w:spacing w:val="-2"/>
          <w:sz w:val="28"/>
          <w:szCs w:val="28"/>
          <w:lang w:val="vi-VN"/>
        </w:rPr>
        <w:t>%</w:t>
      </w:r>
      <w:r w:rsidRPr="00A33440">
        <w:rPr>
          <w:rFonts w:ascii="Times New Roman" w:hAnsi="Times New Roman" w:cs="Times New Roman"/>
          <w:spacing w:val="-2"/>
          <w:sz w:val="28"/>
          <w:szCs w:val="28"/>
        </w:rPr>
        <w:t xml:space="preserve"> (</w:t>
      </w:r>
      <w:r w:rsidR="00B9257A" w:rsidRPr="00A33440">
        <w:rPr>
          <w:rFonts w:ascii="Times New Roman" w:hAnsi="Times New Roman" w:cs="Times New Roman"/>
          <w:spacing w:val="-2"/>
          <w:sz w:val="28"/>
          <w:szCs w:val="28"/>
          <w:lang w:val="nl-NL"/>
        </w:rPr>
        <w:t xml:space="preserve">quý IV đạt 1.342,4 triệu lượt khách, tăng 13,6% </w:t>
      </w:r>
      <w:r w:rsidR="00A33440" w:rsidRPr="00A33440">
        <w:rPr>
          <w:rFonts w:ascii="Times New Roman" w:hAnsi="Times New Roman" w:cs="Times New Roman"/>
          <w:spacing w:val="-2"/>
          <w:sz w:val="28"/>
          <w:szCs w:val="28"/>
          <w:lang w:val="nl-NL"/>
        </w:rPr>
        <w:t xml:space="preserve">so với cùng kỳ năm trước </w:t>
      </w:r>
      <w:r w:rsidR="00B9257A" w:rsidRPr="00A33440">
        <w:rPr>
          <w:rFonts w:ascii="Times New Roman" w:hAnsi="Times New Roman" w:cs="Times New Roman"/>
          <w:spacing w:val="-2"/>
          <w:sz w:val="28"/>
          <w:szCs w:val="28"/>
          <w:lang w:val="nl-NL"/>
        </w:rPr>
        <w:t>và 71,2 tỷ lượt khách.km, tăng 12,9%</w:t>
      </w:r>
      <w:r w:rsidRPr="00A33440">
        <w:rPr>
          <w:rFonts w:ascii="Times New Roman" w:hAnsi="Times New Roman" w:cs="Times New Roman"/>
          <w:spacing w:val="-2"/>
          <w:sz w:val="28"/>
          <w:szCs w:val="28"/>
          <w:lang w:val="nl-NL"/>
        </w:rPr>
        <w:t>)</w:t>
      </w:r>
      <w:r w:rsidR="00B9257A" w:rsidRPr="00A33440">
        <w:rPr>
          <w:rFonts w:ascii="Times New Roman" w:hAnsi="Times New Roman" w:cs="Times New Roman"/>
          <w:spacing w:val="-2"/>
          <w:sz w:val="28"/>
          <w:szCs w:val="28"/>
          <w:lang w:val="nl-NL"/>
        </w:rPr>
        <w:t xml:space="preserve">. </w:t>
      </w:r>
      <w:r w:rsidRPr="00A33440">
        <w:rPr>
          <w:rFonts w:ascii="Times New Roman" w:hAnsi="Times New Roman" w:cs="Times New Roman"/>
          <w:spacing w:val="-2"/>
          <w:sz w:val="28"/>
          <w:szCs w:val="28"/>
          <w:lang w:val="nl-NL"/>
        </w:rPr>
        <w:t>V</w:t>
      </w:r>
      <w:r w:rsidRPr="00A33440">
        <w:rPr>
          <w:rFonts w:ascii="Times New Roman" w:hAnsi="Times New Roman" w:cs="Times New Roman"/>
          <w:spacing w:val="-2"/>
          <w:sz w:val="28"/>
          <w:szCs w:val="28"/>
          <w:lang w:val="vi-VN"/>
        </w:rPr>
        <w:t xml:space="preserve">ận tải hàng hóa đạt </w:t>
      </w:r>
      <w:r w:rsidRPr="00A33440">
        <w:rPr>
          <w:rFonts w:ascii="Times New Roman" w:hAnsi="Times New Roman" w:cs="Times New Roman"/>
          <w:spacing w:val="-2"/>
          <w:sz w:val="28"/>
          <w:szCs w:val="28"/>
          <w:lang w:val="nl-NL"/>
        </w:rPr>
        <w:t>1.684,1</w:t>
      </w:r>
      <w:r w:rsidRPr="00A33440">
        <w:rPr>
          <w:rFonts w:ascii="Times New Roman" w:hAnsi="Times New Roman" w:cs="Times New Roman"/>
          <w:spacing w:val="-2"/>
          <w:sz w:val="28"/>
          <w:szCs w:val="28"/>
          <w:lang w:val="vi-VN"/>
        </w:rPr>
        <w:t xml:space="preserve"> triệu tấn, tăng </w:t>
      </w:r>
      <w:r w:rsidRPr="00A33440">
        <w:rPr>
          <w:rFonts w:ascii="Times New Roman" w:hAnsi="Times New Roman" w:cs="Times New Roman"/>
          <w:spacing w:val="-2"/>
          <w:sz w:val="28"/>
          <w:szCs w:val="28"/>
          <w:lang w:val="nl-NL"/>
        </w:rPr>
        <w:t>9,7</w:t>
      </w:r>
      <w:r w:rsidRPr="00A33440">
        <w:rPr>
          <w:rFonts w:ascii="Times New Roman" w:hAnsi="Times New Roman" w:cs="Times New Roman"/>
          <w:spacing w:val="-2"/>
          <w:sz w:val="28"/>
          <w:szCs w:val="28"/>
          <w:lang w:val="vi-VN"/>
        </w:rPr>
        <w:t>% so với năm trước và</w:t>
      </w:r>
      <w:r w:rsidRPr="00A33440">
        <w:rPr>
          <w:rFonts w:ascii="Times New Roman" w:hAnsi="Times New Roman" w:cs="Times New Roman"/>
          <w:spacing w:val="-2"/>
          <w:sz w:val="28"/>
          <w:szCs w:val="28"/>
          <w:lang w:val="nl-NL"/>
        </w:rPr>
        <w:t xml:space="preserve"> 322,2 </w:t>
      </w:r>
      <w:r w:rsidRPr="00A33440">
        <w:rPr>
          <w:rFonts w:ascii="Times New Roman" w:hAnsi="Times New Roman" w:cs="Times New Roman"/>
          <w:spacing w:val="-2"/>
          <w:sz w:val="28"/>
          <w:szCs w:val="28"/>
          <w:lang w:val="vi-VN"/>
        </w:rPr>
        <w:t xml:space="preserve">tỷ tấn.km, tăng </w:t>
      </w:r>
      <w:r w:rsidRPr="00A33440">
        <w:rPr>
          <w:rFonts w:ascii="Times New Roman" w:hAnsi="Times New Roman" w:cs="Times New Roman"/>
          <w:spacing w:val="-2"/>
          <w:sz w:val="28"/>
          <w:szCs w:val="28"/>
          <w:lang w:val="nl-NL"/>
        </w:rPr>
        <w:t>7,8</w:t>
      </w:r>
      <w:r w:rsidRPr="00A33440">
        <w:rPr>
          <w:rFonts w:ascii="Times New Roman" w:hAnsi="Times New Roman" w:cs="Times New Roman"/>
          <w:spacing w:val="-2"/>
          <w:sz w:val="28"/>
          <w:szCs w:val="28"/>
          <w:lang w:val="vi-VN"/>
        </w:rPr>
        <w:t>%</w:t>
      </w:r>
      <w:r w:rsidRPr="00A33440">
        <w:rPr>
          <w:rFonts w:ascii="Times New Roman" w:hAnsi="Times New Roman" w:cs="Times New Roman"/>
          <w:spacing w:val="-2"/>
          <w:sz w:val="28"/>
          <w:szCs w:val="28"/>
        </w:rPr>
        <w:t xml:space="preserve"> (</w:t>
      </w:r>
      <w:r w:rsidR="00B9257A" w:rsidRPr="00A33440">
        <w:rPr>
          <w:rFonts w:ascii="Times New Roman" w:hAnsi="Times New Roman" w:cs="Times New Roman"/>
          <w:spacing w:val="-2"/>
          <w:sz w:val="28"/>
          <w:szCs w:val="28"/>
          <w:lang w:val="nl-NL"/>
        </w:rPr>
        <w:t xml:space="preserve">quý IV đạt 435,2 triệu tấn, tăng 11% </w:t>
      </w:r>
      <w:r w:rsidR="00A33440" w:rsidRPr="00A33440">
        <w:rPr>
          <w:rFonts w:ascii="Times New Roman" w:hAnsi="Times New Roman" w:cs="Times New Roman"/>
          <w:spacing w:val="-2"/>
          <w:sz w:val="28"/>
          <w:szCs w:val="28"/>
          <w:lang w:val="nl-NL"/>
        </w:rPr>
        <w:t xml:space="preserve">so với cùng kỳ năm trước </w:t>
      </w:r>
      <w:r w:rsidR="00B9257A" w:rsidRPr="00A33440">
        <w:rPr>
          <w:rFonts w:ascii="Times New Roman" w:hAnsi="Times New Roman" w:cs="Times New Roman"/>
          <w:spacing w:val="-2"/>
          <w:sz w:val="28"/>
          <w:szCs w:val="28"/>
          <w:lang w:val="nl-NL"/>
        </w:rPr>
        <w:t>và 83,6 tỷ tấn.km, tăng 8,5%</w:t>
      </w:r>
      <w:r w:rsidRPr="00A33440">
        <w:rPr>
          <w:rFonts w:ascii="Times New Roman" w:hAnsi="Times New Roman" w:cs="Times New Roman"/>
          <w:spacing w:val="-2"/>
          <w:sz w:val="28"/>
          <w:szCs w:val="28"/>
          <w:lang w:val="nl-NL"/>
        </w:rPr>
        <w:t>)</w:t>
      </w:r>
      <w:r w:rsidR="00B9257A" w:rsidRPr="00A33440">
        <w:rPr>
          <w:rFonts w:ascii="Times New Roman" w:hAnsi="Times New Roman" w:cs="Times New Roman"/>
          <w:spacing w:val="-2"/>
          <w:sz w:val="28"/>
          <w:szCs w:val="28"/>
          <w:lang w:val="nl-NL"/>
        </w:rPr>
        <w:t xml:space="preserve">. </w:t>
      </w:r>
    </w:p>
    <w:p w:rsidR="00D666CB" w:rsidRPr="005B30D7" w:rsidRDefault="00F10158" w:rsidP="000E053D">
      <w:pPr>
        <w:pStyle w:val="NormalWeb"/>
        <w:spacing w:before="40" w:beforeAutospacing="0" w:after="0" w:afterAutospacing="0" w:line="245" w:lineRule="auto"/>
        <w:ind w:firstLine="567"/>
        <w:jc w:val="both"/>
        <w:rPr>
          <w:rFonts w:ascii="Times New Roman" w:hAnsi="Times New Roman" w:cs="Times New Roman"/>
          <w:sz w:val="28"/>
          <w:szCs w:val="28"/>
        </w:rPr>
      </w:pPr>
      <w:r w:rsidRPr="005B30D7">
        <w:rPr>
          <w:rFonts w:ascii="Times New Roman" w:hAnsi="Times New Roman" w:cs="Times New Roman"/>
          <w:sz w:val="28"/>
          <w:szCs w:val="28"/>
        </w:rPr>
        <w:t xml:space="preserve">Doanh thu </w:t>
      </w:r>
      <w:r w:rsidRPr="005B30D7">
        <w:rPr>
          <w:rFonts w:ascii="Times New Roman" w:hAnsi="Times New Roman" w:cs="Times New Roman"/>
          <w:sz w:val="28"/>
          <w:szCs w:val="28"/>
          <w:lang w:val="vi-VN"/>
        </w:rPr>
        <w:t>viễn thông</w:t>
      </w:r>
      <w:r w:rsidRPr="005B30D7">
        <w:rPr>
          <w:rFonts w:ascii="Times New Roman" w:hAnsi="Times New Roman" w:cs="Times New Roman"/>
          <w:sz w:val="28"/>
          <w:szCs w:val="28"/>
        </w:rPr>
        <w:t xml:space="preserve"> </w:t>
      </w:r>
      <w:r w:rsidRPr="005B30D7">
        <w:rPr>
          <w:rFonts w:ascii="Times New Roman" w:hAnsi="Times New Roman" w:cs="Times New Roman"/>
          <w:sz w:val="28"/>
          <w:szCs w:val="28"/>
          <w:lang w:val="vi-VN"/>
        </w:rPr>
        <w:t>năm 201</w:t>
      </w:r>
      <w:r w:rsidRPr="005B30D7">
        <w:rPr>
          <w:rFonts w:ascii="Times New Roman" w:hAnsi="Times New Roman" w:cs="Times New Roman"/>
          <w:sz w:val="28"/>
          <w:szCs w:val="28"/>
        </w:rPr>
        <w:t>9</w:t>
      </w:r>
      <w:r w:rsidRPr="005B30D7">
        <w:rPr>
          <w:rFonts w:ascii="Times New Roman" w:hAnsi="Times New Roman" w:cs="Times New Roman"/>
          <w:sz w:val="28"/>
          <w:szCs w:val="28"/>
          <w:lang w:val="vi-VN"/>
        </w:rPr>
        <w:t xml:space="preserve"> </w:t>
      </w:r>
      <w:r w:rsidR="00140134" w:rsidRPr="005B30D7">
        <w:rPr>
          <w:rFonts w:ascii="Times New Roman" w:hAnsi="Times New Roman" w:cs="Times New Roman"/>
          <w:sz w:val="28"/>
          <w:szCs w:val="28"/>
        </w:rPr>
        <w:t xml:space="preserve">ước tính </w:t>
      </w:r>
      <w:r w:rsidRPr="005B30D7">
        <w:rPr>
          <w:rFonts w:ascii="Times New Roman" w:hAnsi="Times New Roman" w:cs="Times New Roman"/>
          <w:sz w:val="28"/>
          <w:szCs w:val="28"/>
          <w:lang w:val="vi-VN"/>
        </w:rPr>
        <w:t xml:space="preserve">đạt </w:t>
      </w:r>
      <w:r w:rsidRPr="005B30D7">
        <w:rPr>
          <w:rFonts w:ascii="Times New Roman" w:hAnsi="Times New Roman" w:cs="Times New Roman"/>
          <w:sz w:val="28"/>
          <w:szCs w:val="28"/>
        </w:rPr>
        <w:t>383,3</w:t>
      </w:r>
      <w:r w:rsidRPr="005B30D7">
        <w:rPr>
          <w:rFonts w:ascii="Times New Roman" w:hAnsi="Times New Roman" w:cs="Times New Roman"/>
          <w:sz w:val="28"/>
          <w:szCs w:val="28"/>
          <w:lang w:val="vi-VN"/>
        </w:rPr>
        <w:t xml:space="preserve"> nghìn tỷ đồng, tăng 7,</w:t>
      </w:r>
      <w:r w:rsidRPr="005B30D7">
        <w:rPr>
          <w:rFonts w:ascii="Times New Roman" w:hAnsi="Times New Roman" w:cs="Times New Roman"/>
          <w:sz w:val="28"/>
          <w:szCs w:val="28"/>
        </w:rPr>
        <w:t>8</w:t>
      </w:r>
      <w:r w:rsidRPr="005B30D7">
        <w:rPr>
          <w:rFonts w:ascii="Times New Roman" w:hAnsi="Times New Roman" w:cs="Times New Roman"/>
          <w:sz w:val="28"/>
          <w:szCs w:val="28"/>
          <w:lang w:val="vi-VN"/>
        </w:rPr>
        <w:t>% so với năm 201</w:t>
      </w:r>
      <w:r w:rsidRPr="005B30D7">
        <w:rPr>
          <w:rFonts w:ascii="Times New Roman" w:hAnsi="Times New Roman" w:cs="Times New Roman"/>
          <w:sz w:val="28"/>
          <w:szCs w:val="28"/>
        </w:rPr>
        <w:t>8 (nếu loại trừ yếu tố giá tăng 7,2%)</w:t>
      </w:r>
      <w:r w:rsidRPr="005B30D7">
        <w:rPr>
          <w:rFonts w:ascii="Times New Roman" w:hAnsi="Times New Roman" w:cs="Times New Roman"/>
          <w:sz w:val="28"/>
          <w:szCs w:val="28"/>
          <w:lang w:val="vi-VN"/>
        </w:rPr>
        <w:t xml:space="preserve">. </w:t>
      </w:r>
      <w:r w:rsidRPr="005B30D7">
        <w:rPr>
          <w:rFonts w:ascii="Times New Roman" w:eastAsia="Calibri" w:hAnsi="Times New Roman" w:cs="Times New Roman"/>
          <w:sz w:val="28"/>
          <w:szCs w:val="28"/>
        </w:rPr>
        <w:t>Tại thời điểm</w:t>
      </w:r>
      <w:r w:rsidRPr="005B30D7">
        <w:rPr>
          <w:rFonts w:ascii="Times New Roman" w:eastAsia="Calibri" w:hAnsi="Times New Roman" w:cs="Times New Roman"/>
          <w:sz w:val="28"/>
          <w:szCs w:val="28"/>
          <w:lang w:val="vi-VN"/>
        </w:rPr>
        <w:t xml:space="preserve"> cuối năm 201</w:t>
      </w:r>
      <w:r w:rsidRPr="005B30D7">
        <w:rPr>
          <w:rFonts w:ascii="Times New Roman" w:eastAsia="Calibri" w:hAnsi="Times New Roman" w:cs="Times New Roman"/>
          <w:sz w:val="28"/>
          <w:szCs w:val="28"/>
        </w:rPr>
        <w:t>9</w:t>
      </w:r>
      <w:r w:rsidRPr="005B30D7">
        <w:rPr>
          <w:rFonts w:ascii="Times New Roman" w:eastAsia="Calibri" w:hAnsi="Times New Roman" w:cs="Times New Roman"/>
          <w:sz w:val="28"/>
          <w:szCs w:val="28"/>
          <w:lang w:val="vi-VN"/>
        </w:rPr>
        <w:t>,</w:t>
      </w:r>
      <w:r w:rsidRPr="005B30D7">
        <w:rPr>
          <w:rFonts w:ascii="Times New Roman" w:eastAsia="Calibri" w:hAnsi="Times New Roman" w:cs="Times New Roman"/>
          <w:sz w:val="28"/>
          <w:szCs w:val="28"/>
        </w:rPr>
        <w:t xml:space="preserve"> tổng số t</w:t>
      </w:r>
      <w:r w:rsidRPr="005B30D7">
        <w:rPr>
          <w:rFonts w:ascii="Times New Roman" w:eastAsia="Calibri" w:hAnsi="Times New Roman" w:cs="Times New Roman"/>
          <w:sz w:val="28"/>
          <w:szCs w:val="28"/>
          <w:lang w:val="vi-VN"/>
        </w:rPr>
        <w:t xml:space="preserve">huê bao điện thoại </w:t>
      </w:r>
      <w:r w:rsidRPr="005B30D7">
        <w:rPr>
          <w:rFonts w:ascii="Times New Roman" w:eastAsia="Calibri" w:hAnsi="Times New Roman" w:cs="Times New Roman"/>
          <w:sz w:val="28"/>
          <w:szCs w:val="28"/>
        </w:rPr>
        <w:t xml:space="preserve">ước tính là </w:t>
      </w:r>
      <w:r w:rsidRPr="005B30D7">
        <w:rPr>
          <w:rFonts w:ascii="Times New Roman" w:eastAsia="Calibri" w:hAnsi="Times New Roman" w:cs="Times New Roman"/>
          <w:sz w:val="28"/>
          <w:szCs w:val="28"/>
          <w:lang w:val="de-DE"/>
        </w:rPr>
        <w:t>133,1</w:t>
      </w:r>
      <w:r w:rsidRPr="005B30D7">
        <w:rPr>
          <w:rFonts w:ascii="Times New Roman" w:eastAsia="Calibri" w:hAnsi="Times New Roman" w:cs="Times New Roman"/>
          <w:sz w:val="28"/>
          <w:szCs w:val="28"/>
          <w:lang w:val="vi-VN"/>
        </w:rPr>
        <w:t xml:space="preserve"> triệu thuê bao</w:t>
      </w:r>
      <w:r w:rsidRPr="005B30D7">
        <w:rPr>
          <w:rFonts w:ascii="Times New Roman" w:eastAsia="Calibri" w:hAnsi="Times New Roman" w:cs="Times New Roman"/>
          <w:sz w:val="28"/>
          <w:szCs w:val="28"/>
        </w:rPr>
        <w:t>, giảm 1,2</w:t>
      </w:r>
      <w:r w:rsidRPr="005B30D7">
        <w:rPr>
          <w:rFonts w:ascii="Times New Roman" w:eastAsia="Calibri" w:hAnsi="Times New Roman" w:cs="Times New Roman"/>
          <w:sz w:val="28"/>
          <w:szCs w:val="28"/>
          <w:lang w:val="vi-VN"/>
        </w:rPr>
        <w:t xml:space="preserve">% so với </w:t>
      </w:r>
      <w:r w:rsidRPr="005B30D7">
        <w:rPr>
          <w:rFonts w:ascii="Times New Roman" w:eastAsia="Calibri" w:hAnsi="Times New Roman" w:cs="Times New Roman"/>
          <w:sz w:val="28"/>
          <w:szCs w:val="28"/>
        </w:rPr>
        <w:t xml:space="preserve">cùng thời điểm </w:t>
      </w:r>
      <w:r w:rsidRPr="005B30D7">
        <w:rPr>
          <w:rFonts w:ascii="Times New Roman" w:eastAsia="Calibri" w:hAnsi="Times New Roman" w:cs="Times New Roman"/>
          <w:sz w:val="28"/>
          <w:szCs w:val="28"/>
          <w:lang w:val="vi-VN"/>
        </w:rPr>
        <w:t>năm trước</w:t>
      </w:r>
      <w:r w:rsidRPr="005B30D7">
        <w:rPr>
          <w:rFonts w:ascii="Times New Roman" w:eastAsia="Calibri" w:hAnsi="Times New Roman" w:cs="Times New Roman"/>
          <w:sz w:val="28"/>
          <w:szCs w:val="28"/>
        </w:rPr>
        <w:t>, trong đó thuê bao di động đạt 129,5 triệu thuê bao, giảm 0,7% và thuê bao cố định đạt 3,6 triệu thuê bao, giảm 15,2%. Nguyên nhân chủ yếu do các nhà mạng thực hiện quy định của Bộ Thông tin và Truyền thông về việc xử lý sim rác, quản lý thuê bao điện thoại di động và nhu cầu sử dụng điện thoại cố định ngày càng giảm</w:t>
      </w:r>
      <w:r w:rsidR="00D666CB" w:rsidRPr="005B30D7">
        <w:rPr>
          <w:rFonts w:ascii="Times New Roman" w:eastAsia="Calibri" w:hAnsi="Times New Roman" w:cs="Times New Roman"/>
          <w:sz w:val="28"/>
          <w:szCs w:val="28"/>
        </w:rPr>
        <w:t xml:space="preserve">; </w:t>
      </w:r>
      <w:r w:rsidRPr="005B30D7">
        <w:rPr>
          <w:rFonts w:ascii="Times New Roman" w:hAnsi="Times New Roman" w:cs="Times New Roman"/>
          <w:sz w:val="28"/>
          <w:szCs w:val="28"/>
        </w:rPr>
        <w:t>s</w:t>
      </w:r>
      <w:r w:rsidRPr="005B30D7">
        <w:rPr>
          <w:rFonts w:ascii="Times New Roman" w:eastAsia="Calibri" w:hAnsi="Times New Roman" w:cs="Times New Roman"/>
          <w:sz w:val="28"/>
          <w:szCs w:val="28"/>
        </w:rPr>
        <w:t>ố t</w:t>
      </w:r>
      <w:r w:rsidRPr="005B30D7">
        <w:rPr>
          <w:rFonts w:ascii="Times New Roman" w:hAnsi="Times New Roman" w:cs="Times New Roman"/>
          <w:sz w:val="28"/>
          <w:szCs w:val="28"/>
        </w:rPr>
        <w:t>huê bao internet băng rộng cố định đạt 14,8 triệu thuê bao, tăng 13,9% so với cùng thời điểm năm 2018</w:t>
      </w:r>
      <w:r w:rsidR="00D666CB" w:rsidRPr="005B30D7">
        <w:rPr>
          <w:rFonts w:ascii="Times New Roman" w:hAnsi="Times New Roman" w:cs="Times New Roman"/>
          <w:sz w:val="28"/>
          <w:szCs w:val="28"/>
        </w:rPr>
        <w:t>.</w:t>
      </w:r>
    </w:p>
    <w:p w:rsidR="00D666CB" w:rsidRPr="005B30D7" w:rsidRDefault="00583994" w:rsidP="000E053D">
      <w:pPr>
        <w:shd w:val="clear" w:color="auto" w:fill="FFFFFF"/>
        <w:spacing w:before="40" w:after="0" w:line="245" w:lineRule="auto"/>
        <w:ind w:firstLine="567"/>
        <w:jc w:val="both"/>
        <w:rPr>
          <w:rFonts w:ascii="Times New Roman" w:hAnsi="Times New Roman" w:cs="Times New Roman"/>
          <w:sz w:val="28"/>
          <w:szCs w:val="28"/>
          <w:lang w:val="en-US"/>
        </w:rPr>
      </w:pPr>
      <w:bookmarkStart w:id="5" w:name="OLE_LINK3"/>
      <w:bookmarkStart w:id="6" w:name="OLE_LINK4"/>
      <w:r w:rsidRPr="005B30D7">
        <w:rPr>
          <w:rFonts w:ascii="Times New Roman" w:hAnsi="Times New Roman" w:cs="Times New Roman"/>
          <w:sz w:val="28"/>
          <w:szCs w:val="28"/>
          <w:lang w:val="en-US"/>
        </w:rPr>
        <w:t>Năm 2019</w:t>
      </w:r>
      <w:r w:rsidR="00140134">
        <w:rPr>
          <w:rFonts w:ascii="Times New Roman" w:hAnsi="Times New Roman" w:cs="Times New Roman"/>
          <w:sz w:val="28"/>
          <w:szCs w:val="28"/>
          <w:lang w:val="en-US"/>
        </w:rPr>
        <w:t xml:space="preserve"> là </w:t>
      </w:r>
      <w:r w:rsidR="00140134" w:rsidRPr="005B30D7">
        <w:rPr>
          <w:rFonts w:ascii="Times New Roman" w:hAnsi="Times New Roman" w:cs="Times New Roman"/>
          <w:sz w:val="28"/>
          <w:szCs w:val="28"/>
          <w:lang w:val="en-US"/>
        </w:rPr>
        <w:t>năm thứ hai liên tiếp</w:t>
      </w:r>
      <w:r w:rsidRPr="005B30D7">
        <w:rPr>
          <w:rFonts w:ascii="Times New Roman" w:hAnsi="Times New Roman" w:cs="Times New Roman"/>
          <w:sz w:val="28"/>
          <w:szCs w:val="28"/>
          <w:lang w:val="en-US"/>
        </w:rPr>
        <w:t xml:space="preserve"> Việt Nam giữ vững danh hiệu "Điểm đến hàng đầu châu Á" do Giải thưởng Du lịch Thế giới (WTA) 2019 bình chọn</w:t>
      </w:r>
      <w:r w:rsidR="00D666CB" w:rsidRPr="005B30D7">
        <w:rPr>
          <w:rFonts w:ascii="Times New Roman" w:hAnsi="Times New Roman" w:cs="Times New Roman"/>
          <w:sz w:val="28"/>
          <w:szCs w:val="28"/>
          <w:lang w:val="en-US"/>
        </w:rPr>
        <w:t xml:space="preserve">. </w:t>
      </w:r>
      <w:bookmarkEnd w:id="5"/>
      <w:bookmarkEnd w:id="6"/>
      <w:r w:rsidR="00140134">
        <w:rPr>
          <w:rFonts w:ascii="Times New Roman" w:hAnsi="Times New Roman" w:cs="Times New Roman"/>
          <w:spacing w:val="-2"/>
          <w:sz w:val="28"/>
          <w:szCs w:val="28"/>
        </w:rPr>
        <w:t>K</w:t>
      </w:r>
      <w:r w:rsidRPr="005B30D7">
        <w:rPr>
          <w:rFonts w:ascii="Times New Roman" w:hAnsi="Times New Roman" w:cs="Times New Roman"/>
          <w:spacing w:val="-2"/>
          <w:sz w:val="28"/>
          <w:szCs w:val="28"/>
        </w:rPr>
        <w:t xml:space="preserve">hách quốc tế đến nước ta ước tính đạt </w:t>
      </w:r>
      <w:r w:rsidRPr="005B30D7">
        <w:rPr>
          <w:rFonts w:ascii="Times New Roman" w:hAnsi="Times New Roman" w:cs="Times New Roman"/>
          <w:spacing w:val="-2"/>
          <w:sz w:val="28"/>
          <w:szCs w:val="28"/>
          <w:lang w:val="en-US"/>
        </w:rPr>
        <w:t>18.008,6</w:t>
      </w:r>
      <w:r w:rsidRPr="005B30D7">
        <w:rPr>
          <w:rFonts w:ascii="Times New Roman" w:hAnsi="Times New Roman" w:cs="Times New Roman"/>
          <w:spacing w:val="-2"/>
          <w:sz w:val="28"/>
          <w:szCs w:val="28"/>
        </w:rPr>
        <w:t xml:space="preserve"> nghìn lượt người, tăng </w:t>
      </w:r>
      <w:r w:rsidRPr="005B30D7">
        <w:rPr>
          <w:rFonts w:ascii="Times New Roman" w:hAnsi="Times New Roman" w:cs="Times New Roman"/>
          <w:spacing w:val="-2"/>
          <w:sz w:val="28"/>
          <w:szCs w:val="28"/>
          <w:lang w:val="en-US"/>
        </w:rPr>
        <w:t>16,2</w:t>
      </w:r>
      <w:r w:rsidRPr="005B30D7">
        <w:rPr>
          <w:rFonts w:ascii="Times New Roman" w:hAnsi="Times New Roman" w:cs="Times New Roman"/>
          <w:spacing w:val="-2"/>
          <w:sz w:val="28"/>
          <w:szCs w:val="28"/>
        </w:rPr>
        <w:t xml:space="preserve">% so với năm trước, trong đó </w:t>
      </w:r>
      <w:r w:rsidRPr="005B30D7">
        <w:rPr>
          <w:rFonts w:ascii="Times New Roman" w:hAnsi="Times New Roman" w:cs="Times New Roman"/>
          <w:spacing w:val="-2"/>
          <w:sz w:val="28"/>
          <w:szCs w:val="28"/>
          <w:lang w:val="en-US"/>
        </w:rPr>
        <w:t xml:space="preserve">khách </w:t>
      </w:r>
      <w:r w:rsidRPr="005B30D7">
        <w:rPr>
          <w:rFonts w:ascii="Times New Roman" w:hAnsi="Times New Roman" w:cs="Times New Roman"/>
          <w:spacing w:val="-2"/>
          <w:sz w:val="28"/>
          <w:szCs w:val="28"/>
        </w:rPr>
        <w:t>đến bằng đường</w:t>
      </w:r>
      <w:r w:rsidRPr="005B30D7">
        <w:rPr>
          <w:rFonts w:ascii="Times New Roman" w:hAnsi="Times New Roman" w:cs="Times New Roman"/>
          <w:spacing w:val="-2"/>
          <w:sz w:val="28"/>
          <w:szCs w:val="28"/>
          <w:lang w:val="en-US"/>
        </w:rPr>
        <w:t xml:space="preserve"> hàng không đạt 14.377,5</w:t>
      </w:r>
      <w:r w:rsidRPr="005B30D7">
        <w:rPr>
          <w:rFonts w:ascii="Times New Roman" w:hAnsi="Times New Roman" w:cs="Times New Roman"/>
          <w:spacing w:val="-2"/>
          <w:sz w:val="28"/>
          <w:szCs w:val="28"/>
        </w:rPr>
        <w:t xml:space="preserve"> nghìn lượt người</w:t>
      </w:r>
      <w:r w:rsidRPr="005B30D7">
        <w:rPr>
          <w:rFonts w:ascii="Times New Roman" w:hAnsi="Times New Roman" w:cs="Times New Roman"/>
          <w:spacing w:val="-2"/>
          <w:sz w:val="28"/>
          <w:szCs w:val="28"/>
          <w:lang w:val="en-US"/>
        </w:rPr>
        <w:t>, chiếm 79,8% lượng khách quốc tế đến Việt Nam, tăng 15,2%; bằng đường bộ đạt 3.367</w:t>
      </w:r>
      <w:r w:rsidRPr="005B30D7">
        <w:rPr>
          <w:rFonts w:ascii="Times New Roman" w:hAnsi="Times New Roman" w:cs="Times New Roman"/>
          <w:spacing w:val="-2"/>
          <w:sz w:val="28"/>
          <w:szCs w:val="28"/>
        </w:rPr>
        <w:t xml:space="preserve"> nghìn lượt người</w:t>
      </w:r>
      <w:r w:rsidRPr="005B30D7">
        <w:rPr>
          <w:rFonts w:ascii="Times New Roman" w:hAnsi="Times New Roman" w:cs="Times New Roman"/>
          <w:spacing w:val="-2"/>
          <w:sz w:val="28"/>
          <w:szCs w:val="28"/>
          <w:lang w:val="en-US"/>
        </w:rPr>
        <w:t>, chiếm 18,7% và tăng 20,4</w:t>
      </w:r>
      <w:r w:rsidRPr="005B30D7">
        <w:rPr>
          <w:rFonts w:ascii="Times New Roman" w:hAnsi="Times New Roman" w:cs="Times New Roman"/>
          <w:spacing w:val="-2"/>
          <w:sz w:val="28"/>
          <w:szCs w:val="28"/>
        </w:rPr>
        <w:t xml:space="preserve">%; bằng đường biển đạt </w:t>
      </w:r>
      <w:r w:rsidRPr="005B30D7">
        <w:rPr>
          <w:rFonts w:ascii="Times New Roman" w:hAnsi="Times New Roman" w:cs="Times New Roman"/>
          <w:spacing w:val="-2"/>
          <w:sz w:val="28"/>
          <w:szCs w:val="28"/>
          <w:lang w:val="en-US"/>
        </w:rPr>
        <w:t>264,1</w:t>
      </w:r>
      <w:r w:rsidRPr="005B30D7">
        <w:rPr>
          <w:rFonts w:ascii="Times New Roman" w:hAnsi="Times New Roman" w:cs="Times New Roman"/>
          <w:spacing w:val="-2"/>
          <w:sz w:val="28"/>
          <w:szCs w:val="28"/>
        </w:rPr>
        <w:t xml:space="preserve"> nghìn lượt người, </w:t>
      </w:r>
      <w:r w:rsidRPr="005B30D7">
        <w:rPr>
          <w:rFonts w:ascii="Times New Roman" w:hAnsi="Times New Roman" w:cs="Times New Roman"/>
          <w:spacing w:val="-2"/>
          <w:sz w:val="28"/>
          <w:szCs w:val="28"/>
          <w:lang w:val="en-US"/>
        </w:rPr>
        <w:t>chiếm 1,5% và tăng 22,7</w:t>
      </w:r>
      <w:r w:rsidRPr="005B30D7">
        <w:rPr>
          <w:rFonts w:ascii="Times New Roman" w:hAnsi="Times New Roman" w:cs="Times New Roman"/>
          <w:spacing w:val="-2"/>
          <w:sz w:val="28"/>
          <w:szCs w:val="28"/>
        </w:rPr>
        <w:t>%.</w:t>
      </w:r>
      <w:r w:rsidR="00D666CB" w:rsidRPr="005B30D7">
        <w:rPr>
          <w:rFonts w:ascii="Times New Roman" w:hAnsi="Times New Roman" w:cs="Times New Roman"/>
          <w:spacing w:val="-2"/>
          <w:sz w:val="28"/>
          <w:szCs w:val="28"/>
        </w:rPr>
        <w:t xml:space="preserve"> K</w:t>
      </w:r>
      <w:r w:rsidRPr="005B30D7">
        <w:rPr>
          <w:rFonts w:ascii="Times New Roman" w:hAnsi="Times New Roman" w:cs="Times New Roman"/>
          <w:sz w:val="28"/>
          <w:szCs w:val="28"/>
          <w:lang w:val="en-US"/>
        </w:rPr>
        <w:t>hách quốc tế đến nước ta từ châu Á đạt 14.386,3 nghìn lượt người, chiếm 79,9% tổng số khách quốc tế, tăng 19,1% so với năm trước</w:t>
      </w:r>
      <w:r w:rsidR="00D666CB" w:rsidRPr="005B30D7">
        <w:rPr>
          <w:rFonts w:ascii="Times New Roman" w:hAnsi="Times New Roman" w:cs="Times New Roman"/>
          <w:sz w:val="28"/>
          <w:szCs w:val="28"/>
          <w:lang w:val="en-US"/>
        </w:rPr>
        <w:t>; k</w:t>
      </w:r>
      <w:r w:rsidRPr="005B30D7">
        <w:rPr>
          <w:rFonts w:ascii="Times New Roman" w:hAnsi="Times New Roman" w:cs="Times New Roman"/>
          <w:sz w:val="28"/>
          <w:szCs w:val="28"/>
        </w:rPr>
        <w:t xml:space="preserve">hách đến từ châu Âu đạt </w:t>
      </w:r>
      <w:r w:rsidRPr="005B30D7">
        <w:rPr>
          <w:rFonts w:ascii="Times New Roman" w:hAnsi="Times New Roman" w:cs="Times New Roman"/>
          <w:sz w:val="28"/>
          <w:szCs w:val="28"/>
          <w:lang w:val="en-US"/>
        </w:rPr>
        <w:t>2.168,2</w:t>
      </w:r>
      <w:r w:rsidRPr="005B30D7">
        <w:rPr>
          <w:rFonts w:ascii="Times New Roman" w:hAnsi="Times New Roman" w:cs="Times New Roman"/>
          <w:sz w:val="28"/>
          <w:szCs w:val="28"/>
        </w:rPr>
        <w:t xml:space="preserve"> nghìn lượt người, tăng </w:t>
      </w:r>
      <w:r w:rsidRPr="005B30D7">
        <w:rPr>
          <w:rFonts w:ascii="Times New Roman" w:hAnsi="Times New Roman" w:cs="Times New Roman"/>
          <w:sz w:val="28"/>
          <w:szCs w:val="28"/>
          <w:lang w:val="en-US"/>
        </w:rPr>
        <w:t>6,4</w:t>
      </w:r>
      <w:r w:rsidRPr="005B30D7">
        <w:rPr>
          <w:rFonts w:ascii="Times New Roman" w:hAnsi="Times New Roman" w:cs="Times New Roman"/>
          <w:sz w:val="28"/>
          <w:szCs w:val="28"/>
        </w:rPr>
        <w:t>%</w:t>
      </w:r>
      <w:r w:rsidR="00D666CB" w:rsidRPr="005B30D7">
        <w:rPr>
          <w:rFonts w:ascii="Times New Roman" w:hAnsi="Times New Roman" w:cs="Times New Roman"/>
          <w:sz w:val="28"/>
          <w:szCs w:val="28"/>
        </w:rPr>
        <w:t>; k</w:t>
      </w:r>
      <w:r w:rsidRPr="005B30D7">
        <w:rPr>
          <w:rFonts w:ascii="Times New Roman" w:hAnsi="Times New Roman" w:cs="Times New Roman"/>
          <w:sz w:val="28"/>
          <w:szCs w:val="28"/>
          <w:lang w:val="en-US"/>
        </w:rPr>
        <w:t>hách đến từ châu Mỹ đạt 973,8 nghìn lượt người, tăng 7,7%</w:t>
      </w:r>
      <w:r w:rsidR="00D666CB" w:rsidRPr="005B30D7">
        <w:rPr>
          <w:rFonts w:ascii="Times New Roman" w:hAnsi="Times New Roman" w:cs="Times New Roman"/>
          <w:sz w:val="28"/>
          <w:szCs w:val="28"/>
          <w:lang w:val="en-US"/>
        </w:rPr>
        <w:t>; k</w:t>
      </w:r>
      <w:r w:rsidRPr="005B30D7">
        <w:rPr>
          <w:rFonts w:ascii="Times New Roman" w:hAnsi="Times New Roman" w:cs="Times New Roman"/>
          <w:sz w:val="28"/>
          <w:szCs w:val="28"/>
          <w:lang w:val="en-US"/>
        </w:rPr>
        <w:t>hách đến từ châu Úc đạt 432,4 nghìn lượt người, giảm 1,2%</w:t>
      </w:r>
      <w:r w:rsidR="00D666CB" w:rsidRPr="005B30D7">
        <w:rPr>
          <w:rFonts w:ascii="Times New Roman" w:hAnsi="Times New Roman" w:cs="Times New Roman"/>
          <w:sz w:val="28"/>
          <w:szCs w:val="28"/>
          <w:lang w:val="en-US"/>
        </w:rPr>
        <w:t>; k</w:t>
      </w:r>
      <w:r w:rsidRPr="005B30D7">
        <w:rPr>
          <w:rFonts w:ascii="Times New Roman" w:hAnsi="Times New Roman" w:cs="Times New Roman"/>
          <w:sz w:val="28"/>
          <w:szCs w:val="28"/>
          <w:lang w:val="en-US"/>
        </w:rPr>
        <w:t>hách đến từ châu Phi đạt 48 nghìn lượt người, tăng 12,2%</w:t>
      </w:r>
      <w:r w:rsidR="00D666CB" w:rsidRPr="005B30D7">
        <w:rPr>
          <w:rFonts w:ascii="Times New Roman" w:hAnsi="Times New Roman" w:cs="Times New Roman"/>
          <w:sz w:val="28"/>
          <w:szCs w:val="28"/>
          <w:lang w:val="en-US"/>
        </w:rPr>
        <w:t>.</w:t>
      </w:r>
    </w:p>
    <w:p w:rsidR="005B30D7" w:rsidRPr="00140134" w:rsidRDefault="005B30D7" w:rsidP="000E053D">
      <w:pPr>
        <w:tabs>
          <w:tab w:val="left" w:pos="851"/>
        </w:tabs>
        <w:spacing w:before="40" w:after="0" w:line="245" w:lineRule="auto"/>
        <w:ind w:firstLine="567"/>
        <w:jc w:val="both"/>
        <w:rPr>
          <w:rFonts w:ascii="Times New Roman" w:hAnsi="Times New Roman" w:cs="Times New Roman"/>
          <w:b/>
          <w:i/>
          <w:iCs/>
          <w:spacing w:val="-4"/>
          <w:sz w:val="28"/>
          <w:szCs w:val="28"/>
          <w:lang w:val="pl-PL"/>
        </w:rPr>
      </w:pPr>
      <w:r w:rsidRPr="00140134">
        <w:rPr>
          <w:rFonts w:ascii="Times New Roman" w:hAnsi="Times New Roman" w:cs="Times New Roman"/>
          <w:b/>
          <w:i/>
          <w:iCs/>
          <w:spacing w:val="-4"/>
          <w:sz w:val="28"/>
          <w:szCs w:val="28"/>
          <w:lang w:val="pl-PL"/>
        </w:rPr>
        <w:t xml:space="preserve">6. </w:t>
      </w:r>
      <w:r w:rsidR="00140134" w:rsidRPr="00140134">
        <w:rPr>
          <w:rFonts w:ascii="Times New Roman" w:hAnsi="Times New Roman" w:cs="Times New Roman"/>
          <w:b/>
          <w:i/>
          <w:iCs/>
          <w:spacing w:val="-4"/>
          <w:sz w:val="28"/>
          <w:szCs w:val="28"/>
          <w:lang w:val="pl-PL"/>
        </w:rPr>
        <w:t>Mặt bằng l</w:t>
      </w:r>
      <w:r w:rsidRPr="00140134">
        <w:rPr>
          <w:rFonts w:ascii="Times New Roman" w:hAnsi="Times New Roman" w:cs="Times New Roman"/>
          <w:b/>
          <w:i/>
          <w:iCs/>
          <w:spacing w:val="-4"/>
          <w:sz w:val="28"/>
          <w:szCs w:val="28"/>
          <w:lang w:val="de-DE"/>
        </w:rPr>
        <w:t>ãi suất huy động và cho vay cơ bản ổn định; hoạt động kinh doanh bảo hiểm phát triển an toàn và bền vững, bảo đảm khả năng chi trả bồi thường và quyền lợi c</w:t>
      </w:r>
      <w:r w:rsidR="00A33440">
        <w:rPr>
          <w:rFonts w:ascii="Times New Roman" w:hAnsi="Times New Roman" w:cs="Times New Roman"/>
          <w:b/>
          <w:i/>
          <w:iCs/>
          <w:spacing w:val="-4"/>
          <w:sz w:val="28"/>
          <w:szCs w:val="28"/>
          <w:lang w:val="de-DE"/>
        </w:rPr>
        <w:t>ủa</w:t>
      </w:r>
      <w:r w:rsidRPr="00140134">
        <w:rPr>
          <w:rFonts w:ascii="Times New Roman" w:hAnsi="Times New Roman" w:cs="Times New Roman"/>
          <w:b/>
          <w:i/>
          <w:iCs/>
          <w:spacing w:val="-4"/>
          <w:sz w:val="28"/>
          <w:szCs w:val="28"/>
          <w:lang w:val="de-DE"/>
        </w:rPr>
        <w:t xml:space="preserve"> người tham gia bảo hiểm; thị trường chứng khoán tăng trưởng tích cực, đóng góp</w:t>
      </w:r>
      <w:r w:rsidRPr="00140134">
        <w:rPr>
          <w:rFonts w:ascii="Times New Roman" w:hAnsi="Times New Roman" w:cs="Times New Roman"/>
          <w:b/>
          <w:i/>
          <w:iCs/>
          <w:spacing w:val="-4"/>
          <w:sz w:val="28"/>
          <w:szCs w:val="28"/>
          <w:lang w:val="pl-PL"/>
        </w:rPr>
        <w:t xml:space="preserve"> quan trọng vào </w:t>
      </w:r>
      <w:r w:rsidR="00140134" w:rsidRPr="00140134">
        <w:rPr>
          <w:rFonts w:ascii="Times New Roman" w:hAnsi="Times New Roman" w:cs="Times New Roman"/>
          <w:b/>
          <w:i/>
          <w:iCs/>
          <w:spacing w:val="-4"/>
          <w:sz w:val="28"/>
          <w:szCs w:val="28"/>
          <w:lang w:val="pl-PL"/>
        </w:rPr>
        <w:t xml:space="preserve">huy động vốn phát triển </w:t>
      </w:r>
      <w:r w:rsidRPr="00140134">
        <w:rPr>
          <w:rFonts w:ascii="Times New Roman" w:hAnsi="Times New Roman" w:cs="Times New Roman"/>
          <w:b/>
          <w:i/>
          <w:iCs/>
          <w:spacing w:val="-4"/>
          <w:sz w:val="28"/>
          <w:szCs w:val="28"/>
          <w:lang w:val="pl-PL"/>
        </w:rPr>
        <w:t>kinh tế</w:t>
      </w:r>
      <w:r w:rsidR="00140134" w:rsidRPr="00140134">
        <w:rPr>
          <w:rFonts w:ascii="Times New Roman" w:hAnsi="Times New Roman" w:cs="Times New Roman"/>
          <w:b/>
          <w:i/>
          <w:iCs/>
          <w:spacing w:val="-4"/>
          <w:sz w:val="28"/>
          <w:szCs w:val="28"/>
          <w:lang w:val="pl-PL"/>
        </w:rPr>
        <w:t>.</w:t>
      </w:r>
      <w:r w:rsidRPr="00140134">
        <w:rPr>
          <w:rFonts w:ascii="Times New Roman" w:hAnsi="Times New Roman" w:cs="Times New Roman"/>
          <w:b/>
          <w:i/>
          <w:iCs/>
          <w:spacing w:val="-4"/>
          <w:sz w:val="28"/>
          <w:szCs w:val="28"/>
          <w:lang w:val="pl-PL"/>
        </w:rPr>
        <w:t xml:space="preserve"> </w:t>
      </w:r>
    </w:p>
    <w:p w:rsidR="005B30D7" w:rsidRPr="005B30D7" w:rsidRDefault="005B30D7" w:rsidP="000E053D">
      <w:pPr>
        <w:shd w:val="clear" w:color="auto" w:fill="FFFFFF"/>
        <w:spacing w:before="40" w:after="0" w:line="245" w:lineRule="auto"/>
        <w:ind w:firstLine="567"/>
        <w:jc w:val="both"/>
        <w:rPr>
          <w:rFonts w:ascii="Times New Roman" w:hAnsi="Times New Roman" w:cs="Times New Roman"/>
          <w:sz w:val="28"/>
          <w:szCs w:val="28"/>
          <w:lang w:eastAsia="en-GB"/>
        </w:rPr>
      </w:pPr>
      <w:r w:rsidRPr="005B30D7">
        <w:rPr>
          <w:rFonts w:ascii="Times New Roman" w:hAnsi="Times New Roman" w:cs="Times New Roman"/>
          <w:sz w:val="28"/>
          <w:szCs w:val="28"/>
        </w:rPr>
        <w:t xml:space="preserve">Tính đến ngày 20/12/2019, tổng phương tiện thanh toán tăng 12,1% so với cuối năm 2018 (cùng kỳ năm 2018 tăng 11,3%); huy động vốn của các tổ chức tín dụng tăng 12,5% (cùng kỳ năm 2018 tăng 11,5%); tăng trưởng tín dụng của nền kinh tế tăng 12,1% (cùng kỳ năm 2018 tăng 13,3%). </w:t>
      </w:r>
    </w:p>
    <w:p w:rsidR="005B30D7" w:rsidRPr="00330ACF" w:rsidRDefault="005B30D7" w:rsidP="000E053D">
      <w:pPr>
        <w:shd w:val="clear" w:color="auto" w:fill="FFFFFF"/>
        <w:spacing w:before="40" w:after="40" w:line="269" w:lineRule="auto"/>
        <w:ind w:firstLine="567"/>
        <w:jc w:val="both"/>
        <w:rPr>
          <w:rFonts w:ascii="Times New Roman" w:hAnsi="Times New Roman" w:cs="Times New Roman"/>
          <w:iCs/>
          <w:spacing w:val="-4"/>
          <w:sz w:val="28"/>
          <w:szCs w:val="28"/>
          <w:lang w:val="de-DE"/>
        </w:rPr>
      </w:pPr>
      <w:r w:rsidRPr="00330ACF">
        <w:rPr>
          <w:rFonts w:ascii="Times New Roman" w:hAnsi="Times New Roman" w:cs="Times New Roman"/>
          <w:spacing w:val="-4"/>
          <w:sz w:val="28"/>
          <w:szCs w:val="28"/>
        </w:rPr>
        <w:lastRenderedPageBreak/>
        <w:t>Hoạt động kinh doanh bảo hiểm quý IV/2019 tiếp tục đạt mức tăng trưởng cao, ước tính tăng 20% so với cùng kỳ năm trước.</w:t>
      </w:r>
      <w:r w:rsidRPr="00330ACF">
        <w:rPr>
          <w:rFonts w:ascii="Times New Roman" w:hAnsi="Times New Roman" w:cs="Times New Roman"/>
          <w:iCs/>
          <w:spacing w:val="-4"/>
          <w:sz w:val="28"/>
          <w:szCs w:val="28"/>
          <w:lang w:val="de-DE"/>
        </w:rPr>
        <w:t xml:space="preserve"> Tính chung năm 2019, doanh thu phí bảo hiểm toàn thị trường tăng 20,3% so với năm 2018, trong đó doanh thu phí bảo hiểm lĩnh vực nhân thọ tăng 25,1%; lĩnh vực bảo hiểm phi nhân thọ tăng 11,6%.</w:t>
      </w:r>
    </w:p>
    <w:p w:rsidR="005B30D7" w:rsidRPr="000E053D" w:rsidRDefault="005B30D7" w:rsidP="000E053D">
      <w:pPr>
        <w:shd w:val="clear" w:color="auto" w:fill="FFFFFF"/>
        <w:spacing w:before="40" w:after="40" w:line="269" w:lineRule="auto"/>
        <w:ind w:firstLine="567"/>
        <w:jc w:val="both"/>
        <w:rPr>
          <w:rFonts w:ascii="Times New Roman" w:hAnsi="Times New Roman" w:cs="Times New Roman"/>
          <w:spacing w:val="-2"/>
          <w:sz w:val="28"/>
          <w:szCs w:val="28"/>
          <w:lang w:val="sv-SE"/>
        </w:rPr>
      </w:pPr>
      <w:r w:rsidRPr="000E053D">
        <w:rPr>
          <w:rFonts w:ascii="Times New Roman" w:hAnsi="Times New Roman" w:cs="Times New Roman"/>
          <w:spacing w:val="-2"/>
          <w:sz w:val="28"/>
          <w:szCs w:val="28"/>
          <w:lang w:val="sv-SE"/>
        </w:rPr>
        <w:t xml:space="preserve">Thị trường chứng khoán năm 2019 có nhiều đóng góp trong việc huy động vốn cho nền kinh tế với tổng mức huy động vốn đạt </w:t>
      </w:r>
      <w:r w:rsidRPr="000E053D">
        <w:rPr>
          <w:rFonts w:ascii="Times New Roman" w:hAnsi="Times New Roman" w:cs="Times New Roman"/>
          <w:spacing w:val="-2"/>
          <w:sz w:val="28"/>
          <w:szCs w:val="28"/>
        </w:rPr>
        <w:t>313</w:t>
      </w:r>
      <w:r w:rsidRPr="000E053D">
        <w:rPr>
          <w:rFonts w:ascii="Times New Roman" w:hAnsi="Times New Roman" w:cs="Times New Roman"/>
          <w:i/>
          <w:spacing w:val="-2"/>
          <w:sz w:val="28"/>
          <w:szCs w:val="28"/>
        </w:rPr>
        <w:t>,</w:t>
      </w:r>
      <w:r w:rsidRPr="000E053D">
        <w:rPr>
          <w:rFonts w:ascii="Times New Roman" w:hAnsi="Times New Roman" w:cs="Times New Roman"/>
          <w:spacing w:val="-2"/>
          <w:sz w:val="28"/>
          <w:szCs w:val="28"/>
        </w:rPr>
        <w:t>9 nghìn tỷ đồng, tăng 12,6% so với năm trước.</w:t>
      </w:r>
      <w:r w:rsidRPr="000E053D">
        <w:rPr>
          <w:rFonts w:ascii="Times New Roman" w:hAnsi="Times New Roman" w:cs="Times New Roman"/>
          <w:spacing w:val="-2"/>
          <w:sz w:val="28"/>
          <w:szCs w:val="28"/>
          <w:lang w:val="sv-SE"/>
        </w:rPr>
        <w:t xml:space="preserve"> Trên thị trường cổ phiếu, tính đến ngày 24/12/2019, chỉ số VNIndex 958,88 điểm, tăng 7,4% so với cuối năm 2018; mức vốn hóa thị trường (tính đến 17/12/2019) đạt 4,4 triệu tỷ đồng, tăng 10,3%; giá trị giao dịch bình quân từ đầu năm 2019 đến nay đạt 4.651 tỷ đồng/phiên, giảm 29% so với bình quân năm 2018. Trên thị trường trái phiếu, hiện có 509 mã trái phiếu niêm yết với giá trị niêm yết đạt 1.162 nghìn tỷ đồng, tăng 3,7% so với cuối năm 2018. Trên thị trường chứng khoán phái sinh, khối lượng giao dịch bình quân từ đầu năm đến nay đạt 89.266 hợp đồng/phiên, tăng 13% so với bình quân giao dịch năm 2018. </w:t>
      </w:r>
    </w:p>
    <w:p w:rsidR="005B30D7" w:rsidRPr="005B30D7" w:rsidRDefault="005B30D7" w:rsidP="000E053D">
      <w:pPr>
        <w:spacing w:before="40" w:after="40" w:line="269" w:lineRule="auto"/>
        <w:ind w:firstLine="567"/>
        <w:jc w:val="both"/>
        <w:rPr>
          <w:rFonts w:ascii="Times New Roman" w:hAnsi="Times New Roman" w:cs="Times New Roman"/>
          <w:b/>
          <w:i/>
          <w:iCs/>
          <w:sz w:val="28"/>
          <w:szCs w:val="28"/>
          <w:lang w:val="en-US"/>
        </w:rPr>
      </w:pPr>
      <w:r w:rsidRPr="005B30D7">
        <w:rPr>
          <w:rFonts w:ascii="Times New Roman" w:hAnsi="Times New Roman" w:cs="Times New Roman"/>
          <w:b/>
          <w:i/>
          <w:iCs/>
          <w:sz w:val="28"/>
          <w:szCs w:val="28"/>
          <w:lang w:val="de-DE"/>
        </w:rPr>
        <w:t xml:space="preserve">7. </w:t>
      </w:r>
      <w:r w:rsidRPr="005B30D7">
        <w:rPr>
          <w:rFonts w:ascii="Times New Roman" w:hAnsi="Times New Roman" w:cs="Times New Roman"/>
          <w:b/>
          <w:i/>
          <w:iCs/>
          <w:sz w:val="28"/>
          <w:szCs w:val="28"/>
          <w:lang w:val="en-US"/>
        </w:rPr>
        <w:t xml:space="preserve">Vốn đầu tư thực hiện toàn xã hội năm 2019 đạt mức tăng </w:t>
      </w:r>
      <w:r w:rsidR="00140134">
        <w:rPr>
          <w:rFonts w:ascii="Times New Roman" w:hAnsi="Times New Roman" w:cs="Times New Roman"/>
          <w:b/>
          <w:i/>
          <w:iCs/>
          <w:sz w:val="28"/>
          <w:szCs w:val="28"/>
          <w:lang w:val="en-US"/>
        </w:rPr>
        <w:t>10,2</w:t>
      </w:r>
      <w:r w:rsidR="00C5339E">
        <w:rPr>
          <w:rFonts w:ascii="Times New Roman" w:hAnsi="Times New Roman" w:cs="Times New Roman"/>
          <w:b/>
          <w:i/>
          <w:iCs/>
          <w:sz w:val="28"/>
          <w:szCs w:val="28"/>
          <w:lang w:val="en-US"/>
        </w:rPr>
        <w:t>%</w:t>
      </w:r>
      <w:r w:rsidRPr="005B30D7">
        <w:rPr>
          <w:rFonts w:ascii="Times New Roman" w:hAnsi="Times New Roman" w:cs="Times New Roman"/>
          <w:b/>
          <w:i/>
          <w:iCs/>
          <w:sz w:val="28"/>
          <w:szCs w:val="28"/>
          <w:lang w:val="en-US"/>
        </w:rPr>
        <w:t xml:space="preserve"> so với năm 2018, trong đó vốn khu vực kinh tế ngoài Nhà nước chiếm tỷ trọng lớn nhất trong tổng vốn đầu tư</w:t>
      </w:r>
      <w:r w:rsidRPr="005B30D7">
        <w:rPr>
          <w:rFonts w:ascii="Times New Roman" w:hAnsi="Times New Roman" w:cs="Times New Roman"/>
          <w:b/>
          <w:i/>
          <w:iCs/>
          <w:sz w:val="28"/>
          <w:szCs w:val="28"/>
          <w:lang w:val="de-DE"/>
        </w:rPr>
        <w:t xml:space="preserve">, </w:t>
      </w:r>
      <w:r w:rsidRPr="005B30D7">
        <w:rPr>
          <w:rFonts w:ascii="Times New Roman" w:hAnsi="Times New Roman" w:cs="Times New Roman"/>
          <w:b/>
          <w:i/>
          <w:iCs/>
          <w:sz w:val="28"/>
          <w:szCs w:val="28"/>
          <w:lang w:val="en-US"/>
        </w:rPr>
        <w:t>khẳng định rõ chủ trương của Đảng về phát triển kinh tế tư nhân trở thành động lực quan trọng của nền kinh tế</w:t>
      </w:r>
    </w:p>
    <w:p w:rsidR="005B30D7" w:rsidRPr="005B30D7" w:rsidRDefault="005B30D7" w:rsidP="000E053D">
      <w:pPr>
        <w:tabs>
          <w:tab w:val="left" w:pos="840"/>
        </w:tabs>
        <w:spacing w:before="40" w:after="40" w:line="271" w:lineRule="auto"/>
        <w:ind w:firstLine="567"/>
        <w:jc w:val="both"/>
        <w:rPr>
          <w:rFonts w:ascii="Times New Roman" w:hAnsi="Times New Roman" w:cs="Times New Roman"/>
          <w:iCs/>
          <w:sz w:val="28"/>
          <w:szCs w:val="28"/>
          <w:lang w:val="en-US"/>
        </w:rPr>
      </w:pPr>
      <w:r w:rsidRPr="005B30D7">
        <w:rPr>
          <w:rFonts w:ascii="Times New Roman" w:hAnsi="Times New Roman" w:cs="Times New Roman"/>
          <w:b/>
          <w:iCs/>
          <w:sz w:val="28"/>
          <w:szCs w:val="28"/>
          <w:lang w:val="de-DE"/>
        </w:rPr>
        <w:t xml:space="preserve"> </w:t>
      </w:r>
      <w:r w:rsidRPr="005B30D7">
        <w:rPr>
          <w:rFonts w:ascii="Times New Roman" w:hAnsi="Times New Roman" w:cs="Times New Roman"/>
          <w:iCs/>
          <w:sz w:val="28"/>
          <w:szCs w:val="28"/>
          <w:lang w:val="de-DE"/>
        </w:rPr>
        <w:t>Vốn đầu tư toàn xã hội thực hiện theo giá hiện hành năm 2019 tăng 10,2% so với năm trước và bằng 33,9% GDP (quý IV đạt 669,8 nghìn tỷ đồng, tăng 10,4%)</w:t>
      </w:r>
      <w:r w:rsidRPr="005B30D7">
        <w:rPr>
          <w:rFonts w:ascii="Times New Roman" w:hAnsi="Times New Roman" w:cs="Times New Roman"/>
          <w:iCs/>
          <w:sz w:val="28"/>
          <w:szCs w:val="28"/>
          <w:lang w:val="en-US"/>
        </w:rPr>
        <w:t xml:space="preserve">. Trong đó khu vực kinh tế ngoài Nhà nước đạt </w:t>
      </w:r>
      <w:r w:rsidRPr="005B30D7">
        <w:rPr>
          <w:rFonts w:ascii="Times New Roman" w:hAnsi="Times New Roman" w:cs="Times New Roman"/>
          <w:iCs/>
          <w:sz w:val="28"/>
          <w:szCs w:val="28"/>
        </w:rPr>
        <w:t>942,5</w:t>
      </w:r>
      <w:r w:rsidRPr="005B30D7">
        <w:rPr>
          <w:rFonts w:ascii="Times New Roman" w:hAnsi="Times New Roman" w:cs="Times New Roman"/>
          <w:iCs/>
          <w:sz w:val="28"/>
          <w:szCs w:val="28"/>
          <w:lang w:val="vi-VN"/>
        </w:rPr>
        <w:t xml:space="preserve"> nghìn tỷ đồng</w:t>
      </w:r>
      <w:r w:rsidRPr="005B30D7">
        <w:rPr>
          <w:rFonts w:ascii="Times New Roman" w:hAnsi="Times New Roman" w:cs="Times New Roman"/>
          <w:iCs/>
          <w:sz w:val="28"/>
          <w:szCs w:val="28"/>
          <w:lang w:val="en-US"/>
        </w:rPr>
        <w:t xml:space="preserve">, chiếm tỷ trọng lớn nhất trong tổng vốn đầu tư (46%) và đạt tốc độ tăng vốn cao nhất 17,3% so với năm trước; </w:t>
      </w:r>
      <w:r w:rsidRPr="005B30D7">
        <w:rPr>
          <w:rFonts w:ascii="Times New Roman" w:hAnsi="Times New Roman" w:cs="Times New Roman"/>
          <w:iCs/>
          <w:sz w:val="28"/>
          <w:szCs w:val="28"/>
          <w:lang w:val="de-DE"/>
        </w:rPr>
        <w:t>v</w:t>
      </w:r>
      <w:r w:rsidRPr="005B30D7">
        <w:rPr>
          <w:rFonts w:ascii="Times New Roman" w:hAnsi="Times New Roman" w:cs="Times New Roman"/>
          <w:iCs/>
          <w:sz w:val="28"/>
          <w:szCs w:val="28"/>
          <w:lang w:val="vi-VN"/>
        </w:rPr>
        <w:t xml:space="preserve">ốn khu vực Nhà nước </w:t>
      </w:r>
      <w:r w:rsidRPr="005B30D7">
        <w:rPr>
          <w:rFonts w:ascii="Times New Roman" w:hAnsi="Times New Roman" w:cs="Times New Roman"/>
          <w:iCs/>
          <w:sz w:val="28"/>
          <w:szCs w:val="28"/>
        </w:rPr>
        <w:t>đạt 634,9</w:t>
      </w:r>
      <w:r w:rsidRPr="005B30D7">
        <w:rPr>
          <w:rFonts w:ascii="Times New Roman" w:hAnsi="Times New Roman" w:cs="Times New Roman"/>
          <w:iCs/>
          <w:sz w:val="28"/>
          <w:szCs w:val="28"/>
          <w:lang w:val="vi-VN"/>
        </w:rPr>
        <w:t xml:space="preserve"> nghìn tỷ đồng, chiếm 3</w:t>
      </w:r>
      <w:r w:rsidRPr="005B30D7">
        <w:rPr>
          <w:rFonts w:ascii="Times New Roman" w:hAnsi="Times New Roman" w:cs="Times New Roman"/>
          <w:iCs/>
          <w:sz w:val="28"/>
          <w:szCs w:val="28"/>
          <w:lang w:val="en-US"/>
        </w:rPr>
        <w:t>1</w:t>
      </w:r>
      <w:r w:rsidRPr="005B30D7">
        <w:rPr>
          <w:rFonts w:ascii="Times New Roman" w:hAnsi="Times New Roman" w:cs="Times New Roman"/>
          <w:iCs/>
          <w:sz w:val="28"/>
          <w:szCs w:val="28"/>
          <w:lang w:val="vi-VN"/>
        </w:rPr>
        <w:t xml:space="preserve">% và tăng </w:t>
      </w:r>
      <w:r w:rsidRPr="005B30D7">
        <w:rPr>
          <w:rFonts w:ascii="Times New Roman" w:hAnsi="Times New Roman" w:cs="Times New Roman"/>
          <w:iCs/>
          <w:sz w:val="28"/>
          <w:szCs w:val="28"/>
          <w:lang w:val="de-DE"/>
        </w:rPr>
        <w:t>2,6</w:t>
      </w:r>
      <w:r w:rsidRPr="005B30D7">
        <w:rPr>
          <w:rFonts w:ascii="Times New Roman" w:hAnsi="Times New Roman" w:cs="Times New Roman"/>
          <w:iCs/>
          <w:sz w:val="28"/>
          <w:szCs w:val="28"/>
          <w:lang w:val="vi-VN"/>
        </w:rPr>
        <w:t>%</w:t>
      </w:r>
      <w:r w:rsidRPr="005B30D7">
        <w:rPr>
          <w:rFonts w:ascii="Times New Roman" w:hAnsi="Times New Roman" w:cs="Times New Roman"/>
          <w:iCs/>
          <w:sz w:val="28"/>
          <w:szCs w:val="28"/>
          <w:lang w:val="en-US"/>
        </w:rPr>
        <w:t xml:space="preserve">; </w:t>
      </w:r>
      <w:r w:rsidRPr="005B30D7">
        <w:rPr>
          <w:rFonts w:ascii="Times New Roman" w:hAnsi="Times New Roman" w:cs="Times New Roman"/>
          <w:iCs/>
          <w:sz w:val="28"/>
          <w:szCs w:val="28"/>
          <w:lang w:val="vi-VN"/>
        </w:rPr>
        <w:t xml:space="preserve">khu vực có vốn đầu tư trực tiếp nước ngoài </w:t>
      </w:r>
      <w:r w:rsidRPr="005B30D7">
        <w:rPr>
          <w:rFonts w:ascii="Times New Roman" w:hAnsi="Times New Roman" w:cs="Times New Roman"/>
          <w:iCs/>
          <w:sz w:val="28"/>
          <w:szCs w:val="28"/>
        </w:rPr>
        <w:t>đạt 469,4</w:t>
      </w:r>
      <w:r w:rsidRPr="005B30D7">
        <w:rPr>
          <w:rFonts w:ascii="Times New Roman" w:hAnsi="Times New Roman" w:cs="Times New Roman"/>
          <w:iCs/>
          <w:sz w:val="28"/>
          <w:szCs w:val="28"/>
          <w:lang w:val="vi-VN"/>
        </w:rPr>
        <w:t xml:space="preserve"> nghìn tỷ đồng, chiếm 23% và tăng </w:t>
      </w:r>
      <w:r w:rsidRPr="005B30D7">
        <w:rPr>
          <w:rFonts w:ascii="Times New Roman" w:hAnsi="Times New Roman" w:cs="Times New Roman"/>
          <w:iCs/>
          <w:sz w:val="28"/>
          <w:szCs w:val="28"/>
          <w:lang w:val="de-DE"/>
        </w:rPr>
        <w:t>7,9</w:t>
      </w:r>
      <w:r w:rsidRPr="005B30D7">
        <w:rPr>
          <w:rFonts w:ascii="Times New Roman" w:hAnsi="Times New Roman" w:cs="Times New Roman"/>
          <w:iCs/>
          <w:sz w:val="28"/>
          <w:szCs w:val="28"/>
          <w:lang w:val="vi-VN"/>
        </w:rPr>
        <w:t>%.</w:t>
      </w:r>
      <w:r w:rsidRPr="005B30D7">
        <w:rPr>
          <w:rFonts w:ascii="Times New Roman" w:hAnsi="Times New Roman" w:cs="Times New Roman"/>
          <w:iCs/>
          <w:sz w:val="28"/>
          <w:szCs w:val="28"/>
          <w:lang w:val="de-DE"/>
        </w:rPr>
        <w:t xml:space="preserve"> </w:t>
      </w:r>
      <w:r w:rsidR="00C5339E">
        <w:rPr>
          <w:rFonts w:ascii="Times New Roman" w:hAnsi="Times New Roman" w:cs="Times New Roman"/>
          <w:iCs/>
          <w:sz w:val="28"/>
          <w:szCs w:val="28"/>
          <w:lang w:val="de-DE"/>
        </w:rPr>
        <w:t xml:space="preserve">Riêng </w:t>
      </w:r>
      <w:r w:rsidRPr="005B30D7">
        <w:rPr>
          <w:rFonts w:ascii="Times New Roman" w:hAnsi="Times New Roman" w:cs="Times New Roman"/>
          <w:iCs/>
          <w:sz w:val="28"/>
          <w:szCs w:val="28"/>
          <w:lang w:val="de-DE"/>
        </w:rPr>
        <w:t>vốn đầu tư từ ngân sách Nhà nước chưa cải thiện nhiều,</w:t>
      </w:r>
      <w:r w:rsidRPr="005B30D7">
        <w:rPr>
          <w:rFonts w:ascii="Times New Roman" w:hAnsi="Times New Roman" w:cs="Times New Roman"/>
          <w:sz w:val="28"/>
          <w:szCs w:val="28"/>
          <w:lang w:val="it-IT"/>
        </w:rPr>
        <w:t xml:space="preserve"> đạt mức tăng thấp nhất trong các năm giai đoạn 201</w:t>
      </w:r>
      <w:r w:rsidR="00C5339E">
        <w:rPr>
          <w:rFonts w:ascii="Times New Roman" w:hAnsi="Times New Roman" w:cs="Times New Roman"/>
          <w:sz w:val="28"/>
          <w:szCs w:val="28"/>
          <w:lang w:val="it-IT"/>
        </w:rPr>
        <w:t>6</w:t>
      </w:r>
      <w:r w:rsidRPr="005B30D7">
        <w:rPr>
          <w:rFonts w:ascii="Times New Roman" w:hAnsi="Times New Roman" w:cs="Times New Roman"/>
          <w:sz w:val="28"/>
          <w:szCs w:val="28"/>
          <w:lang w:val="it-IT"/>
        </w:rPr>
        <w:t>-2019</w:t>
      </w:r>
      <w:r w:rsidRPr="005B30D7">
        <w:rPr>
          <w:rStyle w:val="FootnoteReference"/>
          <w:rFonts w:ascii="Times New Roman" w:hAnsi="Times New Roman"/>
          <w:sz w:val="28"/>
          <w:szCs w:val="28"/>
          <w:lang w:val="it-IT"/>
        </w:rPr>
        <w:footnoteReference w:id="11"/>
      </w:r>
      <w:r w:rsidRPr="005B30D7">
        <w:rPr>
          <w:rFonts w:ascii="Times New Roman" w:hAnsi="Times New Roman" w:cs="Times New Roman"/>
          <w:iCs/>
          <w:sz w:val="28"/>
          <w:szCs w:val="28"/>
          <w:lang w:val="en-US"/>
        </w:rPr>
        <w:t>.</w:t>
      </w:r>
    </w:p>
    <w:p w:rsidR="00C5339E" w:rsidRPr="00C5339E" w:rsidRDefault="005B30D7" w:rsidP="000E053D">
      <w:pPr>
        <w:spacing w:before="40" w:after="40" w:line="271" w:lineRule="auto"/>
        <w:ind w:firstLine="567"/>
        <w:jc w:val="both"/>
        <w:rPr>
          <w:rFonts w:ascii="Times New Roman" w:hAnsi="Times New Roman" w:cs="Times New Roman"/>
          <w:iCs/>
          <w:sz w:val="28"/>
          <w:szCs w:val="28"/>
          <w:lang w:val="de-DE"/>
        </w:rPr>
      </w:pPr>
      <w:r w:rsidRPr="00330ACF">
        <w:rPr>
          <w:rFonts w:ascii="Times New Roman" w:hAnsi="Times New Roman" w:cs="Times New Roman"/>
          <w:iCs/>
          <w:spacing w:val="-4"/>
          <w:sz w:val="28"/>
          <w:szCs w:val="28"/>
          <w:lang w:val="de-DE"/>
        </w:rPr>
        <w:t xml:space="preserve">Tổng vốn đầu tư nước ngoài vào Việt Nam tính đến 20/12/2019 bao gồm vốn đăng ký cấp mới, vốn đăng ký điều chỉnh và giá trị góp vốn, mua cổ phần của nhà đầu tư nước ngoài đạt 38 tỷ USD, tăng 7,2% so với năm 2018. Trong đó có 3.883 dự án được cấp phép mới với số vốn đăng ký đạt 16,7 tỷ USD, tăng 27,5% về số dự án và giảm 6,8% về số vốn đăng ký so với năm trước; 1.381 lượt dự án đã cấp phép từ các năm trước đăng ký điều chỉnh vốn đầu tư với số vốn tăng thêm đạt 5,8 tỷ USD, giảm 23,6%; 9.842 lượt góp vốn, mua cổ phần của nhà đầu tư nước ngoài với tổng giá trị góp vốn là 15,5 tỷ USD, tăng 56,4%. Trong tổng số lượt góp vốn, mua cổ phần có 2.136 lượt làm tăng vốn điều lệ của doanh nghiệp với giá trị vốn góp gần 9,2 tỷ USD và 7.706 lượt nhà đầu tư nước ngoài </w:t>
      </w:r>
      <w:r w:rsidRPr="00C5339E">
        <w:rPr>
          <w:rFonts w:ascii="Times New Roman" w:hAnsi="Times New Roman" w:cs="Times New Roman"/>
          <w:iCs/>
          <w:spacing w:val="-4"/>
          <w:sz w:val="28"/>
          <w:szCs w:val="28"/>
          <w:lang w:val="de-DE"/>
        </w:rPr>
        <w:t>mua lại cổ phần trong nước mà không làm tăng vốn điều lệ với giá trị vốn góp là 6,3 tỷ USD.</w:t>
      </w:r>
      <w:r w:rsidR="00C5339E" w:rsidRPr="00C5339E">
        <w:rPr>
          <w:rFonts w:ascii="Times New Roman" w:hAnsi="Times New Roman" w:cs="Times New Roman"/>
          <w:iCs/>
          <w:spacing w:val="-4"/>
          <w:sz w:val="28"/>
          <w:szCs w:val="28"/>
          <w:lang w:val="de-DE"/>
        </w:rPr>
        <w:t xml:space="preserve"> </w:t>
      </w:r>
      <w:r w:rsidR="00C5339E" w:rsidRPr="00C5339E">
        <w:rPr>
          <w:rFonts w:ascii="Times New Roman" w:hAnsi="Times New Roman" w:cs="Times New Roman"/>
          <w:iCs/>
          <w:sz w:val="28"/>
          <w:szCs w:val="28"/>
          <w:lang w:val="de-DE"/>
        </w:rPr>
        <w:t xml:space="preserve">Vốn đầu tư trực tiếp nước ngoài thực hiện năm 2019 ước tính đạt 20,4 tỷ USD, tăng 6,7% so với năm trước. </w:t>
      </w:r>
    </w:p>
    <w:p w:rsidR="005B30D7" w:rsidRPr="005B30D7" w:rsidRDefault="005B30D7" w:rsidP="000E053D">
      <w:pPr>
        <w:spacing w:before="40" w:after="40" w:line="271" w:lineRule="auto"/>
        <w:ind w:firstLine="567"/>
        <w:jc w:val="both"/>
        <w:rPr>
          <w:rFonts w:ascii="Times New Roman" w:hAnsi="Times New Roman" w:cs="Times New Roman"/>
          <w:b/>
          <w:bCs/>
          <w:i/>
          <w:sz w:val="28"/>
          <w:szCs w:val="28"/>
        </w:rPr>
      </w:pPr>
      <w:r w:rsidRPr="005B30D7">
        <w:rPr>
          <w:rFonts w:ascii="Times New Roman" w:hAnsi="Times New Roman" w:cs="Times New Roman"/>
          <w:b/>
          <w:bCs/>
          <w:i/>
          <w:sz w:val="28"/>
          <w:szCs w:val="28"/>
          <w:lang w:val="en-US"/>
        </w:rPr>
        <w:lastRenderedPageBreak/>
        <w:t xml:space="preserve">8. </w:t>
      </w:r>
      <w:r w:rsidRPr="005B30D7">
        <w:rPr>
          <w:rFonts w:ascii="Times New Roman" w:hAnsi="Times New Roman" w:cs="Times New Roman"/>
          <w:b/>
          <w:bCs/>
          <w:i/>
          <w:sz w:val="28"/>
          <w:szCs w:val="28"/>
          <w:lang w:val="vi-VN"/>
        </w:rPr>
        <w:t>Thu ngân sách Nhà nước năm 2019 (tính đến ngày 15/12) đã đạt dự toán năm</w:t>
      </w:r>
      <w:r w:rsidRPr="005B30D7">
        <w:rPr>
          <w:rFonts w:ascii="Times New Roman" w:hAnsi="Times New Roman" w:cs="Times New Roman"/>
          <w:b/>
          <w:bCs/>
          <w:i/>
          <w:sz w:val="28"/>
          <w:szCs w:val="28"/>
        </w:rPr>
        <w:t>, trong đó nhiều khoản thu đạt trên 90% và vượt mức dự toán. Chi ngân sách năm 2019 đáp ứng các nhiệm vụ đầu tư phát triển, chi trả nợ, bảo đảm quốc phòng, an ninh và hoạt động của bộ m</w:t>
      </w:r>
      <w:r w:rsidR="00BA655D">
        <w:rPr>
          <w:rFonts w:ascii="Times New Roman" w:hAnsi="Times New Roman" w:cs="Times New Roman"/>
          <w:b/>
          <w:bCs/>
          <w:i/>
          <w:sz w:val="28"/>
          <w:szCs w:val="28"/>
        </w:rPr>
        <w:t>áy Nhà nước</w:t>
      </w:r>
      <w:r w:rsidR="00C5339E">
        <w:rPr>
          <w:rFonts w:ascii="Times New Roman" w:hAnsi="Times New Roman" w:cs="Times New Roman"/>
          <w:b/>
          <w:bCs/>
          <w:i/>
          <w:sz w:val="28"/>
          <w:szCs w:val="28"/>
        </w:rPr>
        <w:t>.</w:t>
      </w:r>
    </w:p>
    <w:p w:rsidR="005B30D7" w:rsidRPr="000E053D" w:rsidRDefault="005B30D7" w:rsidP="000E053D">
      <w:pPr>
        <w:pStyle w:val="ListParagraph"/>
        <w:spacing w:before="40" w:after="40" w:line="271" w:lineRule="auto"/>
        <w:ind w:left="0" w:firstLine="567"/>
        <w:jc w:val="both"/>
        <w:rPr>
          <w:rFonts w:ascii="Times New Roman" w:hAnsi="Times New Roman" w:cs="Times New Roman"/>
          <w:spacing w:val="-2"/>
          <w:sz w:val="28"/>
          <w:szCs w:val="28"/>
          <w:lang w:val="vi-VN"/>
        </w:rPr>
      </w:pPr>
      <w:r w:rsidRPr="000E053D">
        <w:rPr>
          <w:rFonts w:ascii="Times New Roman" w:hAnsi="Times New Roman" w:cs="Times New Roman"/>
          <w:spacing w:val="-2"/>
          <w:sz w:val="28"/>
          <w:szCs w:val="28"/>
          <w:lang w:val="vi-VN"/>
        </w:rPr>
        <w:t xml:space="preserve">Tổng thu ngân sách Nhà nước từ đầu năm đến thời điểm 15/12/2019 ước tính đạt 1.414,3 nghìn tỷ đồng, bằng 100,2% dự toán năm, trong đó thu nội địa 1.146,2 nghìn tỷ đồng, bằng 97,7%; thu từ dầu thô 53,3 nghìn tỷ đồng, bằng 119,5%; thu cân đối ngân sách từ hoạt động xuất, nhập khẩu 210,2 nghìn tỷ đồng, bằng 111,1%. </w:t>
      </w:r>
    </w:p>
    <w:p w:rsidR="005B30D7" w:rsidRPr="005B30D7" w:rsidRDefault="005B30D7" w:rsidP="000E053D">
      <w:pPr>
        <w:pStyle w:val="ListParagraph"/>
        <w:spacing w:before="40" w:after="40" w:line="271" w:lineRule="auto"/>
        <w:ind w:left="0" w:firstLine="567"/>
        <w:jc w:val="both"/>
        <w:rPr>
          <w:rFonts w:ascii="Times New Roman" w:hAnsi="Times New Roman" w:cs="Times New Roman"/>
          <w:sz w:val="28"/>
          <w:szCs w:val="28"/>
          <w:lang w:val="vi-VN"/>
        </w:rPr>
      </w:pPr>
      <w:r w:rsidRPr="005B30D7">
        <w:rPr>
          <w:rFonts w:ascii="Times New Roman" w:hAnsi="Times New Roman" w:cs="Times New Roman"/>
          <w:sz w:val="28"/>
          <w:szCs w:val="28"/>
          <w:lang w:val="vi-VN"/>
        </w:rPr>
        <w:t>Tổng chi ngân sách Nhà nước từ đầu năm đến thời điểm 15/12/2019 ước tính đạt 1.316,4 nghìn tỷ đồng, bằng 80,6% dự toán năm, trong đó chi thường xuyên đạt 927,9 nghìn tỷ đồng, bằng 92,8%; chi đầu tư phát triển 246,7 nghìn tỷ đồng, bằng 57,5%; chi trả nợ lãi 99,3 nghìn tỷ đồng, bằng 79,5%.</w:t>
      </w:r>
    </w:p>
    <w:p w:rsidR="005B30D7" w:rsidRPr="00C5339E" w:rsidRDefault="005B30D7" w:rsidP="000E053D">
      <w:pPr>
        <w:pStyle w:val="ListParagraph"/>
        <w:spacing w:before="40" w:after="40" w:line="271" w:lineRule="auto"/>
        <w:ind w:left="0" w:firstLine="567"/>
        <w:jc w:val="both"/>
        <w:rPr>
          <w:rFonts w:ascii="Times New Roman Bold Italic" w:hAnsi="Times New Roman Bold Italic" w:cs="Times New Roman"/>
          <w:b/>
          <w:i/>
          <w:spacing w:val="-2"/>
          <w:sz w:val="28"/>
          <w:szCs w:val="28"/>
          <w:lang w:val="pt-BR"/>
        </w:rPr>
      </w:pPr>
      <w:r w:rsidRPr="00C5339E">
        <w:rPr>
          <w:rStyle w:val="Strong"/>
          <w:rFonts w:ascii="Times New Roman Bold Italic" w:hAnsi="Times New Roman Bold Italic"/>
          <w:i/>
          <w:iCs/>
          <w:spacing w:val="-2"/>
          <w:sz w:val="28"/>
          <w:szCs w:val="28"/>
          <w:lang w:val="de-DE"/>
        </w:rPr>
        <w:t xml:space="preserve">9. </w:t>
      </w:r>
      <w:r w:rsidRPr="00C5339E">
        <w:rPr>
          <w:rFonts w:ascii="Times New Roman Bold Italic" w:hAnsi="Times New Roman Bold Italic" w:cs="Times New Roman"/>
          <w:b/>
          <w:i/>
          <w:spacing w:val="-2"/>
          <w:sz w:val="28"/>
          <w:szCs w:val="28"/>
          <w:lang w:val="pt-BR"/>
        </w:rPr>
        <w:t xml:space="preserve">Tổng kim ngạch xuất nhập khẩu hàng hóa năm 2019 </w:t>
      </w:r>
      <w:r w:rsidR="00C5339E" w:rsidRPr="00C5339E">
        <w:rPr>
          <w:rFonts w:ascii="Times New Roman Bold Italic" w:hAnsi="Times New Roman Bold Italic" w:cs="Times New Roman"/>
          <w:b/>
          <w:i/>
          <w:spacing w:val="-2"/>
          <w:sz w:val="28"/>
          <w:szCs w:val="28"/>
          <w:lang w:val="pt-BR"/>
        </w:rPr>
        <w:t>vượt mốc 500 tỷ USD</w:t>
      </w:r>
      <w:r w:rsidRPr="00C5339E">
        <w:rPr>
          <w:rFonts w:ascii="Times New Roman Bold Italic" w:hAnsi="Times New Roman Bold Italic" w:cs="Times New Roman"/>
          <w:b/>
          <w:i/>
          <w:spacing w:val="-2"/>
          <w:sz w:val="28"/>
          <w:szCs w:val="28"/>
          <w:lang w:val="pt-BR"/>
        </w:rPr>
        <w:t xml:space="preserve">, trong đó ghi nhận sự phát triển mạnh mẽ của khu vực kinh tế trong nước trong lĩnh vực xuất khẩu với tốc độ tăng trưởng cao hơn rất nhiều tốc độ tăng của khu vực có vốn đầu tư nước ngoài. Cán cân thương mại hàng hóa năm 2019 ước tính xuất siêu 9,9 tỷ USD, mức cao nhất </w:t>
      </w:r>
      <w:r w:rsidR="00BA655D" w:rsidRPr="00C5339E">
        <w:rPr>
          <w:rFonts w:ascii="Times New Roman Bold Italic" w:hAnsi="Times New Roman Bold Italic" w:cs="Times New Roman"/>
          <w:b/>
          <w:i/>
          <w:spacing w:val="-2"/>
          <w:sz w:val="28"/>
          <w:szCs w:val="28"/>
          <w:lang w:val="pt-BR"/>
        </w:rPr>
        <w:t>trong 4 năm liên tiếp xuất siêu</w:t>
      </w:r>
      <w:r w:rsidR="00C5339E" w:rsidRPr="00C5339E">
        <w:rPr>
          <w:rFonts w:ascii="Times New Roman Bold Italic" w:hAnsi="Times New Roman Bold Italic" w:cs="Times New Roman"/>
          <w:b/>
          <w:i/>
          <w:spacing w:val="-2"/>
          <w:sz w:val="28"/>
          <w:szCs w:val="28"/>
          <w:lang w:val="pt-BR"/>
        </w:rPr>
        <w:t>.</w:t>
      </w:r>
    </w:p>
    <w:p w:rsidR="005B30D7" w:rsidRPr="005B30D7" w:rsidRDefault="005B30D7" w:rsidP="000E053D">
      <w:pPr>
        <w:spacing w:before="40" w:after="40" w:line="271" w:lineRule="auto"/>
        <w:ind w:firstLine="567"/>
        <w:jc w:val="both"/>
        <w:rPr>
          <w:rStyle w:val="Strong"/>
          <w:rFonts w:ascii="Times New Roman" w:hAnsi="Times New Roman"/>
          <w:b w:val="0"/>
          <w:iCs/>
          <w:sz w:val="28"/>
          <w:szCs w:val="28"/>
          <w:lang w:val="de-DE"/>
        </w:rPr>
      </w:pPr>
      <w:r w:rsidRPr="005B30D7">
        <w:rPr>
          <w:rStyle w:val="Strong"/>
          <w:rFonts w:ascii="Times New Roman" w:hAnsi="Times New Roman"/>
          <w:i/>
          <w:iCs/>
          <w:sz w:val="28"/>
          <w:szCs w:val="28"/>
          <w:lang w:val="de-DE"/>
        </w:rPr>
        <w:t>a) Xuất, nhập khẩu hàng hóa:</w:t>
      </w:r>
      <w:r w:rsidRPr="005B30D7">
        <w:rPr>
          <w:rStyle w:val="Strong"/>
          <w:rFonts w:ascii="Times New Roman" w:hAnsi="Times New Roman"/>
          <w:b w:val="0"/>
          <w:i/>
          <w:iCs/>
          <w:sz w:val="28"/>
          <w:szCs w:val="28"/>
          <w:lang w:val="de-DE"/>
        </w:rPr>
        <w:t xml:space="preserve"> </w:t>
      </w:r>
      <w:r w:rsidRPr="005B30D7">
        <w:rPr>
          <w:rStyle w:val="Strong"/>
          <w:rFonts w:ascii="Times New Roman" w:hAnsi="Times New Roman"/>
          <w:b w:val="0"/>
          <w:iCs/>
          <w:sz w:val="28"/>
          <w:szCs w:val="28"/>
          <w:lang w:val="de-DE"/>
        </w:rPr>
        <w:t xml:space="preserve">Tổng kim ngạch xuất, nhập khẩu hàng hóa năm 2019 ước tính đạt 516,96 tỷ USD, kim ngạch xuất khẩu hàng hóa đạt </w:t>
      </w:r>
      <w:r w:rsidR="00A33440">
        <w:rPr>
          <w:rStyle w:val="Strong"/>
          <w:rFonts w:ascii="Times New Roman" w:hAnsi="Times New Roman"/>
          <w:b w:val="0"/>
          <w:iCs/>
          <w:sz w:val="28"/>
          <w:szCs w:val="28"/>
          <w:lang w:val="de-DE"/>
        </w:rPr>
        <w:t>263,45</w:t>
      </w:r>
      <w:r w:rsidRPr="005B30D7">
        <w:rPr>
          <w:rStyle w:val="Strong"/>
          <w:rFonts w:ascii="Times New Roman" w:hAnsi="Times New Roman"/>
          <w:b w:val="0"/>
          <w:iCs/>
          <w:sz w:val="28"/>
          <w:szCs w:val="28"/>
          <w:lang w:val="de-DE"/>
        </w:rPr>
        <w:t xml:space="preserve"> tỷ USD, tăng </w:t>
      </w:r>
      <w:r w:rsidR="00A33440">
        <w:rPr>
          <w:rStyle w:val="Strong"/>
          <w:rFonts w:ascii="Times New Roman" w:hAnsi="Times New Roman"/>
          <w:b w:val="0"/>
          <w:iCs/>
          <w:sz w:val="28"/>
          <w:szCs w:val="28"/>
          <w:lang w:val="de-DE"/>
        </w:rPr>
        <w:t>8,1</w:t>
      </w:r>
      <w:r w:rsidRPr="005B30D7">
        <w:rPr>
          <w:rStyle w:val="Strong"/>
          <w:rFonts w:ascii="Times New Roman" w:hAnsi="Times New Roman"/>
          <w:b w:val="0"/>
          <w:iCs/>
          <w:sz w:val="28"/>
          <w:szCs w:val="28"/>
          <w:lang w:val="de-DE"/>
        </w:rPr>
        <w:t xml:space="preserve">% so với năm trước, </w:t>
      </w:r>
      <w:r w:rsidRPr="005B30D7">
        <w:rPr>
          <w:rFonts w:ascii="Times New Roman" w:hAnsi="Times New Roman" w:cs="Times New Roman"/>
          <w:bCs/>
          <w:sz w:val="28"/>
          <w:szCs w:val="28"/>
        </w:rPr>
        <w:t xml:space="preserve">trong đó khu vực kinh tế trong nước có tốc độ tăng cao </w:t>
      </w:r>
      <w:r w:rsidR="00A33440">
        <w:rPr>
          <w:rFonts w:ascii="Times New Roman" w:hAnsi="Times New Roman" w:cs="Times New Roman"/>
          <w:bCs/>
          <w:sz w:val="28"/>
          <w:szCs w:val="28"/>
        </w:rPr>
        <w:t>17,7</w:t>
      </w:r>
      <w:r w:rsidRPr="005B30D7">
        <w:rPr>
          <w:rFonts w:ascii="Times New Roman" w:hAnsi="Times New Roman" w:cs="Times New Roman"/>
          <w:bCs/>
          <w:sz w:val="28"/>
          <w:szCs w:val="28"/>
        </w:rPr>
        <w:t>%, cao hơn tốc độ tăng của khu vực có vốn đầu tư nước ngoài (</w:t>
      </w:r>
      <w:r w:rsidR="00A33440">
        <w:rPr>
          <w:rFonts w:ascii="Times New Roman" w:hAnsi="Times New Roman" w:cs="Times New Roman"/>
          <w:bCs/>
          <w:sz w:val="28"/>
          <w:szCs w:val="28"/>
        </w:rPr>
        <w:t>4,2</w:t>
      </w:r>
      <w:r w:rsidRPr="005B30D7">
        <w:rPr>
          <w:rFonts w:ascii="Times New Roman" w:hAnsi="Times New Roman" w:cs="Times New Roman"/>
          <w:bCs/>
          <w:sz w:val="28"/>
          <w:szCs w:val="28"/>
        </w:rPr>
        <w:t>%)</w:t>
      </w:r>
      <w:r w:rsidRPr="005B30D7">
        <w:rPr>
          <w:rStyle w:val="Strong"/>
          <w:rFonts w:ascii="Times New Roman" w:hAnsi="Times New Roman"/>
          <w:iCs/>
          <w:sz w:val="28"/>
          <w:szCs w:val="28"/>
          <w:lang w:val="de-DE"/>
        </w:rPr>
        <w:t>.</w:t>
      </w:r>
      <w:r w:rsidRPr="005B30D7">
        <w:rPr>
          <w:rStyle w:val="Strong"/>
          <w:rFonts w:ascii="Times New Roman" w:hAnsi="Times New Roman"/>
          <w:b w:val="0"/>
          <w:iCs/>
          <w:sz w:val="28"/>
          <w:szCs w:val="28"/>
          <w:lang w:val="de-DE"/>
        </w:rPr>
        <w:t xml:space="preserve"> Cán cân thương mại hàng hóa năm 2019 ước tính xuất siêu 9,9 tỷ USD</w:t>
      </w:r>
      <w:r w:rsidRPr="005B30D7">
        <w:rPr>
          <w:rStyle w:val="Strong"/>
          <w:rFonts w:ascii="Times New Roman" w:hAnsi="Times New Roman"/>
          <w:iCs/>
          <w:sz w:val="28"/>
          <w:szCs w:val="28"/>
          <w:lang w:val="de-DE"/>
        </w:rPr>
        <w:t>.</w:t>
      </w:r>
    </w:p>
    <w:p w:rsidR="005B30D7" w:rsidRPr="005B30D7" w:rsidRDefault="005B30D7" w:rsidP="000E053D">
      <w:pPr>
        <w:spacing w:before="40" w:after="40" w:line="271" w:lineRule="auto"/>
        <w:ind w:firstLine="567"/>
        <w:jc w:val="both"/>
        <w:rPr>
          <w:rStyle w:val="Strong"/>
          <w:rFonts w:ascii="Times New Roman" w:hAnsi="Times New Roman"/>
          <w:b w:val="0"/>
          <w:sz w:val="28"/>
          <w:szCs w:val="28"/>
          <w:lang w:val="de-DE"/>
        </w:rPr>
      </w:pPr>
      <w:r w:rsidRPr="005B30D7">
        <w:rPr>
          <w:rStyle w:val="Strong"/>
          <w:rFonts w:ascii="Times New Roman" w:hAnsi="Times New Roman"/>
          <w:i/>
          <w:iCs/>
          <w:sz w:val="28"/>
          <w:szCs w:val="28"/>
          <w:lang w:val="de-DE"/>
        </w:rPr>
        <w:t xml:space="preserve">Xuất khẩu hàng hóa: </w:t>
      </w:r>
      <w:r w:rsidRPr="005B30D7">
        <w:rPr>
          <w:rFonts w:ascii="Times New Roman" w:hAnsi="Times New Roman" w:cs="Times New Roman"/>
          <w:bCs/>
          <w:sz w:val="28"/>
          <w:szCs w:val="28"/>
        </w:rPr>
        <w:t xml:space="preserve">Kim ngạch hàng hóa xuất khẩu tháng 12/2019 ước tính đạt 21,8 tỷ USD, giảm 4,4% so với tháng trước. </w:t>
      </w:r>
      <w:r w:rsidRPr="005B30D7">
        <w:rPr>
          <w:rFonts w:ascii="Times New Roman" w:hAnsi="Times New Roman" w:cs="Times New Roman"/>
          <w:sz w:val="28"/>
          <w:szCs w:val="28"/>
          <w:lang w:val="en-US"/>
        </w:rPr>
        <w:t xml:space="preserve">Trong </w:t>
      </w:r>
      <w:r w:rsidRPr="005B30D7">
        <w:rPr>
          <w:rFonts w:ascii="Times New Roman" w:hAnsi="Times New Roman" w:cs="Times New Roman"/>
          <w:sz w:val="28"/>
          <w:szCs w:val="28"/>
          <w:lang w:val="vi-VN"/>
        </w:rPr>
        <w:t xml:space="preserve">quý </w:t>
      </w:r>
      <w:r w:rsidRPr="005B30D7">
        <w:rPr>
          <w:rFonts w:ascii="Times New Roman" w:hAnsi="Times New Roman" w:cs="Times New Roman"/>
          <w:sz w:val="28"/>
          <w:szCs w:val="28"/>
          <w:lang w:val="en-US"/>
        </w:rPr>
        <w:t>IV/2019, k</w:t>
      </w:r>
      <w:r w:rsidRPr="005B30D7">
        <w:rPr>
          <w:rFonts w:ascii="Times New Roman" w:hAnsi="Times New Roman" w:cs="Times New Roman"/>
          <w:sz w:val="28"/>
          <w:szCs w:val="28"/>
          <w:lang w:val="vi-VN"/>
        </w:rPr>
        <w:t xml:space="preserve">im ngạch xuất khẩu </w:t>
      </w:r>
      <w:r w:rsidRPr="005B30D7">
        <w:rPr>
          <w:rFonts w:ascii="Times New Roman" w:hAnsi="Times New Roman" w:cs="Times New Roman"/>
          <w:sz w:val="28"/>
          <w:szCs w:val="28"/>
          <w:lang w:val="en-US"/>
        </w:rPr>
        <w:t xml:space="preserve">đạt 68,8 tỷ USD, </w:t>
      </w:r>
      <w:r w:rsidRPr="005B30D7">
        <w:rPr>
          <w:rFonts w:ascii="Times New Roman" w:hAnsi="Times New Roman" w:cs="Times New Roman"/>
          <w:sz w:val="28"/>
          <w:szCs w:val="28"/>
          <w:lang w:val="vi-VN"/>
        </w:rPr>
        <w:t xml:space="preserve">tăng </w:t>
      </w:r>
      <w:r w:rsidRPr="005B30D7">
        <w:rPr>
          <w:rFonts w:ascii="Times New Roman" w:hAnsi="Times New Roman" w:cs="Times New Roman"/>
          <w:sz w:val="28"/>
          <w:szCs w:val="28"/>
          <w:lang w:val="en-US"/>
        </w:rPr>
        <w:t>7,2</w:t>
      </w:r>
      <w:r w:rsidRPr="005B30D7">
        <w:rPr>
          <w:rFonts w:ascii="Times New Roman" w:hAnsi="Times New Roman" w:cs="Times New Roman"/>
          <w:sz w:val="28"/>
          <w:szCs w:val="28"/>
          <w:lang w:val="vi-VN"/>
        </w:rPr>
        <w:t>%</w:t>
      </w:r>
      <w:r w:rsidRPr="005B30D7">
        <w:rPr>
          <w:rFonts w:ascii="Times New Roman" w:hAnsi="Times New Roman" w:cs="Times New Roman"/>
          <w:sz w:val="28"/>
          <w:szCs w:val="28"/>
          <w:lang w:val="en-US"/>
        </w:rPr>
        <w:t xml:space="preserve"> s</w:t>
      </w:r>
      <w:r w:rsidRPr="005B30D7">
        <w:rPr>
          <w:rFonts w:ascii="Times New Roman" w:hAnsi="Times New Roman" w:cs="Times New Roman"/>
          <w:sz w:val="28"/>
          <w:szCs w:val="28"/>
          <w:lang w:val="vi-VN"/>
        </w:rPr>
        <w:t>o với cùng kỳ năm 201</w:t>
      </w:r>
      <w:r w:rsidRPr="005B30D7">
        <w:rPr>
          <w:rFonts w:ascii="Times New Roman" w:hAnsi="Times New Roman" w:cs="Times New Roman"/>
          <w:sz w:val="28"/>
          <w:szCs w:val="28"/>
          <w:lang w:val="en-US"/>
        </w:rPr>
        <w:t>8 và giảm 4,6% so với quý III năm nay. Trong quý IV c</w:t>
      </w:r>
      <w:r w:rsidRPr="005B30D7">
        <w:rPr>
          <w:rFonts w:ascii="Times New Roman" w:hAnsi="Times New Roman" w:cs="Times New Roman"/>
          <w:sz w:val="28"/>
          <w:szCs w:val="28"/>
          <w:lang w:val="vi-VN"/>
        </w:rPr>
        <w:t xml:space="preserve">ó </w:t>
      </w:r>
      <w:r w:rsidRPr="005B30D7">
        <w:rPr>
          <w:rFonts w:ascii="Times New Roman" w:hAnsi="Times New Roman" w:cs="Times New Roman"/>
          <w:sz w:val="28"/>
          <w:szCs w:val="28"/>
          <w:lang w:val="en-US"/>
        </w:rPr>
        <w:t>9</w:t>
      </w:r>
      <w:r w:rsidRPr="005B30D7">
        <w:rPr>
          <w:rFonts w:ascii="Times New Roman" w:hAnsi="Times New Roman" w:cs="Times New Roman"/>
          <w:sz w:val="28"/>
          <w:szCs w:val="28"/>
          <w:lang w:val="vi-VN"/>
        </w:rPr>
        <w:t xml:space="preserve"> mặt hàng đạt giá trị xuất khẩu trên </w:t>
      </w:r>
      <w:r w:rsidRPr="005B30D7">
        <w:rPr>
          <w:rFonts w:ascii="Times New Roman" w:hAnsi="Times New Roman" w:cs="Times New Roman"/>
          <w:sz w:val="28"/>
          <w:szCs w:val="28"/>
          <w:lang w:val="en-US"/>
        </w:rPr>
        <w:t>1</w:t>
      </w:r>
      <w:r w:rsidRPr="005B30D7">
        <w:rPr>
          <w:rFonts w:ascii="Times New Roman" w:hAnsi="Times New Roman" w:cs="Times New Roman"/>
          <w:sz w:val="28"/>
          <w:szCs w:val="28"/>
          <w:lang w:val="vi-VN"/>
        </w:rPr>
        <w:t xml:space="preserve"> tỷ</w:t>
      </w:r>
      <w:r w:rsidRPr="005B30D7">
        <w:rPr>
          <w:rFonts w:ascii="Times New Roman" w:hAnsi="Times New Roman" w:cs="Times New Roman"/>
          <w:sz w:val="28"/>
          <w:szCs w:val="28"/>
          <w:lang w:val="en-US"/>
        </w:rPr>
        <w:t xml:space="preserve"> USD</w:t>
      </w:r>
      <w:r w:rsidRPr="005B30D7">
        <w:rPr>
          <w:rFonts w:ascii="Times New Roman" w:hAnsi="Times New Roman" w:cs="Times New Roman"/>
          <w:sz w:val="28"/>
          <w:szCs w:val="28"/>
          <w:lang w:val="vi-VN"/>
        </w:rPr>
        <w:t xml:space="preserve">, chiếm tỷ trọng </w:t>
      </w:r>
      <w:r w:rsidRPr="005B30D7">
        <w:rPr>
          <w:rFonts w:ascii="Times New Roman" w:hAnsi="Times New Roman" w:cs="Times New Roman"/>
          <w:sz w:val="28"/>
          <w:szCs w:val="28"/>
          <w:lang w:val="en-US"/>
        </w:rPr>
        <w:t>72,4</w:t>
      </w:r>
      <w:r w:rsidRPr="005B30D7">
        <w:rPr>
          <w:rFonts w:ascii="Times New Roman" w:hAnsi="Times New Roman" w:cs="Times New Roman"/>
          <w:sz w:val="28"/>
          <w:szCs w:val="28"/>
          <w:lang w:val="vi-VN"/>
        </w:rPr>
        <w:t xml:space="preserve">% tổng kim ngạch xuất khẩu. </w:t>
      </w:r>
      <w:r w:rsidRPr="005B30D7">
        <w:rPr>
          <w:rStyle w:val="Strong"/>
          <w:rFonts w:ascii="Times New Roman" w:hAnsi="Times New Roman"/>
          <w:b w:val="0"/>
          <w:sz w:val="28"/>
          <w:szCs w:val="28"/>
          <w:lang w:val="de-DE"/>
        </w:rPr>
        <w:t>Tính chung cả năm 2019, kim ngạch hàng hóa xuất khẩu ước tính đạt 263,45 tỷ USD, tăng 8,1% so với năm 2018, trong đó khu vực kinh tế trong nước đạt 82,10 tỷ USD, tăng 17,7%, chiếm 31,2% tổng kim ngạch xuất khẩu; khu vực có vốn đầu tư nước ngoài (kể cả dầu thô) đạt 181,35 tỷ USD, tăng 4,2%, chiếm 68,8% (tỷ trọng giảm 2,5 điểm phần trăm so với năm trước). Trong năm 2019 có 32 mặt hàng đạt kim ngạch xuất khẩu trên 1 tỷ USD, chiếm 92,9% tổng kim ngạch xuất khẩu</w:t>
      </w:r>
      <w:r w:rsidR="00A33440">
        <w:rPr>
          <w:rStyle w:val="Strong"/>
          <w:rFonts w:ascii="Times New Roman" w:hAnsi="Times New Roman"/>
          <w:b w:val="0"/>
          <w:sz w:val="28"/>
          <w:szCs w:val="28"/>
          <w:lang w:val="de-DE"/>
        </w:rPr>
        <w:t xml:space="preserve"> (</w:t>
      </w:r>
      <w:r w:rsidRPr="005B30D7">
        <w:rPr>
          <w:rStyle w:val="Strong"/>
          <w:rFonts w:ascii="Times New Roman" w:hAnsi="Times New Roman"/>
          <w:b w:val="0"/>
          <w:sz w:val="28"/>
          <w:szCs w:val="28"/>
          <w:lang w:val="de-DE"/>
        </w:rPr>
        <w:t>có 6 mặt hàng đạt kim ngạch xuất khẩu trên 10 tỷ USD, chiếm 63,4%</w:t>
      </w:r>
      <w:r w:rsidR="00A33440">
        <w:rPr>
          <w:rStyle w:val="Strong"/>
          <w:rFonts w:ascii="Times New Roman" w:hAnsi="Times New Roman"/>
          <w:b w:val="0"/>
          <w:sz w:val="28"/>
          <w:szCs w:val="28"/>
          <w:lang w:val="de-DE"/>
        </w:rPr>
        <w:t>)</w:t>
      </w:r>
      <w:r w:rsidRPr="005B30D7">
        <w:rPr>
          <w:rStyle w:val="Strong"/>
          <w:rFonts w:ascii="Times New Roman" w:hAnsi="Times New Roman"/>
          <w:b w:val="0"/>
          <w:sz w:val="28"/>
          <w:szCs w:val="28"/>
          <w:lang w:val="de-DE"/>
        </w:rPr>
        <w:t>.</w:t>
      </w:r>
    </w:p>
    <w:p w:rsidR="005B30D7" w:rsidRPr="005B30D7" w:rsidRDefault="005B30D7" w:rsidP="000E053D">
      <w:pPr>
        <w:tabs>
          <w:tab w:val="left" w:pos="900"/>
        </w:tabs>
        <w:spacing w:before="40" w:after="40" w:line="271" w:lineRule="auto"/>
        <w:ind w:firstLine="567"/>
        <w:jc w:val="both"/>
        <w:rPr>
          <w:rFonts w:ascii="Times New Roman" w:hAnsi="Times New Roman" w:cs="Times New Roman"/>
          <w:b/>
          <w:bCs/>
          <w:sz w:val="28"/>
          <w:szCs w:val="28"/>
          <w:lang w:val="en-US"/>
        </w:rPr>
      </w:pPr>
      <w:r w:rsidRPr="005B30D7">
        <w:rPr>
          <w:rStyle w:val="Strong"/>
          <w:rFonts w:ascii="Times New Roman" w:hAnsi="Times New Roman"/>
          <w:i/>
          <w:iCs/>
          <w:sz w:val="28"/>
          <w:szCs w:val="28"/>
          <w:lang w:val="de-DE"/>
        </w:rPr>
        <w:t xml:space="preserve">Nhập khẩu hàng hóa: </w:t>
      </w:r>
      <w:r w:rsidRPr="005B30D7">
        <w:rPr>
          <w:rFonts w:ascii="Times New Roman" w:hAnsi="Times New Roman" w:cs="Times New Roman"/>
          <w:bCs/>
          <w:sz w:val="28"/>
          <w:szCs w:val="28"/>
        </w:rPr>
        <w:t xml:space="preserve">Kim ngạch hàng hóa nhập khẩu tháng 12/2019 ước tính đạt </w:t>
      </w:r>
      <w:r w:rsidRPr="005B30D7">
        <w:rPr>
          <w:rStyle w:val="Strong"/>
          <w:rFonts w:ascii="Times New Roman" w:hAnsi="Times New Roman"/>
          <w:b w:val="0"/>
          <w:sz w:val="28"/>
          <w:szCs w:val="28"/>
          <w:lang w:val="de-DE"/>
        </w:rPr>
        <w:t>22,8 tỷ USD, tăng 6,8% so với tháng trước. Trong quý IV/2019, kim ngạch nhập khẩu đạt 66 tỷ USD, tăng 3,4% so với cùng kỳ năm trước và giảm nhẹ 0,8% so với quý III năm nay</w:t>
      </w:r>
      <w:r w:rsidRPr="005B30D7">
        <w:rPr>
          <w:rFonts w:ascii="Times New Roman" w:hAnsi="Times New Roman" w:cs="Times New Roman"/>
          <w:b/>
          <w:sz w:val="28"/>
          <w:szCs w:val="28"/>
          <w:lang w:val="en-US"/>
        </w:rPr>
        <w:t>.</w:t>
      </w:r>
    </w:p>
    <w:p w:rsidR="005B30D7" w:rsidRPr="00330ACF" w:rsidRDefault="005B30D7" w:rsidP="000E053D">
      <w:pPr>
        <w:spacing w:before="40" w:after="40" w:line="283" w:lineRule="auto"/>
        <w:ind w:firstLine="567"/>
        <w:jc w:val="both"/>
        <w:rPr>
          <w:rStyle w:val="Strong"/>
          <w:rFonts w:ascii="Times New Roman" w:hAnsi="Times New Roman"/>
          <w:b w:val="0"/>
          <w:spacing w:val="-4"/>
          <w:sz w:val="28"/>
          <w:szCs w:val="28"/>
          <w:lang w:val="de-DE"/>
        </w:rPr>
      </w:pPr>
      <w:r w:rsidRPr="00330ACF">
        <w:rPr>
          <w:rStyle w:val="Strong"/>
          <w:rFonts w:ascii="Times New Roman" w:hAnsi="Times New Roman"/>
          <w:b w:val="0"/>
          <w:spacing w:val="-4"/>
          <w:sz w:val="28"/>
          <w:szCs w:val="28"/>
          <w:lang w:val="de-DE"/>
        </w:rPr>
        <w:t xml:space="preserve">Tính chung năm 2019, kim ngạch hàng hóa nhập khẩu ước tính đạt 253,51 tỷ USD, tăng 7% so với năm 2018, trong đó khu vực kinh tế trong nước đạt 108,01 tỷ </w:t>
      </w:r>
      <w:r w:rsidRPr="00330ACF">
        <w:rPr>
          <w:rStyle w:val="Strong"/>
          <w:rFonts w:ascii="Times New Roman" w:hAnsi="Times New Roman"/>
          <w:b w:val="0"/>
          <w:spacing w:val="-4"/>
          <w:sz w:val="28"/>
          <w:szCs w:val="28"/>
          <w:lang w:val="de-DE"/>
        </w:rPr>
        <w:lastRenderedPageBreak/>
        <w:t>USD, tăng 13,8%; khu vực có vốn đầu tư nước ngoài đạt 145,50 tỷ USD, tăng 2,5%. Trong năm 2019 có 37 mặt hàng nhập khẩu đạt kim ngạch trên 1 tỷ USD, chiếm tới 90,6% tổng kim ngạch nhập khẩu</w:t>
      </w:r>
      <w:r w:rsidR="00A33440">
        <w:rPr>
          <w:rStyle w:val="Strong"/>
          <w:rFonts w:ascii="Times New Roman" w:hAnsi="Times New Roman"/>
          <w:b w:val="0"/>
          <w:spacing w:val="-4"/>
          <w:sz w:val="28"/>
          <w:szCs w:val="28"/>
          <w:lang w:val="de-DE"/>
        </w:rPr>
        <w:t xml:space="preserve"> (</w:t>
      </w:r>
      <w:r w:rsidRPr="00330ACF">
        <w:rPr>
          <w:rStyle w:val="Strong"/>
          <w:rFonts w:ascii="Times New Roman" w:hAnsi="Times New Roman"/>
          <w:b w:val="0"/>
          <w:spacing w:val="-4"/>
          <w:sz w:val="28"/>
          <w:szCs w:val="28"/>
          <w:lang w:val="de-DE"/>
        </w:rPr>
        <w:t>4 mặt hàng đạt trên 10 tỷ USD, chiếm 45,8%</w:t>
      </w:r>
      <w:r w:rsidR="00A33440">
        <w:rPr>
          <w:rStyle w:val="Strong"/>
          <w:rFonts w:ascii="Times New Roman" w:hAnsi="Times New Roman"/>
          <w:b w:val="0"/>
          <w:spacing w:val="-4"/>
          <w:sz w:val="28"/>
          <w:szCs w:val="28"/>
          <w:lang w:val="de-DE"/>
        </w:rPr>
        <w:t>)</w:t>
      </w:r>
      <w:r w:rsidRPr="00330ACF">
        <w:rPr>
          <w:rStyle w:val="Strong"/>
          <w:rFonts w:ascii="Times New Roman" w:hAnsi="Times New Roman"/>
          <w:b w:val="0"/>
          <w:spacing w:val="-4"/>
          <w:sz w:val="28"/>
          <w:szCs w:val="28"/>
          <w:lang w:val="de-DE"/>
        </w:rPr>
        <w:t>.</w:t>
      </w:r>
    </w:p>
    <w:p w:rsidR="005B30D7" w:rsidRPr="005B30D7" w:rsidRDefault="005B30D7" w:rsidP="000E053D">
      <w:pPr>
        <w:spacing w:before="40" w:after="40" w:line="262" w:lineRule="auto"/>
        <w:ind w:firstLine="567"/>
        <w:jc w:val="both"/>
        <w:rPr>
          <w:rStyle w:val="Strong"/>
          <w:rFonts w:ascii="Times New Roman" w:hAnsi="Times New Roman"/>
          <w:b w:val="0"/>
          <w:sz w:val="28"/>
          <w:szCs w:val="28"/>
          <w:lang w:val="de-DE"/>
        </w:rPr>
      </w:pPr>
      <w:r w:rsidRPr="005B30D7">
        <w:rPr>
          <w:rStyle w:val="Strong"/>
          <w:rFonts w:ascii="Times New Roman" w:hAnsi="Times New Roman"/>
          <w:b w:val="0"/>
          <w:sz w:val="28"/>
          <w:szCs w:val="28"/>
          <w:lang w:val="de-DE"/>
        </w:rPr>
        <w:t>Cán cân thương mại hàng hóa thực hiện tháng Mười Một xuất siêu 1,5 tỷ USD</w:t>
      </w:r>
      <w:r w:rsidRPr="00330ACF">
        <w:rPr>
          <w:rFonts w:ascii="Times New Roman" w:hAnsi="Times New Roman" w:cs="Times New Roman"/>
          <w:bCs/>
          <w:sz w:val="28"/>
          <w:szCs w:val="28"/>
          <w:vertAlign w:val="superscript"/>
        </w:rPr>
        <w:footnoteReference w:id="12"/>
      </w:r>
      <w:r w:rsidRPr="005B30D7">
        <w:rPr>
          <w:rStyle w:val="Strong"/>
          <w:rFonts w:ascii="Times New Roman" w:hAnsi="Times New Roman"/>
          <w:b w:val="0"/>
          <w:sz w:val="28"/>
          <w:szCs w:val="28"/>
          <w:lang w:val="de-DE"/>
        </w:rPr>
        <w:t>; 11 tháng xuất siêu 10,9 tỷ USD; tháng Mười Hai ước tính nhập siêu 1 tỷ USD. Ước tính năm 2019 xuất siêu 9,9 tỷ USD</w:t>
      </w:r>
      <w:r w:rsidRPr="005B30D7">
        <w:rPr>
          <w:rFonts w:ascii="Times New Roman" w:hAnsi="Times New Roman" w:cs="Times New Roman"/>
          <w:b/>
          <w:bCs/>
          <w:sz w:val="28"/>
          <w:szCs w:val="28"/>
          <w:vertAlign w:val="superscript"/>
        </w:rPr>
        <w:footnoteReference w:id="13"/>
      </w:r>
      <w:r w:rsidRPr="005B30D7">
        <w:rPr>
          <w:rStyle w:val="Strong"/>
          <w:rFonts w:ascii="Times New Roman" w:hAnsi="Times New Roman"/>
          <w:b w:val="0"/>
          <w:sz w:val="28"/>
          <w:szCs w:val="28"/>
          <w:lang w:val="de-DE"/>
        </w:rPr>
        <w:t>, trong đó khu vực kinh tế trong nước nhập siêu 25,9 tỷ USD; khu vực có vốn đầu tư nước ngoài (kể cả dầu thô) xuất siêu 35,8 tỷ USD.</w:t>
      </w:r>
    </w:p>
    <w:p w:rsidR="005B30D7" w:rsidRPr="005B30D7" w:rsidRDefault="005B30D7" w:rsidP="000E053D">
      <w:pPr>
        <w:spacing w:before="40" w:after="40" w:line="262" w:lineRule="auto"/>
        <w:ind w:firstLine="567"/>
        <w:jc w:val="both"/>
        <w:rPr>
          <w:rFonts w:ascii="Times New Roman" w:hAnsi="Times New Roman" w:cs="Times New Roman"/>
          <w:sz w:val="28"/>
          <w:szCs w:val="28"/>
          <w:lang w:val="es-NI"/>
        </w:rPr>
      </w:pPr>
      <w:r w:rsidRPr="005B30D7">
        <w:rPr>
          <w:rStyle w:val="Strong"/>
          <w:rFonts w:ascii="Times New Roman" w:hAnsi="Times New Roman"/>
          <w:i/>
          <w:sz w:val="28"/>
          <w:szCs w:val="28"/>
        </w:rPr>
        <w:t xml:space="preserve">b) Xuất, nhập khẩu dịch vụ: </w:t>
      </w:r>
      <w:r w:rsidRPr="005B30D7">
        <w:rPr>
          <w:rFonts w:ascii="Times New Roman" w:hAnsi="Times New Roman" w:cs="Times New Roman"/>
          <w:sz w:val="28"/>
          <w:szCs w:val="28"/>
          <w:lang w:val="es-NI"/>
        </w:rPr>
        <w:t>Trong năm 2019, kim ngạch xuất khẩu dịch vụ ước tính đạt 16,6 tỷ USD, tăng 12,6% so với năm 2018, trong đó dịch vụ du lịch đạt 11,8 tỷ USD (chiếm 71,1% tổng kim ngạch), tăng 17,4%; dịch vụ vận tải đạt 2,9 tỷ USD (chiếm 17,7%), tăng 2,2%. Kim ngạch nhập khẩu dịch vụ năm nay ước tính đạt 19,1 tỷ USD, tăng 2,9% so với năm trước, trong đó dịch vụ vận tải đạt 9,1 tỷ USD (chiếm 47,6% tổng kim ngạch), tăng 3,2%; dịch vụ du lịch đạt 6,2 tỷ USD (chiếm 32,2%), tăng 4,1%. Nhập siêu dịch vụ năm 2019 là 2,5 tỷ USD, bằng 14,9% kim ngạch xuất khẩu dịch vụ.</w:t>
      </w:r>
    </w:p>
    <w:p w:rsidR="00B54309" w:rsidRPr="005B30D7" w:rsidRDefault="00BB7166" w:rsidP="000E053D">
      <w:pPr>
        <w:shd w:val="clear" w:color="auto" w:fill="FFFFFF"/>
        <w:spacing w:before="40" w:after="40" w:line="262" w:lineRule="auto"/>
        <w:ind w:firstLine="567"/>
        <w:jc w:val="both"/>
        <w:rPr>
          <w:rFonts w:ascii="Times New Roman" w:hAnsi="Times New Roman" w:cs="Times New Roman"/>
          <w:b/>
          <w:bCs/>
          <w:i/>
          <w:iCs/>
          <w:sz w:val="28"/>
          <w:szCs w:val="28"/>
        </w:rPr>
      </w:pPr>
      <w:r w:rsidRPr="005B30D7">
        <w:rPr>
          <w:rFonts w:ascii="Times New Roman" w:hAnsi="Times New Roman" w:cs="Times New Roman"/>
          <w:b/>
          <w:bCs/>
          <w:i/>
          <w:iCs/>
          <w:sz w:val="28"/>
          <w:szCs w:val="28"/>
        </w:rPr>
        <w:t xml:space="preserve">10. </w:t>
      </w:r>
      <w:r w:rsidR="00B54309" w:rsidRPr="005B30D7">
        <w:rPr>
          <w:rFonts w:ascii="Times New Roman" w:hAnsi="Times New Roman" w:cs="Times New Roman"/>
          <w:b/>
          <w:bCs/>
          <w:i/>
          <w:iCs/>
          <w:sz w:val="28"/>
          <w:szCs w:val="28"/>
        </w:rPr>
        <w:t>Chỉ số giá</w:t>
      </w:r>
    </w:p>
    <w:p w:rsidR="000E6D51" w:rsidRPr="005B30D7" w:rsidRDefault="00B53429" w:rsidP="000E053D">
      <w:pPr>
        <w:shd w:val="clear" w:color="auto" w:fill="FFFFFF"/>
        <w:spacing w:before="40" w:after="40" w:line="262" w:lineRule="auto"/>
        <w:ind w:firstLine="567"/>
        <w:jc w:val="both"/>
        <w:rPr>
          <w:rFonts w:ascii="Times New Roman" w:hAnsi="Times New Roman" w:cs="Times New Roman"/>
          <w:b/>
          <w:bCs/>
          <w:i/>
          <w:iCs/>
          <w:sz w:val="28"/>
          <w:szCs w:val="28"/>
        </w:rPr>
      </w:pPr>
      <w:r w:rsidRPr="005B30D7">
        <w:rPr>
          <w:rFonts w:ascii="Times New Roman" w:hAnsi="Times New Roman" w:cs="Times New Roman"/>
          <w:b/>
          <w:bCs/>
          <w:i/>
          <w:iCs/>
          <w:sz w:val="28"/>
          <w:szCs w:val="28"/>
        </w:rPr>
        <w:t xml:space="preserve">a) </w:t>
      </w:r>
      <w:r w:rsidR="004D2FBF" w:rsidRPr="005B30D7">
        <w:rPr>
          <w:rFonts w:ascii="Times New Roman" w:hAnsi="Times New Roman" w:cs="Times New Roman"/>
          <w:b/>
          <w:bCs/>
          <w:i/>
          <w:iCs/>
          <w:sz w:val="28"/>
          <w:szCs w:val="28"/>
        </w:rPr>
        <w:t>Lạm phát được kiểm soát ở mức thấp, c</w:t>
      </w:r>
      <w:r w:rsidR="00391BF6" w:rsidRPr="005B30D7">
        <w:rPr>
          <w:rFonts w:ascii="Times New Roman" w:hAnsi="Times New Roman" w:cs="Times New Roman"/>
          <w:b/>
          <w:bCs/>
          <w:i/>
          <w:iCs/>
          <w:sz w:val="28"/>
          <w:szCs w:val="28"/>
        </w:rPr>
        <w:t xml:space="preserve">hỉ số giá tiêu dùng (CPI) </w:t>
      </w:r>
      <w:r w:rsidR="004D2FBF" w:rsidRPr="005B30D7">
        <w:rPr>
          <w:rFonts w:ascii="Times New Roman" w:hAnsi="Times New Roman" w:cs="Times New Roman"/>
          <w:b/>
          <w:bCs/>
          <w:i/>
          <w:iCs/>
          <w:sz w:val="28"/>
          <w:szCs w:val="28"/>
        </w:rPr>
        <w:t xml:space="preserve">bình quân </w:t>
      </w:r>
      <w:r w:rsidR="000E6D51" w:rsidRPr="005B30D7">
        <w:rPr>
          <w:rFonts w:ascii="Times New Roman" w:hAnsi="Times New Roman" w:cs="Times New Roman"/>
          <w:b/>
          <w:bCs/>
          <w:i/>
          <w:iCs/>
          <w:sz w:val="28"/>
          <w:szCs w:val="28"/>
        </w:rPr>
        <w:t>năm 201</w:t>
      </w:r>
      <w:r w:rsidR="004D2FBF" w:rsidRPr="005B30D7">
        <w:rPr>
          <w:rFonts w:ascii="Times New Roman" w:hAnsi="Times New Roman" w:cs="Times New Roman"/>
          <w:b/>
          <w:bCs/>
          <w:i/>
          <w:iCs/>
          <w:sz w:val="28"/>
          <w:szCs w:val="28"/>
        </w:rPr>
        <w:t xml:space="preserve">9 </w:t>
      </w:r>
      <w:r w:rsidR="000E6D51" w:rsidRPr="005B30D7">
        <w:rPr>
          <w:rFonts w:ascii="Times New Roman" w:hAnsi="Times New Roman" w:cs="Times New Roman"/>
          <w:b/>
          <w:bCs/>
          <w:i/>
          <w:iCs/>
          <w:sz w:val="28"/>
          <w:szCs w:val="28"/>
        </w:rPr>
        <w:t xml:space="preserve">chỉ tăng 2,79%, thấp nhất trong </w:t>
      </w:r>
      <w:r w:rsidR="00C5339E">
        <w:rPr>
          <w:rFonts w:ascii="Times New Roman" w:hAnsi="Times New Roman" w:cs="Times New Roman"/>
          <w:b/>
          <w:bCs/>
          <w:i/>
          <w:iCs/>
          <w:sz w:val="28"/>
          <w:szCs w:val="28"/>
        </w:rPr>
        <w:t xml:space="preserve">3 năm. </w:t>
      </w:r>
    </w:p>
    <w:p w:rsidR="008F7135" w:rsidRPr="005B30D7" w:rsidRDefault="000E6D51" w:rsidP="000E053D">
      <w:pPr>
        <w:spacing w:before="40" w:after="40" w:line="262" w:lineRule="auto"/>
        <w:ind w:firstLine="567"/>
        <w:jc w:val="both"/>
        <w:rPr>
          <w:rFonts w:ascii="Times New Roman" w:hAnsi="Times New Roman" w:cs="Times New Roman"/>
          <w:sz w:val="28"/>
          <w:szCs w:val="28"/>
          <w:lang w:val="es-NI"/>
        </w:rPr>
      </w:pPr>
      <w:r w:rsidRPr="005B30D7">
        <w:rPr>
          <w:rFonts w:ascii="Times New Roman" w:hAnsi="Times New Roman" w:cs="Times New Roman"/>
          <w:spacing w:val="-2"/>
          <w:sz w:val="28"/>
          <w:szCs w:val="28"/>
          <w:lang w:val="es-NI"/>
        </w:rPr>
        <w:t>Chỉ số giá tiêu dùng (CPI) tháng 12/2019 tăng 1,4% so với tháng trước, đây là mức tăng cao nhất trong 9 năm qua</w:t>
      </w:r>
      <w:r w:rsidRPr="005B30D7">
        <w:rPr>
          <w:rStyle w:val="FootnoteReference"/>
          <w:rFonts w:ascii="Times New Roman" w:hAnsi="Times New Roman"/>
          <w:spacing w:val="-2"/>
          <w:sz w:val="28"/>
          <w:szCs w:val="28"/>
          <w:lang w:val="es-NI"/>
        </w:rPr>
        <w:footnoteReference w:id="14"/>
      </w:r>
      <w:r w:rsidRPr="005B30D7">
        <w:rPr>
          <w:rFonts w:ascii="Times New Roman" w:hAnsi="Times New Roman" w:cs="Times New Roman"/>
          <w:spacing w:val="-2"/>
          <w:sz w:val="28"/>
          <w:szCs w:val="28"/>
          <w:lang w:val="es-NI"/>
        </w:rPr>
        <w:t xml:space="preserve">, trong đó nhóm hàng ăn và dịch vụ ăn uống tăng cao nhất 3,42% </w:t>
      </w:r>
      <w:r w:rsidR="008F7135" w:rsidRPr="005B30D7">
        <w:rPr>
          <w:rFonts w:ascii="Times New Roman" w:hAnsi="Times New Roman" w:cs="Times New Roman"/>
          <w:spacing w:val="-2"/>
          <w:sz w:val="28"/>
          <w:szCs w:val="28"/>
          <w:lang w:val="es-NI"/>
        </w:rPr>
        <w:t>do d</w:t>
      </w:r>
      <w:r w:rsidR="008F7135" w:rsidRPr="005B30D7">
        <w:rPr>
          <w:rFonts w:ascii="Times New Roman" w:hAnsi="Times New Roman" w:cs="Times New Roman"/>
          <w:sz w:val="28"/>
          <w:szCs w:val="28"/>
        </w:rPr>
        <w:t>ịch tả lợn châu Phi làm nguồn cung thịt lợn giảm, giá các sản phẩm chế biến từ thịt lợn, thay thế thịt lợn tăng</w:t>
      </w:r>
      <w:r w:rsidR="008F7135" w:rsidRPr="005B30D7">
        <w:rPr>
          <w:rFonts w:ascii="Times New Roman" w:hAnsi="Times New Roman" w:cs="Times New Roman"/>
          <w:sz w:val="28"/>
          <w:szCs w:val="28"/>
          <w:lang w:val="en-US"/>
        </w:rPr>
        <w:t xml:space="preserve">. </w:t>
      </w:r>
      <w:r w:rsidRPr="005B30D7">
        <w:rPr>
          <w:rFonts w:ascii="Times New Roman" w:hAnsi="Times New Roman" w:cs="Times New Roman"/>
          <w:sz w:val="28"/>
          <w:szCs w:val="28"/>
          <w:lang w:val="es-NI"/>
        </w:rPr>
        <w:t>Tính chung quý IV/2019, CPI tăng 2,01% so với quý trước và tăng 3,66% so với quý IV/2018</w:t>
      </w:r>
      <w:r w:rsidR="008F7135" w:rsidRPr="005B30D7">
        <w:rPr>
          <w:rFonts w:ascii="Times New Roman" w:hAnsi="Times New Roman" w:cs="Times New Roman"/>
          <w:sz w:val="28"/>
          <w:szCs w:val="28"/>
          <w:lang w:val="es-NI"/>
        </w:rPr>
        <w:t xml:space="preserve">; </w:t>
      </w:r>
      <w:r w:rsidRPr="005B30D7">
        <w:rPr>
          <w:rFonts w:ascii="Times New Roman" w:hAnsi="Times New Roman" w:cs="Times New Roman"/>
          <w:sz w:val="28"/>
          <w:szCs w:val="28"/>
          <w:lang w:val="es-NI"/>
        </w:rPr>
        <w:t xml:space="preserve">bình quân năm 2019 tăng 2,79% so với bình quân năm 2018, dưới mục tiêu Quốc hội đề ra, đây cũng là mức tăng bình quân năm thấp nhất trong </w:t>
      </w:r>
      <w:r w:rsidR="00C5339E">
        <w:rPr>
          <w:rFonts w:ascii="Times New Roman" w:hAnsi="Times New Roman" w:cs="Times New Roman"/>
          <w:sz w:val="28"/>
          <w:szCs w:val="28"/>
          <w:lang w:val="es-NI"/>
        </w:rPr>
        <w:t>3 năm qua</w:t>
      </w:r>
      <w:r w:rsidRPr="005B30D7">
        <w:rPr>
          <w:rStyle w:val="FootnoteReference"/>
          <w:rFonts w:ascii="Times New Roman" w:hAnsi="Times New Roman"/>
          <w:sz w:val="28"/>
          <w:szCs w:val="28"/>
          <w:lang w:val="es-NI"/>
        </w:rPr>
        <w:footnoteReference w:id="15"/>
      </w:r>
      <w:r w:rsidR="008F7135" w:rsidRPr="005B30D7">
        <w:rPr>
          <w:rFonts w:ascii="Times New Roman" w:hAnsi="Times New Roman" w:cs="Times New Roman"/>
          <w:sz w:val="28"/>
          <w:szCs w:val="28"/>
          <w:lang w:val="es-NI"/>
        </w:rPr>
        <w:t>.</w:t>
      </w:r>
    </w:p>
    <w:p w:rsidR="008F7135" w:rsidRPr="005B30D7" w:rsidRDefault="008F7135" w:rsidP="000E053D">
      <w:pPr>
        <w:spacing w:before="40" w:after="40" w:line="262" w:lineRule="auto"/>
        <w:ind w:firstLine="567"/>
        <w:jc w:val="both"/>
        <w:rPr>
          <w:rStyle w:val="a21"/>
          <w:rFonts w:ascii="Times New Roman" w:hAnsi="Times New Roman" w:cs="Times New Roman"/>
          <w:b/>
          <w:i/>
          <w:sz w:val="28"/>
          <w:szCs w:val="28"/>
        </w:rPr>
      </w:pPr>
      <w:r w:rsidRPr="005B30D7">
        <w:rPr>
          <w:rStyle w:val="a21"/>
          <w:rFonts w:ascii="Times New Roman" w:hAnsi="Times New Roman" w:cs="Times New Roman"/>
          <w:b/>
          <w:i/>
          <w:sz w:val="28"/>
          <w:szCs w:val="28"/>
        </w:rPr>
        <w:t>b) Chỉ số giá vàng và đô la Mỹ</w:t>
      </w:r>
    </w:p>
    <w:p w:rsidR="008F7135" w:rsidRPr="005B30D7" w:rsidRDefault="008F7135" w:rsidP="000E053D">
      <w:pPr>
        <w:spacing w:before="40" w:after="40" w:line="262" w:lineRule="auto"/>
        <w:ind w:firstLine="567"/>
        <w:jc w:val="both"/>
        <w:rPr>
          <w:rStyle w:val="a21"/>
          <w:rFonts w:ascii="Times New Roman" w:hAnsi="Times New Roman" w:cs="Times New Roman"/>
          <w:b/>
          <w:i/>
          <w:sz w:val="28"/>
          <w:szCs w:val="28"/>
          <w:lang w:val="nl-NL"/>
        </w:rPr>
      </w:pPr>
      <w:r w:rsidRPr="005B30D7">
        <w:rPr>
          <w:rFonts w:ascii="Times New Roman" w:hAnsi="Times New Roman" w:cs="Times New Roman"/>
          <w:sz w:val="28"/>
          <w:szCs w:val="28"/>
          <w:lang w:val="es-NI"/>
        </w:rPr>
        <w:t>Giá vàng trong nước biến động theo giá vàng thế giới. Chỉ số giá vàng tháng 12/2019 giảm 0,36% so với tháng trước; tăng 16,23% so với cùng kỳ năm 2018; bình quân năm 2019 tăng 7,55% so với năm 2018. Chỉ số giá đô la Mỹ tháng 12/2019 giảm 0,19% so với tháng trước và giảm 0,77% so với cùng kỳ năm 2018; bình quân năm 2019 tăng 0,99% so với năm 2018.</w:t>
      </w:r>
    </w:p>
    <w:p w:rsidR="00766773" w:rsidRPr="005B30D7" w:rsidRDefault="00B53429" w:rsidP="000E053D">
      <w:pPr>
        <w:tabs>
          <w:tab w:val="left" w:pos="720"/>
        </w:tabs>
        <w:spacing w:before="40" w:after="40" w:line="264" w:lineRule="auto"/>
        <w:ind w:firstLine="567"/>
        <w:jc w:val="both"/>
        <w:rPr>
          <w:rFonts w:ascii="Times New Roman" w:hAnsi="Times New Roman" w:cs="Times New Roman"/>
          <w:b/>
          <w:i/>
          <w:sz w:val="28"/>
          <w:szCs w:val="28"/>
          <w:lang w:val="en-US"/>
        </w:rPr>
      </w:pPr>
      <w:r w:rsidRPr="005B30D7">
        <w:rPr>
          <w:rFonts w:ascii="Times New Roman" w:hAnsi="Times New Roman" w:cs="Times New Roman"/>
          <w:b/>
          <w:i/>
          <w:sz w:val="28"/>
          <w:szCs w:val="28"/>
          <w:lang w:val="en-US"/>
        </w:rPr>
        <w:t xml:space="preserve">c) </w:t>
      </w:r>
      <w:r w:rsidR="00766773" w:rsidRPr="005B30D7">
        <w:rPr>
          <w:rFonts w:ascii="Times New Roman" w:hAnsi="Times New Roman" w:cs="Times New Roman"/>
          <w:b/>
          <w:i/>
          <w:sz w:val="28"/>
          <w:szCs w:val="28"/>
          <w:lang w:val="vi-VN"/>
        </w:rPr>
        <w:t xml:space="preserve">Chỉ số giá sản xuất </w:t>
      </w:r>
      <w:r w:rsidR="0002230C" w:rsidRPr="005B30D7">
        <w:rPr>
          <w:rFonts w:ascii="Times New Roman" w:hAnsi="Times New Roman" w:cs="Times New Roman"/>
          <w:b/>
          <w:i/>
          <w:sz w:val="28"/>
          <w:szCs w:val="28"/>
          <w:lang w:val="en-US"/>
        </w:rPr>
        <w:t>và chỉ số giá xuất, nhập khẩu</w:t>
      </w:r>
    </w:p>
    <w:p w:rsidR="00BF67A1" w:rsidRPr="006E5226" w:rsidRDefault="008F7135" w:rsidP="000E053D">
      <w:pPr>
        <w:spacing w:before="40" w:after="40" w:line="264" w:lineRule="auto"/>
        <w:ind w:firstLine="567"/>
        <w:jc w:val="both"/>
        <w:rPr>
          <w:rFonts w:ascii="Times New Roman" w:hAnsi="Times New Roman" w:cs="Times New Roman"/>
          <w:spacing w:val="-2"/>
          <w:sz w:val="28"/>
          <w:szCs w:val="28"/>
        </w:rPr>
      </w:pPr>
      <w:r w:rsidRPr="006E5226">
        <w:rPr>
          <w:rFonts w:ascii="Times New Roman" w:hAnsi="Times New Roman" w:cs="Times New Roman"/>
          <w:spacing w:val="-2"/>
          <w:sz w:val="28"/>
          <w:szCs w:val="28"/>
          <w:lang w:val="vi-VN"/>
        </w:rPr>
        <w:t xml:space="preserve">Chỉ số giá sản xuất </w:t>
      </w:r>
      <w:r w:rsidRPr="006E5226">
        <w:rPr>
          <w:rFonts w:ascii="Times New Roman" w:hAnsi="Times New Roman" w:cs="Times New Roman"/>
          <w:spacing w:val="-2"/>
          <w:sz w:val="28"/>
          <w:szCs w:val="28"/>
          <w:lang w:val="en-US"/>
        </w:rPr>
        <w:t xml:space="preserve">sản phẩm </w:t>
      </w:r>
      <w:r w:rsidRPr="006E5226">
        <w:rPr>
          <w:rFonts w:ascii="Times New Roman" w:hAnsi="Times New Roman" w:cs="Times New Roman"/>
          <w:spacing w:val="-2"/>
          <w:sz w:val="28"/>
          <w:szCs w:val="28"/>
          <w:lang w:val="vi-VN"/>
        </w:rPr>
        <w:t xml:space="preserve">nông, lâm nghiệp và thủy sản </w:t>
      </w:r>
      <w:r w:rsidRPr="006E5226">
        <w:rPr>
          <w:rFonts w:ascii="Times New Roman" w:hAnsi="Times New Roman" w:cs="Times New Roman"/>
          <w:spacing w:val="-2"/>
          <w:sz w:val="28"/>
          <w:szCs w:val="28"/>
          <w:lang w:val="fr-FR"/>
        </w:rPr>
        <w:t>quý IV/2019</w:t>
      </w:r>
      <w:r w:rsidRPr="006E5226">
        <w:rPr>
          <w:rFonts w:ascii="Times New Roman" w:hAnsi="Times New Roman" w:cs="Times New Roman"/>
          <w:spacing w:val="-2"/>
          <w:sz w:val="28"/>
          <w:szCs w:val="28"/>
          <w:lang w:val="vi-VN"/>
        </w:rPr>
        <w:t xml:space="preserve"> </w:t>
      </w:r>
      <w:r w:rsidRPr="006E5226">
        <w:rPr>
          <w:rFonts w:ascii="Times New Roman" w:hAnsi="Times New Roman" w:cs="Times New Roman"/>
          <w:spacing w:val="-2"/>
          <w:sz w:val="28"/>
          <w:szCs w:val="28"/>
          <w:lang w:val="en-US"/>
        </w:rPr>
        <w:t>tăng 3,91</w:t>
      </w:r>
      <w:r w:rsidRPr="006E5226">
        <w:rPr>
          <w:rFonts w:ascii="Times New Roman" w:hAnsi="Times New Roman" w:cs="Times New Roman"/>
          <w:spacing w:val="-2"/>
          <w:sz w:val="28"/>
          <w:szCs w:val="28"/>
          <w:lang w:val="vi-VN"/>
        </w:rPr>
        <w:t xml:space="preserve">% so với </w:t>
      </w:r>
      <w:r w:rsidRPr="006E5226">
        <w:rPr>
          <w:rFonts w:ascii="Times New Roman" w:hAnsi="Times New Roman" w:cs="Times New Roman"/>
          <w:spacing w:val="-2"/>
          <w:sz w:val="28"/>
          <w:szCs w:val="28"/>
          <w:lang w:val="fr-FR"/>
        </w:rPr>
        <w:t>quý trước và tăng 1,89% so với cùng kỳ năm trước, tương tự c</w:t>
      </w:r>
      <w:r w:rsidRPr="006E5226">
        <w:rPr>
          <w:rFonts w:ascii="Times New Roman" w:hAnsi="Times New Roman" w:cs="Times New Roman"/>
          <w:spacing w:val="-2"/>
          <w:sz w:val="28"/>
          <w:szCs w:val="28"/>
          <w:lang w:val="vi-VN"/>
        </w:rPr>
        <w:t xml:space="preserve">hỉ số </w:t>
      </w:r>
      <w:r w:rsidRPr="006E5226">
        <w:rPr>
          <w:rFonts w:ascii="Times New Roman" w:hAnsi="Times New Roman" w:cs="Times New Roman"/>
          <w:spacing w:val="-2"/>
          <w:sz w:val="28"/>
          <w:szCs w:val="28"/>
          <w:lang w:val="vi-VN"/>
        </w:rPr>
        <w:lastRenderedPageBreak/>
        <w:t>giá sản xuất</w:t>
      </w:r>
      <w:r w:rsidRPr="006E5226">
        <w:rPr>
          <w:rFonts w:ascii="Times New Roman" w:hAnsi="Times New Roman" w:cs="Times New Roman"/>
          <w:spacing w:val="-2"/>
          <w:sz w:val="28"/>
          <w:szCs w:val="28"/>
          <w:lang w:val="en-US"/>
        </w:rPr>
        <w:t xml:space="preserve"> sản phẩm</w:t>
      </w:r>
      <w:r w:rsidRPr="006E5226">
        <w:rPr>
          <w:rFonts w:ascii="Times New Roman" w:hAnsi="Times New Roman" w:cs="Times New Roman"/>
          <w:spacing w:val="-2"/>
          <w:sz w:val="28"/>
          <w:szCs w:val="28"/>
          <w:lang w:val="vi-VN"/>
        </w:rPr>
        <w:t xml:space="preserve"> công nghiệp </w:t>
      </w:r>
      <w:r w:rsidRPr="006E5226">
        <w:rPr>
          <w:rFonts w:ascii="Times New Roman" w:hAnsi="Times New Roman" w:cs="Times New Roman"/>
          <w:spacing w:val="-2"/>
          <w:sz w:val="28"/>
          <w:szCs w:val="28"/>
          <w:lang w:val="fr-FR"/>
        </w:rPr>
        <w:t>giảm 0,07% và tăng 0,52%</w:t>
      </w:r>
      <w:r w:rsidR="00BF67A1" w:rsidRPr="006E5226">
        <w:rPr>
          <w:rFonts w:ascii="Times New Roman" w:hAnsi="Times New Roman" w:cs="Times New Roman"/>
          <w:spacing w:val="-2"/>
          <w:sz w:val="28"/>
          <w:szCs w:val="28"/>
          <w:lang w:val="fr-FR"/>
        </w:rPr>
        <w:t>; c</w:t>
      </w:r>
      <w:r w:rsidRPr="006E5226">
        <w:rPr>
          <w:rFonts w:ascii="Times New Roman" w:hAnsi="Times New Roman" w:cs="Times New Roman"/>
          <w:spacing w:val="-2"/>
          <w:sz w:val="28"/>
          <w:szCs w:val="28"/>
          <w:lang w:val="fr-FR"/>
        </w:rPr>
        <w:t>hỉ số giá sản xuất dịch vụ tăng 0,31% và tăng 2,8%</w:t>
      </w:r>
      <w:r w:rsidR="00BF67A1" w:rsidRPr="006E5226">
        <w:rPr>
          <w:rFonts w:ascii="Times New Roman" w:hAnsi="Times New Roman" w:cs="Times New Roman"/>
          <w:spacing w:val="-2"/>
          <w:sz w:val="28"/>
          <w:szCs w:val="28"/>
          <w:lang w:val="fr-FR"/>
        </w:rPr>
        <w:t xml:space="preserve">. </w:t>
      </w:r>
      <w:r w:rsidRPr="006E5226">
        <w:rPr>
          <w:rFonts w:ascii="Times New Roman" w:hAnsi="Times New Roman" w:cs="Times New Roman"/>
          <w:spacing w:val="-2"/>
          <w:sz w:val="28"/>
          <w:szCs w:val="28"/>
          <w:lang w:val="fr-FR"/>
        </w:rPr>
        <w:t xml:space="preserve">Tính chung cả năm 2019, </w:t>
      </w:r>
      <w:r w:rsidR="00BF67A1" w:rsidRPr="006E5226">
        <w:rPr>
          <w:rFonts w:ascii="Times New Roman" w:hAnsi="Times New Roman" w:cs="Times New Roman"/>
          <w:spacing w:val="-2"/>
          <w:sz w:val="28"/>
          <w:szCs w:val="28"/>
          <w:lang w:val="fr-FR"/>
        </w:rPr>
        <w:t xml:space="preserve">chỉ số giá sản xuất sản phẩm nông, lâm nghiệp và thủy sản tăng 1,31% so với năm 2018; chỉ </w:t>
      </w:r>
      <w:r w:rsidR="00BF67A1" w:rsidRPr="006E5226">
        <w:rPr>
          <w:rFonts w:ascii="Times New Roman" w:hAnsi="Times New Roman" w:cs="Times New Roman"/>
          <w:spacing w:val="-2"/>
          <w:sz w:val="28"/>
          <w:szCs w:val="28"/>
          <w:lang w:val="vi-VN"/>
        </w:rPr>
        <w:t xml:space="preserve">số giá sản xuất </w:t>
      </w:r>
      <w:r w:rsidR="00BF67A1" w:rsidRPr="006E5226">
        <w:rPr>
          <w:rFonts w:ascii="Times New Roman" w:hAnsi="Times New Roman" w:cs="Times New Roman"/>
          <w:spacing w:val="-2"/>
          <w:sz w:val="28"/>
          <w:szCs w:val="28"/>
          <w:lang w:val="en-US"/>
        </w:rPr>
        <w:t xml:space="preserve">sản phẩm </w:t>
      </w:r>
      <w:r w:rsidR="00BF67A1" w:rsidRPr="006E5226">
        <w:rPr>
          <w:rFonts w:ascii="Times New Roman" w:hAnsi="Times New Roman" w:cs="Times New Roman"/>
          <w:spacing w:val="-2"/>
          <w:sz w:val="28"/>
          <w:szCs w:val="28"/>
          <w:lang w:val="vi-VN"/>
        </w:rPr>
        <w:t>công nghiệp</w:t>
      </w:r>
      <w:r w:rsidR="00BF67A1" w:rsidRPr="006E5226">
        <w:rPr>
          <w:rFonts w:ascii="Times New Roman" w:hAnsi="Times New Roman" w:cs="Times New Roman"/>
          <w:spacing w:val="-2"/>
          <w:sz w:val="28"/>
          <w:szCs w:val="28"/>
        </w:rPr>
        <w:t xml:space="preserve"> tăng 1,25%; </w:t>
      </w:r>
      <w:r w:rsidR="00BF67A1" w:rsidRPr="006E5226">
        <w:rPr>
          <w:rFonts w:ascii="Times New Roman" w:hAnsi="Times New Roman" w:cs="Times New Roman"/>
          <w:spacing w:val="-2"/>
          <w:sz w:val="28"/>
          <w:szCs w:val="28"/>
          <w:lang w:val="fr-FR"/>
        </w:rPr>
        <w:t xml:space="preserve">chỉ </w:t>
      </w:r>
      <w:r w:rsidR="00BF67A1" w:rsidRPr="006E5226">
        <w:rPr>
          <w:rFonts w:ascii="Times New Roman" w:hAnsi="Times New Roman" w:cs="Times New Roman"/>
          <w:spacing w:val="-2"/>
          <w:sz w:val="28"/>
          <w:szCs w:val="28"/>
          <w:lang w:val="vi-VN"/>
        </w:rPr>
        <w:t xml:space="preserve">số giá </w:t>
      </w:r>
      <w:r w:rsidR="00BF67A1" w:rsidRPr="006E5226">
        <w:rPr>
          <w:rFonts w:ascii="Times New Roman" w:hAnsi="Times New Roman" w:cs="Times New Roman"/>
          <w:spacing w:val="-2"/>
          <w:sz w:val="28"/>
          <w:szCs w:val="28"/>
          <w:lang w:val="fr-FR"/>
        </w:rPr>
        <w:t xml:space="preserve">sản xuất dịch vụ </w:t>
      </w:r>
      <w:r w:rsidR="00BF67A1" w:rsidRPr="006E5226">
        <w:rPr>
          <w:rFonts w:ascii="Times New Roman" w:hAnsi="Times New Roman" w:cs="Times New Roman"/>
          <w:spacing w:val="-2"/>
          <w:sz w:val="28"/>
          <w:szCs w:val="28"/>
        </w:rPr>
        <w:t>tăng 2,94%.</w:t>
      </w:r>
    </w:p>
    <w:p w:rsidR="00BF67A1" w:rsidRDefault="000E6D51" w:rsidP="000E053D">
      <w:pPr>
        <w:spacing w:before="40" w:after="40" w:line="247" w:lineRule="auto"/>
        <w:ind w:firstLine="567"/>
        <w:jc w:val="both"/>
        <w:rPr>
          <w:rFonts w:ascii="Times New Roman" w:hAnsi="Times New Roman" w:cs="Times New Roman"/>
          <w:b/>
          <w:color w:val="92D050"/>
          <w:sz w:val="28"/>
          <w:szCs w:val="28"/>
        </w:rPr>
      </w:pPr>
      <w:r w:rsidRPr="005B30D7">
        <w:rPr>
          <w:rFonts w:ascii="Times New Roman" w:hAnsi="Times New Roman" w:cs="Times New Roman"/>
          <w:sz w:val="28"/>
          <w:szCs w:val="28"/>
          <w:lang w:val="fr-FR"/>
        </w:rPr>
        <w:t>Chỉ số giá xuất khẩu hàng hoá quý IV năm nay tăng 0,28% so với quý trước và tăng 3,98% so với cùng kỳ năm trước</w:t>
      </w:r>
      <w:r w:rsidR="00BF67A1" w:rsidRPr="005B30D7">
        <w:rPr>
          <w:rFonts w:ascii="Times New Roman" w:hAnsi="Times New Roman" w:cs="Times New Roman"/>
          <w:sz w:val="28"/>
          <w:szCs w:val="28"/>
          <w:lang w:val="fr-FR"/>
        </w:rPr>
        <w:t>;</w:t>
      </w:r>
      <w:r w:rsidRPr="005B30D7">
        <w:rPr>
          <w:rFonts w:ascii="Times New Roman" w:hAnsi="Times New Roman" w:cs="Times New Roman"/>
          <w:sz w:val="28"/>
          <w:szCs w:val="28"/>
          <w:lang w:val="fr-FR"/>
        </w:rPr>
        <w:t xml:space="preserve"> t</w:t>
      </w:r>
      <w:r w:rsidR="00BF67A1" w:rsidRPr="005B30D7">
        <w:rPr>
          <w:rFonts w:ascii="Times New Roman" w:hAnsi="Times New Roman" w:cs="Times New Roman"/>
          <w:sz w:val="28"/>
          <w:szCs w:val="28"/>
          <w:lang w:val="fr-FR"/>
        </w:rPr>
        <w:t>ương tự chỉ số giá nhập khẩu hàng hoá giảm 0,09% và tăng 0,05% so với cùng kỳ năm trước; tỷ giá thương mại hàng hóa</w:t>
      </w:r>
      <w:r w:rsidR="00BF67A1" w:rsidRPr="005B30D7">
        <w:rPr>
          <w:rFonts w:ascii="Times New Roman" w:hAnsi="Times New Roman" w:cs="Times New Roman"/>
          <w:sz w:val="28"/>
          <w:szCs w:val="28"/>
          <w:vertAlign w:val="superscript"/>
          <w:lang w:val="fr-FR"/>
        </w:rPr>
        <w:footnoteReference w:id="16"/>
      </w:r>
      <w:r w:rsidR="00BF67A1" w:rsidRPr="005B30D7">
        <w:rPr>
          <w:rFonts w:ascii="Times New Roman" w:hAnsi="Times New Roman" w:cs="Times New Roman"/>
          <w:sz w:val="28"/>
          <w:szCs w:val="28"/>
          <w:lang w:val="fr-FR"/>
        </w:rPr>
        <w:t xml:space="preserve"> tăng 0,36% và tăng 3,93%. </w:t>
      </w:r>
      <w:r w:rsidRPr="005B30D7">
        <w:rPr>
          <w:rFonts w:ascii="Times New Roman" w:hAnsi="Times New Roman" w:cs="Times New Roman"/>
          <w:sz w:val="28"/>
          <w:szCs w:val="28"/>
          <w:lang w:val="fr-FR"/>
        </w:rPr>
        <w:t xml:space="preserve">Tính chung cả năm 2019, chỉ </w:t>
      </w:r>
      <w:r w:rsidRPr="005B30D7">
        <w:rPr>
          <w:rFonts w:ascii="Times New Roman" w:hAnsi="Times New Roman" w:cs="Times New Roman"/>
          <w:sz w:val="28"/>
          <w:szCs w:val="28"/>
          <w:lang w:val="vi-VN"/>
        </w:rPr>
        <w:t xml:space="preserve">số giá </w:t>
      </w:r>
      <w:r w:rsidRPr="005B30D7">
        <w:rPr>
          <w:rFonts w:ascii="Times New Roman" w:hAnsi="Times New Roman" w:cs="Times New Roman"/>
          <w:sz w:val="28"/>
          <w:szCs w:val="28"/>
          <w:lang w:val="fr-FR"/>
        </w:rPr>
        <w:t xml:space="preserve">xuất khẩu hàng hoá </w:t>
      </w:r>
      <w:r w:rsidRPr="005B30D7">
        <w:rPr>
          <w:rFonts w:ascii="Times New Roman" w:hAnsi="Times New Roman" w:cs="Times New Roman"/>
          <w:sz w:val="28"/>
          <w:szCs w:val="28"/>
        </w:rPr>
        <w:t>tăng 3,01% so với năm 2018</w:t>
      </w:r>
      <w:r w:rsidR="00BF67A1" w:rsidRPr="005B30D7">
        <w:rPr>
          <w:rFonts w:ascii="Times New Roman" w:hAnsi="Times New Roman" w:cs="Times New Roman"/>
          <w:sz w:val="28"/>
          <w:szCs w:val="28"/>
        </w:rPr>
        <w:t>, c</w:t>
      </w:r>
      <w:r w:rsidRPr="005B30D7">
        <w:rPr>
          <w:rFonts w:ascii="Times New Roman" w:hAnsi="Times New Roman" w:cs="Times New Roman"/>
          <w:sz w:val="28"/>
          <w:szCs w:val="28"/>
          <w:lang w:val="fr-FR"/>
        </w:rPr>
        <w:t xml:space="preserve">hỉ </w:t>
      </w:r>
      <w:r w:rsidRPr="005B30D7">
        <w:rPr>
          <w:rFonts w:ascii="Times New Roman" w:hAnsi="Times New Roman" w:cs="Times New Roman"/>
          <w:sz w:val="28"/>
          <w:szCs w:val="28"/>
          <w:lang w:val="vi-VN"/>
        </w:rPr>
        <w:t xml:space="preserve">số giá </w:t>
      </w:r>
      <w:r w:rsidRPr="005B30D7">
        <w:rPr>
          <w:rFonts w:ascii="Times New Roman" w:hAnsi="Times New Roman" w:cs="Times New Roman"/>
          <w:sz w:val="28"/>
          <w:szCs w:val="28"/>
          <w:lang w:val="fr-FR"/>
        </w:rPr>
        <w:t xml:space="preserve">nhập khẩu hàng hoá </w:t>
      </w:r>
      <w:r w:rsidRPr="005B30D7">
        <w:rPr>
          <w:rFonts w:ascii="Times New Roman" w:hAnsi="Times New Roman" w:cs="Times New Roman"/>
          <w:sz w:val="28"/>
          <w:szCs w:val="28"/>
        </w:rPr>
        <w:t>tăng 0,59%</w:t>
      </w:r>
      <w:r w:rsidR="00BF67A1" w:rsidRPr="005B30D7">
        <w:rPr>
          <w:rFonts w:ascii="Times New Roman" w:hAnsi="Times New Roman" w:cs="Times New Roman"/>
          <w:sz w:val="28"/>
          <w:szCs w:val="28"/>
        </w:rPr>
        <w:t xml:space="preserve">, </w:t>
      </w:r>
      <w:r w:rsidRPr="005B30D7">
        <w:rPr>
          <w:rFonts w:ascii="Times New Roman" w:hAnsi="Times New Roman" w:cs="Times New Roman"/>
          <w:sz w:val="28"/>
          <w:szCs w:val="28"/>
          <w:lang w:val="fr-FR"/>
        </w:rPr>
        <w:t>tỷ</w:t>
      </w:r>
      <w:r w:rsidRPr="005B30D7">
        <w:rPr>
          <w:rFonts w:ascii="Times New Roman" w:hAnsi="Times New Roman" w:cs="Times New Roman"/>
          <w:sz w:val="28"/>
          <w:szCs w:val="28"/>
          <w:lang w:val="vi-VN"/>
        </w:rPr>
        <w:t xml:space="preserve"> giá </w:t>
      </w:r>
      <w:r w:rsidRPr="005B30D7">
        <w:rPr>
          <w:rFonts w:ascii="Times New Roman" w:hAnsi="Times New Roman" w:cs="Times New Roman"/>
          <w:sz w:val="28"/>
          <w:szCs w:val="28"/>
          <w:lang w:val="fr-FR"/>
        </w:rPr>
        <w:t xml:space="preserve">thương mại hàng hoá </w:t>
      </w:r>
      <w:r w:rsidRPr="005B30D7">
        <w:rPr>
          <w:rFonts w:ascii="Times New Roman" w:hAnsi="Times New Roman" w:cs="Times New Roman"/>
          <w:sz w:val="28"/>
          <w:szCs w:val="28"/>
        </w:rPr>
        <w:t>tăng 2,41%</w:t>
      </w:r>
      <w:r w:rsidR="00BF67A1" w:rsidRPr="005B30D7">
        <w:rPr>
          <w:rFonts w:ascii="Times New Roman" w:hAnsi="Times New Roman" w:cs="Times New Roman"/>
          <w:sz w:val="28"/>
          <w:szCs w:val="28"/>
        </w:rPr>
        <w:t>.</w:t>
      </w:r>
    </w:p>
    <w:p w:rsidR="001E2B32" w:rsidRPr="00330ACF" w:rsidRDefault="001E2B32" w:rsidP="000E053D">
      <w:pPr>
        <w:spacing w:before="40" w:after="40" w:line="247" w:lineRule="auto"/>
        <w:ind w:firstLine="567"/>
        <w:jc w:val="both"/>
        <w:rPr>
          <w:rFonts w:ascii="Times New Roman" w:hAnsi="Times New Roman" w:cs="Times New Roman"/>
          <w:b/>
          <w:sz w:val="28"/>
          <w:szCs w:val="28"/>
        </w:rPr>
      </w:pPr>
      <w:r w:rsidRPr="00330ACF">
        <w:rPr>
          <w:rFonts w:ascii="Times New Roman" w:hAnsi="Times New Roman" w:cs="Times New Roman"/>
          <w:b/>
          <w:sz w:val="28"/>
          <w:szCs w:val="28"/>
        </w:rPr>
        <w:t>II. TÌNH HÌNH XÃ HỘI</w:t>
      </w:r>
    </w:p>
    <w:p w:rsidR="00C5339E" w:rsidRDefault="001E2B32" w:rsidP="000E053D">
      <w:pPr>
        <w:spacing w:before="40" w:after="40" w:line="247" w:lineRule="auto"/>
        <w:ind w:firstLine="567"/>
        <w:jc w:val="both"/>
        <w:rPr>
          <w:rFonts w:ascii="Times New Roman" w:hAnsi="Times New Roman" w:cs="Times New Roman"/>
          <w:b/>
          <w:i/>
          <w:sz w:val="28"/>
          <w:szCs w:val="28"/>
        </w:rPr>
      </w:pPr>
      <w:r w:rsidRPr="009D790E">
        <w:rPr>
          <w:rFonts w:ascii="Times New Roman" w:hAnsi="Times New Roman" w:cs="Times New Roman"/>
          <w:b/>
          <w:i/>
          <w:spacing w:val="-4"/>
          <w:sz w:val="28"/>
          <w:szCs w:val="28"/>
        </w:rPr>
        <w:t>1. Dân số trung bình của Việt Nam năm 2019 là 96,48 triệu người, trong đó</w:t>
      </w:r>
      <w:r w:rsidRPr="00330ACF">
        <w:rPr>
          <w:rFonts w:ascii="Times New Roman" w:hAnsi="Times New Roman" w:cs="Times New Roman"/>
          <w:b/>
          <w:i/>
          <w:sz w:val="28"/>
          <w:szCs w:val="28"/>
        </w:rPr>
        <w:t xml:space="preserve"> tỷ trọng dân số sống ở khu vực thành thị tiếp tục xu hướng tăng lên</w:t>
      </w:r>
      <w:r w:rsidRPr="00330ACF">
        <w:rPr>
          <w:rStyle w:val="normalchar"/>
          <w:rFonts w:ascii="Times New Roman" w:hAnsi="Times New Roman"/>
          <w:i/>
          <w:sz w:val="28"/>
          <w:szCs w:val="28"/>
          <w:lang w:val="nl-NL"/>
        </w:rPr>
        <w:t>.</w:t>
      </w:r>
      <w:r w:rsidRPr="00330ACF">
        <w:rPr>
          <w:rFonts w:ascii="Times New Roman" w:hAnsi="Times New Roman" w:cs="Times New Roman"/>
          <w:b/>
          <w:i/>
          <w:sz w:val="28"/>
          <w:szCs w:val="28"/>
        </w:rPr>
        <w:t xml:space="preserve"> Tình hình lao động, việc làm năm 2019 của cả nước có sự chuyển biến tích cực, tỷ lệ thất nghiệp, thiếu việc làm giảm, thu nhập của người lao động làm công hưởng lương có xu hướng tăng. </w:t>
      </w:r>
    </w:p>
    <w:p w:rsidR="001E2B32" w:rsidRPr="00330ACF" w:rsidRDefault="001E2B32" w:rsidP="000E053D">
      <w:pPr>
        <w:pStyle w:val="ListParagraph"/>
        <w:tabs>
          <w:tab w:val="left" w:pos="-6840"/>
        </w:tabs>
        <w:spacing w:before="40" w:after="80" w:line="247" w:lineRule="auto"/>
        <w:ind w:left="0" w:firstLine="567"/>
        <w:jc w:val="both"/>
        <w:rPr>
          <w:rStyle w:val="normalchar"/>
          <w:rFonts w:ascii="Times New Roman" w:hAnsi="Times New Roman"/>
          <w:sz w:val="28"/>
          <w:szCs w:val="28"/>
          <w:lang w:val="nl-NL"/>
        </w:rPr>
      </w:pPr>
      <w:r w:rsidRPr="00330ACF">
        <w:rPr>
          <w:rStyle w:val="normalchar"/>
          <w:rFonts w:ascii="Times New Roman" w:hAnsi="Times New Roman"/>
          <w:sz w:val="28"/>
          <w:szCs w:val="28"/>
          <w:lang w:val="nl-NL"/>
        </w:rPr>
        <w:t>Dân số trung bình năm 2019</w:t>
      </w:r>
      <w:r w:rsidRPr="00330ACF">
        <w:rPr>
          <w:rStyle w:val="FootnoteReference"/>
          <w:rFonts w:ascii="Times New Roman" w:hAnsi="Times New Roman"/>
          <w:sz w:val="28"/>
          <w:szCs w:val="28"/>
          <w:lang w:val="vi-VN"/>
        </w:rPr>
        <w:footnoteReference w:id="17"/>
      </w:r>
      <w:r w:rsidRPr="00330ACF">
        <w:rPr>
          <w:rStyle w:val="normalchar"/>
          <w:rFonts w:ascii="Times New Roman" w:hAnsi="Times New Roman"/>
          <w:sz w:val="28"/>
          <w:szCs w:val="28"/>
          <w:lang w:val="nl-NL"/>
        </w:rPr>
        <w:t xml:space="preserve"> của cả nước ước tính 96,48 triệu người, trong đó dân số thành thị chiếm 34,7%; dân số nông thôn chiếm 65,3%; dân số nam chiếm 49,8%; dân số nữ chiếm 50,2%.</w:t>
      </w:r>
    </w:p>
    <w:p w:rsidR="001E2B32" w:rsidRPr="00330ACF" w:rsidRDefault="001E2B32" w:rsidP="000E053D">
      <w:pPr>
        <w:pStyle w:val="ListParagraph"/>
        <w:tabs>
          <w:tab w:val="left" w:pos="-6840"/>
        </w:tabs>
        <w:spacing w:before="40" w:after="80" w:line="247" w:lineRule="auto"/>
        <w:ind w:left="0" w:firstLine="567"/>
        <w:jc w:val="both"/>
        <w:rPr>
          <w:rStyle w:val="normalchar"/>
          <w:rFonts w:ascii="Times New Roman" w:hAnsi="Times New Roman"/>
          <w:sz w:val="28"/>
          <w:szCs w:val="28"/>
          <w:lang w:val="nl-NL"/>
        </w:rPr>
      </w:pPr>
      <w:r w:rsidRPr="00330ACF">
        <w:rPr>
          <w:rFonts w:ascii="Times New Roman" w:hAnsi="Times New Roman" w:cs="Times New Roman"/>
          <w:b/>
          <w:i/>
          <w:sz w:val="28"/>
          <w:szCs w:val="28"/>
        </w:rPr>
        <w:t xml:space="preserve"> </w:t>
      </w:r>
      <w:r w:rsidRPr="00330ACF">
        <w:rPr>
          <w:rFonts w:ascii="Times New Roman" w:hAnsi="Times New Roman" w:cs="Times New Roman"/>
          <w:sz w:val="28"/>
          <w:szCs w:val="28"/>
        </w:rPr>
        <w:t xml:space="preserve">Lực lượng lao động </w:t>
      </w:r>
      <w:r w:rsidRPr="00330ACF">
        <w:rPr>
          <w:rFonts w:ascii="Times New Roman" w:hAnsi="Times New Roman" w:cs="Times New Roman"/>
          <w:sz w:val="28"/>
          <w:szCs w:val="28"/>
          <w:lang w:val="de-DE"/>
        </w:rPr>
        <w:t xml:space="preserve">từ 15 tuổi trở lên năm 2019 là </w:t>
      </w:r>
      <w:r w:rsidRPr="00330ACF">
        <w:rPr>
          <w:rFonts w:ascii="Times New Roman" w:hAnsi="Times New Roman" w:cs="Times New Roman"/>
          <w:sz w:val="28"/>
          <w:szCs w:val="28"/>
        </w:rPr>
        <w:t xml:space="preserve">55,8 triệu người, tăng 417,1 nghìn người so với năm trước; lực lượng lao động trong độ tuổi lao động là 49,1 triệu người, tăng 527,7 nghìn người. Lao động 15 tuổi trở lên có việc làm năm 2019 là 54,7 triệu người, bao gồm 19 triệu người đang làm việc ở khu vực nông, lâm nghiệp và thủy sản, chiếm 34,7% tổng số (giảm 3 điểm phần trăm so với năm trước); </w:t>
      </w:r>
      <w:r w:rsidRPr="00330ACF">
        <w:rPr>
          <w:rStyle w:val="normalchar"/>
          <w:rFonts w:ascii="Times New Roman" w:hAnsi="Times New Roman"/>
          <w:sz w:val="28"/>
          <w:szCs w:val="28"/>
          <w:lang w:val="nl-NL"/>
        </w:rPr>
        <w:t>khu vực công nghiệp và xây dựng 16,1 triệu người, chiếm 29,4% (tăng 2,7 điểm phần trăm); khu vực dịch vụ 19,6 triệu người, chiếm 35,9% (tăng 0,3 điểm phần trăm).</w:t>
      </w:r>
    </w:p>
    <w:p w:rsidR="001E2B32" w:rsidRPr="00330ACF" w:rsidRDefault="001E2B32" w:rsidP="00063089">
      <w:pPr>
        <w:spacing w:before="40" w:after="80" w:line="252" w:lineRule="auto"/>
        <w:ind w:firstLine="567"/>
        <w:jc w:val="both"/>
        <w:rPr>
          <w:rFonts w:ascii="Times New Roman" w:hAnsi="Times New Roman" w:cs="Times New Roman"/>
          <w:sz w:val="28"/>
          <w:szCs w:val="28"/>
        </w:rPr>
      </w:pPr>
      <w:r w:rsidRPr="00330ACF">
        <w:rPr>
          <w:rFonts w:ascii="Times New Roman" w:hAnsi="Times New Roman" w:cs="Times New Roman"/>
          <w:sz w:val="28"/>
          <w:szCs w:val="28"/>
        </w:rPr>
        <w:t xml:space="preserve">Tỷ lệ thất nghiệp chung cả nước năm 2019 là 1,98% </w:t>
      </w:r>
      <w:r w:rsidRPr="00330ACF">
        <w:rPr>
          <w:rStyle w:val="normalchar"/>
          <w:rFonts w:ascii="Times New Roman" w:hAnsi="Times New Roman"/>
          <w:sz w:val="28"/>
          <w:szCs w:val="28"/>
          <w:lang w:val="nl-NL"/>
        </w:rPr>
        <w:t>(</w:t>
      </w:r>
      <w:r w:rsidRPr="00330ACF">
        <w:rPr>
          <w:rFonts w:ascii="Times New Roman" w:hAnsi="Times New Roman" w:cs="Times New Roman"/>
          <w:sz w:val="28"/>
          <w:szCs w:val="28"/>
        </w:rPr>
        <w:t>quý I là 2,00%</w:t>
      </w:r>
      <w:r w:rsidRPr="00330ACF">
        <w:rPr>
          <w:rFonts w:ascii="Times New Roman" w:hAnsi="Times New Roman" w:cs="Times New Roman"/>
          <w:sz w:val="28"/>
          <w:szCs w:val="28"/>
          <w:lang w:val="vi-VN"/>
        </w:rPr>
        <w:t>;</w:t>
      </w:r>
      <w:r w:rsidRPr="00330ACF">
        <w:rPr>
          <w:rFonts w:ascii="Times New Roman" w:hAnsi="Times New Roman" w:cs="Times New Roman"/>
          <w:sz w:val="28"/>
          <w:szCs w:val="28"/>
        </w:rPr>
        <w:t xml:space="preserve"> quý II là 1,98%; quý III là 1,99%; </w:t>
      </w:r>
      <w:r w:rsidRPr="00330ACF">
        <w:rPr>
          <w:rStyle w:val="normalchar"/>
          <w:rFonts w:ascii="Times New Roman" w:hAnsi="Times New Roman"/>
          <w:sz w:val="28"/>
          <w:szCs w:val="28"/>
          <w:lang w:val="nl-NL"/>
        </w:rPr>
        <w:t>quý IV là 1,98%)</w:t>
      </w:r>
      <w:r w:rsidRPr="00330ACF">
        <w:rPr>
          <w:rFonts w:ascii="Times New Roman" w:hAnsi="Times New Roman" w:cs="Times New Roman"/>
          <w:sz w:val="28"/>
          <w:szCs w:val="28"/>
        </w:rPr>
        <w:t xml:space="preserve">, trong đó tỷ lệ thất nghiệp chung khu vực thành thị là 2,93%; khu vực nông thôn là 1,51%. </w:t>
      </w:r>
    </w:p>
    <w:p w:rsidR="00AD6511" w:rsidRDefault="001E2B32" w:rsidP="00063089">
      <w:pPr>
        <w:spacing w:before="40" w:after="80" w:line="252" w:lineRule="auto"/>
        <w:ind w:firstLine="567"/>
        <w:jc w:val="both"/>
        <w:rPr>
          <w:rFonts w:ascii="Times New Roman" w:hAnsi="Times New Roman" w:cs="Times New Roman"/>
          <w:sz w:val="28"/>
          <w:szCs w:val="28"/>
        </w:rPr>
      </w:pPr>
      <w:r w:rsidRPr="00330ACF">
        <w:rPr>
          <w:rFonts w:ascii="Times New Roman" w:hAnsi="Times New Roman" w:cs="Times New Roman"/>
          <w:sz w:val="28"/>
          <w:szCs w:val="28"/>
        </w:rPr>
        <w:t>Tỷ lệ thiếu việc làm của lao động trong độ tuổi năm 2019 ước tính là 1,26% (</w:t>
      </w:r>
      <w:r w:rsidRPr="00330ACF">
        <w:rPr>
          <w:rStyle w:val="normalchar"/>
          <w:rFonts w:ascii="Times New Roman" w:hAnsi="Times New Roman"/>
          <w:sz w:val="28"/>
          <w:szCs w:val="28"/>
          <w:lang w:val="nl-NL"/>
        </w:rPr>
        <w:t>quý I/2019 là 1,21%; quý II và quý III cùng là 1,38%; quý IV ước tính là 1,07%</w:t>
      </w:r>
      <w:r w:rsidRPr="00330ACF">
        <w:rPr>
          <w:rFonts w:ascii="Times New Roman" w:hAnsi="Times New Roman" w:cs="Times New Roman"/>
          <w:sz w:val="28"/>
          <w:szCs w:val="28"/>
        </w:rPr>
        <w:t xml:space="preserve">), trong đó khu vực thành thị là 0,67%; khu vực nông thôn là 1,57%. </w:t>
      </w:r>
    </w:p>
    <w:p w:rsidR="002C461E" w:rsidRPr="00330ACF" w:rsidRDefault="002C461E" w:rsidP="00063089">
      <w:pPr>
        <w:spacing w:before="40" w:after="80" w:line="252" w:lineRule="auto"/>
        <w:ind w:firstLine="567"/>
        <w:jc w:val="both"/>
        <w:rPr>
          <w:rFonts w:ascii="Times New Roman" w:hAnsi="Times New Roman" w:cs="Times New Roman"/>
          <w:b/>
          <w:i/>
          <w:sz w:val="28"/>
          <w:szCs w:val="28"/>
        </w:rPr>
      </w:pPr>
      <w:r w:rsidRPr="00330ACF">
        <w:rPr>
          <w:rStyle w:val="normalchar"/>
          <w:rFonts w:ascii="Times New Roman" w:hAnsi="Times New Roman"/>
          <w:b/>
          <w:i/>
          <w:sz w:val="28"/>
          <w:szCs w:val="28"/>
          <w:lang w:val="nl-NL"/>
        </w:rPr>
        <w:t>2.</w:t>
      </w:r>
      <w:r w:rsidRPr="00330ACF">
        <w:rPr>
          <w:rStyle w:val="normalchar"/>
          <w:rFonts w:ascii="Times New Roman" w:hAnsi="Times New Roman"/>
          <w:b/>
          <w:sz w:val="28"/>
          <w:szCs w:val="28"/>
          <w:lang w:val="nl-NL"/>
        </w:rPr>
        <w:t xml:space="preserve"> </w:t>
      </w:r>
      <w:r w:rsidRPr="00330ACF">
        <w:rPr>
          <w:rFonts w:ascii="Times New Roman" w:hAnsi="Times New Roman" w:cs="Times New Roman"/>
          <w:b/>
          <w:i/>
          <w:sz w:val="28"/>
          <w:szCs w:val="28"/>
          <w:lang w:val="vi-VN"/>
        </w:rPr>
        <w:t xml:space="preserve">Đời sống </w:t>
      </w:r>
      <w:r w:rsidRPr="00330ACF">
        <w:rPr>
          <w:rFonts w:ascii="Times New Roman" w:hAnsi="Times New Roman" w:cs="Times New Roman"/>
          <w:b/>
          <w:i/>
          <w:sz w:val="28"/>
          <w:szCs w:val="28"/>
        </w:rPr>
        <w:t>dân cư</w:t>
      </w:r>
      <w:r w:rsidRPr="00330ACF">
        <w:rPr>
          <w:rFonts w:ascii="Times New Roman" w:hAnsi="Times New Roman" w:cs="Times New Roman"/>
          <w:b/>
          <w:i/>
          <w:sz w:val="28"/>
          <w:szCs w:val="28"/>
          <w:lang w:val="vi-VN"/>
        </w:rPr>
        <w:t xml:space="preserve"> </w:t>
      </w:r>
      <w:r w:rsidRPr="00330ACF">
        <w:rPr>
          <w:rFonts w:ascii="Times New Roman" w:hAnsi="Times New Roman" w:cs="Times New Roman"/>
          <w:b/>
          <w:i/>
          <w:sz w:val="28"/>
          <w:szCs w:val="28"/>
        </w:rPr>
        <w:t xml:space="preserve">và an sinh xã hội </w:t>
      </w:r>
      <w:r w:rsidRPr="00330ACF">
        <w:rPr>
          <w:rFonts w:ascii="Times New Roman" w:hAnsi="Times New Roman" w:cs="Times New Roman"/>
          <w:b/>
          <w:i/>
          <w:sz w:val="28"/>
          <w:szCs w:val="28"/>
          <w:lang w:val="vi-VN"/>
        </w:rPr>
        <w:t>năm 201</w:t>
      </w:r>
      <w:r w:rsidRPr="00330ACF">
        <w:rPr>
          <w:rFonts w:ascii="Times New Roman" w:hAnsi="Times New Roman" w:cs="Times New Roman"/>
          <w:b/>
          <w:i/>
          <w:sz w:val="28"/>
          <w:szCs w:val="28"/>
        </w:rPr>
        <w:t>9 tiếp tục được cải thiện, đặc biệt là ở khu vực nông thôn</w:t>
      </w:r>
      <w:r w:rsidR="00C5339E">
        <w:rPr>
          <w:rFonts w:ascii="Times New Roman" w:hAnsi="Times New Roman" w:cs="Times New Roman"/>
          <w:b/>
          <w:i/>
          <w:sz w:val="28"/>
          <w:szCs w:val="28"/>
        </w:rPr>
        <w:t>.</w:t>
      </w:r>
    </w:p>
    <w:p w:rsidR="002C461E" w:rsidRPr="000E053D" w:rsidRDefault="002C461E" w:rsidP="00063089">
      <w:pPr>
        <w:widowControl w:val="0"/>
        <w:spacing w:before="40" w:after="80" w:line="252" w:lineRule="auto"/>
        <w:ind w:firstLine="567"/>
        <w:jc w:val="both"/>
        <w:rPr>
          <w:rFonts w:ascii="Times New Roman" w:hAnsi="Times New Roman" w:cs="Times New Roman"/>
          <w:spacing w:val="-2"/>
          <w:sz w:val="28"/>
          <w:szCs w:val="28"/>
        </w:rPr>
      </w:pPr>
      <w:r w:rsidRPr="000E053D">
        <w:rPr>
          <w:rFonts w:ascii="Times New Roman" w:eastAsia="Arial" w:hAnsi="Times New Roman" w:cs="Times New Roman"/>
          <w:spacing w:val="-2"/>
          <w:sz w:val="28"/>
          <w:szCs w:val="28"/>
          <w:lang w:val="es-PR"/>
        </w:rPr>
        <w:t xml:space="preserve">Ước tính thu nhập bình quân 1 người 1 tháng năm 2019 theo giá hiện hành đạt khoảng 4,2 triệu đồng, cao hơn mức 3,9 triệu đồng của năm 2018. </w:t>
      </w:r>
      <w:r w:rsidRPr="000E053D">
        <w:rPr>
          <w:rFonts w:ascii="Times New Roman" w:hAnsi="Times New Roman" w:cs="Times New Roman"/>
          <w:spacing w:val="-2"/>
          <w:sz w:val="28"/>
          <w:szCs w:val="28"/>
        </w:rPr>
        <w:t xml:space="preserve">Trong </w:t>
      </w:r>
      <w:r w:rsidRPr="000E053D">
        <w:rPr>
          <w:rFonts w:ascii="Times New Roman" w:hAnsi="Times New Roman" w:cs="Times New Roman"/>
          <w:spacing w:val="-2"/>
          <w:sz w:val="28"/>
          <w:szCs w:val="28"/>
          <w:lang w:val="en-US"/>
        </w:rPr>
        <w:t>năm 2019, cả nước</w:t>
      </w:r>
      <w:r w:rsidRPr="000E053D">
        <w:rPr>
          <w:rFonts w:ascii="Times New Roman" w:hAnsi="Times New Roman" w:cs="Times New Roman"/>
          <w:spacing w:val="-2"/>
          <w:sz w:val="28"/>
          <w:szCs w:val="28"/>
          <w:lang w:val="vi-VN"/>
        </w:rPr>
        <w:t xml:space="preserve"> có </w:t>
      </w:r>
      <w:r w:rsidRPr="000E053D">
        <w:rPr>
          <w:rFonts w:ascii="Times New Roman" w:hAnsi="Times New Roman" w:cs="Times New Roman"/>
          <w:spacing w:val="-2"/>
          <w:sz w:val="28"/>
          <w:szCs w:val="28"/>
        </w:rPr>
        <w:t>68,5</w:t>
      </w:r>
      <w:r w:rsidRPr="000E053D">
        <w:rPr>
          <w:rFonts w:ascii="Times New Roman" w:hAnsi="Times New Roman" w:cs="Times New Roman"/>
          <w:spacing w:val="-2"/>
          <w:sz w:val="28"/>
          <w:szCs w:val="28"/>
          <w:lang w:val="vi-VN"/>
        </w:rPr>
        <w:t xml:space="preserve"> nghìn lượt hộ thiếu đói, </w:t>
      </w:r>
      <w:r w:rsidRPr="000E053D">
        <w:rPr>
          <w:rFonts w:ascii="Times New Roman" w:hAnsi="Times New Roman" w:cs="Times New Roman"/>
          <w:spacing w:val="-2"/>
          <w:sz w:val="28"/>
          <w:szCs w:val="28"/>
          <w:lang w:val="en-US"/>
        </w:rPr>
        <w:t>giảm 34,7</w:t>
      </w:r>
      <w:r w:rsidRPr="000E053D">
        <w:rPr>
          <w:rFonts w:ascii="Times New Roman" w:hAnsi="Times New Roman" w:cs="Times New Roman"/>
          <w:spacing w:val="-2"/>
          <w:sz w:val="28"/>
          <w:szCs w:val="28"/>
          <w:lang w:val="vi-VN"/>
        </w:rPr>
        <w:t xml:space="preserve">% so với cùng kỳ năm trước, tương ứng với </w:t>
      </w:r>
      <w:r w:rsidRPr="000E053D">
        <w:rPr>
          <w:rFonts w:ascii="Times New Roman" w:hAnsi="Times New Roman" w:cs="Times New Roman"/>
          <w:spacing w:val="-2"/>
          <w:sz w:val="28"/>
          <w:szCs w:val="28"/>
        </w:rPr>
        <w:t xml:space="preserve">278 </w:t>
      </w:r>
      <w:r w:rsidRPr="000E053D">
        <w:rPr>
          <w:rFonts w:ascii="Times New Roman" w:hAnsi="Times New Roman" w:cs="Times New Roman"/>
          <w:spacing w:val="-2"/>
          <w:sz w:val="28"/>
          <w:szCs w:val="28"/>
          <w:lang w:val="vi-VN"/>
        </w:rPr>
        <w:t xml:space="preserve">nghìn lượt nhân khẩu thiếu đói, </w:t>
      </w:r>
      <w:r w:rsidRPr="000E053D">
        <w:rPr>
          <w:rFonts w:ascii="Times New Roman" w:hAnsi="Times New Roman" w:cs="Times New Roman"/>
          <w:spacing w:val="-2"/>
          <w:sz w:val="28"/>
          <w:szCs w:val="28"/>
          <w:lang w:val="en-US"/>
        </w:rPr>
        <w:t>giảm 33,8</w:t>
      </w:r>
      <w:r w:rsidRPr="000E053D">
        <w:rPr>
          <w:rFonts w:ascii="Times New Roman" w:hAnsi="Times New Roman" w:cs="Times New Roman"/>
          <w:spacing w:val="-2"/>
          <w:sz w:val="28"/>
          <w:szCs w:val="28"/>
          <w:lang w:val="vi-VN"/>
        </w:rPr>
        <w:t>%</w:t>
      </w:r>
      <w:r w:rsidRPr="000E053D">
        <w:rPr>
          <w:rFonts w:ascii="Times New Roman" w:hAnsi="Times New Roman" w:cs="Times New Roman"/>
          <w:spacing w:val="-2"/>
          <w:sz w:val="28"/>
          <w:szCs w:val="28"/>
        </w:rPr>
        <w:t xml:space="preserve">. </w:t>
      </w:r>
    </w:p>
    <w:p w:rsidR="002C461E" w:rsidRPr="00330ACF" w:rsidRDefault="002C461E" w:rsidP="00063089">
      <w:pPr>
        <w:spacing w:before="40" w:after="80" w:line="286" w:lineRule="auto"/>
        <w:ind w:firstLine="567"/>
        <w:jc w:val="both"/>
        <w:rPr>
          <w:rFonts w:ascii="Times New Roman" w:hAnsi="Times New Roman" w:cs="Times New Roman"/>
          <w:sz w:val="28"/>
          <w:szCs w:val="28"/>
          <w:lang w:val="en-US"/>
        </w:rPr>
      </w:pPr>
      <w:r w:rsidRPr="00330ACF">
        <w:rPr>
          <w:rFonts w:ascii="Times New Roman" w:hAnsi="Times New Roman" w:cs="Times New Roman"/>
          <w:sz w:val="28"/>
          <w:szCs w:val="28"/>
        </w:rPr>
        <w:lastRenderedPageBreak/>
        <w:t>Chương trình xây dựng nông thôn mới trong những năm qua có tác động tích cực, góp phần nâng cao đời sống nhân dân khu vực nông thôn, đẩy mạnh phát triển hệ thống kết cấu hạ tầng kinh tế - xã hội khu vực nông thôn. Tính đến cuối tháng 12/2019, cả nước có 4.806 xã (đạt 53,92%) và 111 huyện được công nhận đạt chuẩn nông thôn mới, vượt 3,92% so với mục tiêu giai đoạn 2010-2020.</w:t>
      </w:r>
    </w:p>
    <w:p w:rsidR="002C461E" w:rsidRPr="00330ACF" w:rsidRDefault="002C461E" w:rsidP="00063089">
      <w:pPr>
        <w:spacing w:before="40" w:after="80" w:line="286" w:lineRule="auto"/>
        <w:ind w:firstLine="567"/>
        <w:jc w:val="both"/>
        <w:rPr>
          <w:rFonts w:ascii="Times New Roman" w:hAnsi="Times New Roman" w:cs="Times New Roman"/>
          <w:b/>
          <w:snapToGrid w:val="0"/>
          <w:sz w:val="28"/>
          <w:szCs w:val="28"/>
          <w:lang w:val="en-US"/>
        </w:rPr>
      </w:pPr>
      <w:r w:rsidRPr="00330ACF">
        <w:rPr>
          <w:rFonts w:ascii="Times New Roman" w:hAnsi="Times New Roman" w:cs="Times New Roman"/>
          <w:sz w:val="28"/>
          <w:szCs w:val="28"/>
          <w:lang w:val="en-US"/>
        </w:rPr>
        <w:t xml:space="preserve">Công tác an sinh xã hội được quan tâm thực hiện. </w:t>
      </w:r>
      <w:r w:rsidRPr="00330ACF">
        <w:rPr>
          <w:rFonts w:ascii="Times New Roman" w:hAnsi="Times New Roman" w:cs="Times New Roman"/>
          <w:sz w:val="28"/>
          <w:szCs w:val="28"/>
          <w:lang w:val="vi-VN"/>
        </w:rPr>
        <w:t xml:space="preserve">Theo báo cáo sơ bộ, tổng </w:t>
      </w:r>
      <w:r w:rsidRPr="00330ACF">
        <w:rPr>
          <w:rFonts w:ascii="Times New Roman" w:hAnsi="Times New Roman" w:cs="Times New Roman"/>
          <w:sz w:val="28"/>
          <w:szCs w:val="28"/>
          <w:lang w:val="en-US"/>
        </w:rPr>
        <w:t xml:space="preserve">các suất quà trao tặng cho các đối tượng chính sách, người có công, các đối tượng bảo trợ xã hội </w:t>
      </w:r>
      <w:r w:rsidRPr="00330ACF">
        <w:rPr>
          <w:rFonts w:ascii="Times New Roman" w:hAnsi="Times New Roman" w:cs="Times New Roman"/>
          <w:sz w:val="28"/>
          <w:szCs w:val="28"/>
          <w:lang w:val="vi-VN"/>
        </w:rPr>
        <w:t xml:space="preserve">trong </w:t>
      </w:r>
      <w:r w:rsidRPr="00330ACF">
        <w:rPr>
          <w:rFonts w:ascii="Times New Roman" w:hAnsi="Times New Roman" w:cs="Times New Roman"/>
          <w:sz w:val="28"/>
          <w:szCs w:val="28"/>
          <w:lang w:val="en-US"/>
        </w:rPr>
        <w:t xml:space="preserve">năm 2019 hơn </w:t>
      </w:r>
      <w:r w:rsidRPr="00330ACF">
        <w:rPr>
          <w:rFonts w:ascii="Times New Roman" w:hAnsi="Times New Roman" w:cs="Times New Roman"/>
          <w:sz w:val="28"/>
          <w:szCs w:val="28"/>
        </w:rPr>
        <w:t xml:space="preserve">5,5 nghìn </w:t>
      </w:r>
      <w:r w:rsidRPr="00330ACF">
        <w:rPr>
          <w:rFonts w:ascii="Times New Roman" w:hAnsi="Times New Roman" w:cs="Times New Roman"/>
          <w:sz w:val="28"/>
          <w:szCs w:val="28"/>
          <w:lang w:val="vi-VN"/>
        </w:rPr>
        <w:t>tỷ đồng</w:t>
      </w:r>
      <w:r w:rsidRPr="00330ACF">
        <w:rPr>
          <w:rFonts w:ascii="Times New Roman" w:hAnsi="Times New Roman" w:cs="Times New Roman"/>
          <w:sz w:val="28"/>
          <w:szCs w:val="28"/>
          <w:lang w:val="en-US"/>
        </w:rPr>
        <w:t xml:space="preserve">, </w:t>
      </w:r>
      <w:r w:rsidRPr="00330ACF">
        <w:rPr>
          <w:rFonts w:ascii="Times New Roman" w:hAnsi="Times New Roman" w:cs="Times New Roman"/>
          <w:sz w:val="28"/>
          <w:szCs w:val="28"/>
          <w:lang w:val="vi-VN"/>
        </w:rPr>
        <w:t xml:space="preserve">bao gồm </w:t>
      </w:r>
      <w:r w:rsidRPr="00330ACF">
        <w:rPr>
          <w:rFonts w:ascii="Times New Roman" w:hAnsi="Times New Roman" w:cs="Times New Roman"/>
          <w:sz w:val="28"/>
          <w:szCs w:val="28"/>
          <w:lang w:val="en-US"/>
        </w:rPr>
        <w:t>3,4 nghìn</w:t>
      </w:r>
      <w:r w:rsidRPr="00330ACF">
        <w:rPr>
          <w:rFonts w:ascii="Times New Roman" w:hAnsi="Times New Roman" w:cs="Times New Roman"/>
          <w:sz w:val="28"/>
          <w:szCs w:val="28"/>
          <w:lang w:val="vi-VN"/>
        </w:rPr>
        <w:t xml:space="preserve"> tỷ đồng quà thăm hỏi và hỗ trợ các đối tượng chính sách; 1</w:t>
      </w:r>
      <w:r w:rsidRPr="00330ACF">
        <w:rPr>
          <w:rFonts w:ascii="Times New Roman" w:hAnsi="Times New Roman" w:cs="Times New Roman"/>
          <w:sz w:val="28"/>
          <w:szCs w:val="28"/>
          <w:lang w:val="en-US"/>
        </w:rPr>
        <w:t>,3 nghìn</w:t>
      </w:r>
      <w:r w:rsidRPr="00330ACF">
        <w:rPr>
          <w:rFonts w:ascii="Times New Roman" w:hAnsi="Times New Roman" w:cs="Times New Roman"/>
          <w:sz w:val="28"/>
          <w:szCs w:val="28"/>
          <w:lang w:val="vi-VN"/>
        </w:rPr>
        <w:t xml:space="preserve"> tỷ đồng hỗ trợ các hộ nghèo và </w:t>
      </w:r>
      <w:r w:rsidRPr="00330ACF">
        <w:rPr>
          <w:rFonts w:ascii="Times New Roman" w:hAnsi="Times New Roman" w:cs="Times New Roman"/>
          <w:sz w:val="28"/>
          <w:szCs w:val="28"/>
          <w:lang w:val="en-US"/>
        </w:rPr>
        <w:t>gần 0,8 nghìn</w:t>
      </w:r>
      <w:r w:rsidRPr="00330ACF">
        <w:rPr>
          <w:rFonts w:ascii="Times New Roman" w:hAnsi="Times New Roman" w:cs="Times New Roman"/>
          <w:sz w:val="28"/>
          <w:szCs w:val="28"/>
          <w:lang w:val="vi-VN"/>
        </w:rPr>
        <w:t xml:space="preserve"> tỷ đồng cứu đói, cứu trợ xã hội khác. Bên cạnh đó, đã có </w:t>
      </w:r>
      <w:r w:rsidRPr="00330ACF">
        <w:rPr>
          <w:rFonts w:ascii="Times New Roman" w:hAnsi="Times New Roman" w:cs="Times New Roman"/>
          <w:sz w:val="28"/>
          <w:szCs w:val="28"/>
          <w:lang w:val="en-US"/>
        </w:rPr>
        <w:t>gần 24</w:t>
      </w:r>
      <w:r w:rsidRPr="00330ACF">
        <w:rPr>
          <w:rFonts w:ascii="Times New Roman" w:hAnsi="Times New Roman" w:cs="Times New Roman"/>
          <w:sz w:val="28"/>
          <w:szCs w:val="28"/>
          <w:lang w:val="vi-VN"/>
        </w:rPr>
        <w:t xml:space="preserve"> triệu thẻ bảo hiểm y tế, sổ/thẻ khám chữa bệnh miễn phí được phát tặng cho các đối tượng chính sách trên địa bàn cả nước.</w:t>
      </w:r>
      <w:r w:rsidRPr="00330ACF">
        <w:rPr>
          <w:rFonts w:ascii="Times New Roman" w:hAnsi="Times New Roman" w:cs="Times New Roman"/>
          <w:sz w:val="28"/>
          <w:szCs w:val="28"/>
          <w:lang w:val="en-US"/>
        </w:rPr>
        <w:t xml:space="preserve"> </w:t>
      </w:r>
    </w:p>
    <w:p w:rsidR="00974E66" w:rsidRPr="00330ACF" w:rsidRDefault="00AD1B18" w:rsidP="00063089">
      <w:pPr>
        <w:pStyle w:val="Normal2"/>
        <w:spacing w:before="40" w:beforeAutospacing="0" w:after="40" w:afterAutospacing="0" w:line="286" w:lineRule="auto"/>
        <w:ind w:firstLine="567"/>
        <w:jc w:val="both"/>
        <w:rPr>
          <w:rFonts w:ascii="Times New Roman" w:hAnsi="Times New Roman" w:cs="Times New Roman"/>
          <w:b/>
          <w:i/>
          <w:sz w:val="28"/>
          <w:szCs w:val="28"/>
          <w:shd w:val="clear" w:color="auto" w:fill="FFFFFF"/>
        </w:rPr>
      </w:pPr>
      <w:r w:rsidRPr="00330ACF">
        <w:rPr>
          <w:rStyle w:val="normalchar"/>
          <w:rFonts w:ascii="Times New Roman" w:hAnsi="Times New Roman"/>
          <w:b/>
          <w:i/>
          <w:sz w:val="28"/>
          <w:szCs w:val="28"/>
          <w:lang w:val="nl-NL"/>
        </w:rPr>
        <w:t xml:space="preserve">3. </w:t>
      </w:r>
      <w:r w:rsidR="0026137E" w:rsidRPr="00330ACF">
        <w:rPr>
          <w:rStyle w:val="normalchar"/>
          <w:rFonts w:ascii="Times New Roman" w:hAnsi="Times New Roman"/>
          <w:b/>
          <w:i/>
          <w:sz w:val="28"/>
          <w:szCs w:val="28"/>
          <w:lang w:val="nl-NL"/>
        </w:rPr>
        <w:t>Công tác giáo dục</w:t>
      </w:r>
      <w:r w:rsidR="00974E66" w:rsidRPr="00330ACF">
        <w:rPr>
          <w:rStyle w:val="normalchar"/>
          <w:rFonts w:ascii="Times New Roman" w:hAnsi="Times New Roman"/>
          <w:b/>
          <w:i/>
          <w:sz w:val="28"/>
          <w:szCs w:val="28"/>
          <w:lang w:val="nl-NL"/>
        </w:rPr>
        <w:t xml:space="preserve"> đào tạo tiếp tục được quan tâm;</w:t>
      </w:r>
      <w:r w:rsidR="004263DF" w:rsidRPr="00330ACF">
        <w:rPr>
          <w:rFonts w:ascii="Times New Roman" w:hAnsi="Times New Roman" w:cs="Times New Roman"/>
          <w:b/>
          <w:i/>
          <w:sz w:val="28"/>
          <w:szCs w:val="28"/>
        </w:rPr>
        <w:t xml:space="preserve"> </w:t>
      </w:r>
      <w:r w:rsidR="00974E66" w:rsidRPr="00330ACF">
        <w:rPr>
          <w:rFonts w:ascii="Times New Roman" w:hAnsi="Times New Roman" w:cs="Times New Roman"/>
          <w:b/>
          <w:i/>
          <w:sz w:val="28"/>
          <w:szCs w:val="28"/>
          <w:shd w:val="clear" w:color="auto" w:fill="FFFFFF"/>
        </w:rPr>
        <w:t>nề nếp, kỷ cương trong các cơ sở giáo dục được tăng cường; năng lực của đội ngũ cán bộ quản lý và giáo viên được nâng cao</w:t>
      </w:r>
      <w:r w:rsidR="00C5339E">
        <w:rPr>
          <w:rFonts w:ascii="Times New Roman" w:hAnsi="Times New Roman" w:cs="Times New Roman"/>
          <w:b/>
          <w:i/>
          <w:sz w:val="28"/>
          <w:szCs w:val="28"/>
          <w:shd w:val="clear" w:color="auto" w:fill="FFFFFF"/>
        </w:rPr>
        <w:t>.</w:t>
      </w:r>
    </w:p>
    <w:p w:rsidR="00974E66" w:rsidRPr="006E5226" w:rsidRDefault="00974E66" w:rsidP="00063089">
      <w:pPr>
        <w:pStyle w:val="Normal2"/>
        <w:spacing w:before="40" w:beforeAutospacing="0" w:after="40" w:afterAutospacing="0" w:line="286" w:lineRule="auto"/>
        <w:ind w:firstLine="567"/>
        <w:jc w:val="both"/>
        <w:rPr>
          <w:rFonts w:ascii="Times New Roman" w:hAnsi="Times New Roman" w:cs="Times New Roman"/>
          <w:spacing w:val="-2"/>
          <w:sz w:val="28"/>
          <w:szCs w:val="28"/>
          <w:lang w:val="pt-BR"/>
        </w:rPr>
      </w:pPr>
      <w:r w:rsidRPr="006E5226">
        <w:rPr>
          <w:rFonts w:ascii="Times New Roman" w:hAnsi="Times New Roman" w:cs="Times New Roman"/>
          <w:spacing w:val="-2"/>
          <w:sz w:val="28"/>
          <w:szCs w:val="28"/>
          <w:lang w:val="pt-BR"/>
        </w:rPr>
        <w:t>Trong năm học này, cả nước có 5 triệu trẻ em bậc mầm non (0,7 triệu trẻ em đi nhà trẻ và 4,3 triệu trẻ em đi học mẫu giáo); 17 triệu học sinh phổ thông đến trường (8,7 triệu học sinh tiểu học; 5,7 triệu học sinh trung học cơ sở; 2,6 triệu học sinh trung học phổ thông) và 1,5 triệu sinh viên đại học, cao đẳng, trung cấp</w:t>
      </w:r>
      <w:r w:rsidRPr="006E5226">
        <w:rPr>
          <w:rStyle w:val="FootnoteReference"/>
          <w:rFonts w:ascii="Times New Roman" w:hAnsi="Times New Roman"/>
          <w:spacing w:val="-2"/>
          <w:sz w:val="28"/>
          <w:szCs w:val="28"/>
          <w:lang w:val="pt-BR"/>
        </w:rPr>
        <w:footnoteReference w:id="18"/>
      </w:r>
      <w:r w:rsidRPr="006E5226">
        <w:rPr>
          <w:rFonts w:ascii="Times New Roman" w:hAnsi="Times New Roman" w:cs="Times New Roman"/>
          <w:spacing w:val="-2"/>
          <w:sz w:val="28"/>
          <w:szCs w:val="28"/>
          <w:lang w:val="pt-BR"/>
        </w:rPr>
        <w:t xml:space="preserve">. </w:t>
      </w:r>
    </w:p>
    <w:p w:rsidR="00974E66" w:rsidRPr="00330ACF" w:rsidRDefault="00974E66" w:rsidP="00063089">
      <w:pPr>
        <w:spacing w:after="60" w:line="286" w:lineRule="auto"/>
        <w:ind w:firstLine="567"/>
        <w:jc w:val="both"/>
        <w:rPr>
          <w:rFonts w:ascii="Times New Roman" w:hAnsi="Times New Roman" w:cs="Times New Roman"/>
          <w:sz w:val="28"/>
          <w:szCs w:val="28"/>
          <w:lang w:val="de-DE"/>
        </w:rPr>
      </w:pPr>
      <w:r w:rsidRPr="00330ACF">
        <w:rPr>
          <w:rFonts w:ascii="Times New Roman" w:hAnsi="Times New Roman" w:cs="Times New Roman"/>
          <w:sz w:val="28"/>
          <w:szCs w:val="28"/>
          <w:lang w:val="pt-BR"/>
        </w:rPr>
        <w:t xml:space="preserve">Giáo dục nghề nghiệp năm 2019 đã có những chuyển biến tích cực, </w:t>
      </w:r>
      <w:r w:rsidRPr="00330ACF">
        <w:rPr>
          <w:rFonts w:ascii="Times New Roman" w:hAnsi="Times New Roman" w:cs="Times New Roman"/>
          <w:bCs/>
          <w:snapToGrid w:val="0"/>
          <w:sz w:val="28"/>
          <w:szCs w:val="28"/>
          <w:lang w:val="nl-NL"/>
        </w:rPr>
        <w:t>chất lượng nguồn nhân lực tiếp tục được nâng cao; gắn kết chặt chẽ giữa đào tạo với nhu cầu của thị trường lao động, đáp ứng yêu cầu phát triển kinh tế - xã hội trong bối cảnh của cuộc cách mạng công nghiệp 4.0.</w:t>
      </w:r>
      <w:r w:rsidRPr="00330ACF">
        <w:rPr>
          <w:rFonts w:ascii="Times New Roman" w:hAnsi="Times New Roman" w:cs="Times New Roman"/>
          <w:sz w:val="28"/>
          <w:szCs w:val="28"/>
          <w:lang w:val="pt-BR"/>
        </w:rPr>
        <w:t xml:space="preserve"> </w:t>
      </w:r>
      <w:r w:rsidRPr="00330ACF">
        <w:rPr>
          <w:rFonts w:ascii="Times New Roman" w:hAnsi="Times New Roman" w:cs="Times New Roman"/>
          <w:sz w:val="28"/>
          <w:szCs w:val="28"/>
          <w:lang w:val="af-ZA"/>
        </w:rPr>
        <w:t>Hiện nay, cả nước có 1.913 cơ sở giáo dục nghề nghiệp</w:t>
      </w:r>
      <w:r w:rsidRPr="00330ACF">
        <w:rPr>
          <w:rStyle w:val="FootnoteReference"/>
          <w:rFonts w:ascii="Times New Roman" w:hAnsi="Times New Roman"/>
          <w:sz w:val="28"/>
          <w:szCs w:val="28"/>
          <w:lang w:val="af-ZA"/>
        </w:rPr>
        <w:footnoteReference w:id="19"/>
      </w:r>
      <w:r w:rsidRPr="00330ACF">
        <w:rPr>
          <w:rFonts w:ascii="Times New Roman" w:hAnsi="Times New Roman" w:cs="Times New Roman"/>
          <w:sz w:val="28"/>
          <w:szCs w:val="28"/>
          <w:lang w:val="af-ZA"/>
        </w:rPr>
        <w:t xml:space="preserve">, bao gồm 402 trường cao đẳng; 472 trường trung cấp và 1.039 trung tâm giáo dục thường xuyên. Đào tạo nghề năm 2019 đã tuyển mới được 2.338 nghìn người, trong đó trình độ cao đẳng, trung cấp tuyển sinh được 568 nghìn người; trình độ sơ cấp và chương trình đào tạo nghề khác tuyển sinh được 1.770 nghìn người, trong đó hỗ trợ đào tạo nghề cho 800 nghìn lao động nông thôn. </w:t>
      </w:r>
      <w:r w:rsidRPr="00330ACF">
        <w:rPr>
          <w:rFonts w:ascii="Times New Roman" w:hAnsi="Times New Roman" w:cs="Times New Roman"/>
          <w:sz w:val="28"/>
          <w:szCs w:val="28"/>
          <w:lang w:val="de-DE"/>
        </w:rPr>
        <w:t>Năm 2019, số học sinh tốt nghiệp các lớp đào tạo nghề là 2.195 nghìn người, trong đó trình độ cao đẳng và trung cấp là 495 nghìn người, trình độ sơ cấp và các chương trình đào tạo khác là 1.700 nghìn người.</w:t>
      </w:r>
    </w:p>
    <w:p w:rsidR="00AC1D27" w:rsidRPr="00330ACF" w:rsidRDefault="00AD1B18" w:rsidP="00063089">
      <w:pPr>
        <w:spacing w:after="60" w:line="283" w:lineRule="auto"/>
        <w:ind w:firstLine="567"/>
        <w:jc w:val="both"/>
        <w:rPr>
          <w:rFonts w:ascii="Times New Roman" w:hAnsi="Times New Roman" w:cs="Times New Roman"/>
          <w:b/>
          <w:i/>
          <w:sz w:val="28"/>
          <w:szCs w:val="28"/>
          <w:lang w:val="de-DE"/>
        </w:rPr>
      </w:pPr>
      <w:r w:rsidRPr="00330ACF">
        <w:rPr>
          <w:rStyle w:val="normalchar"/>
          <w:rFonts w:ascii="Times New Roman" w:hAnsi="Times New Roman"/>
          <w:b/>
          <w:i/>
          <w:sz w:val="28"/>
          <w:szCs w:val="28"/>
          <w:lang w:val="nl-NL"/>
        </w:rPr>
        <w:t xml:space="preserve">4. </w:t>
      </w:r>
      <w:r w:rsidR="004263DF" w:rsidRPr="00330ACF">
        <w:rPr>
          <w:rStyle w:val="normalchar"/>
          <w:rFonts w:ascii="Times New Roman" w:hAnsi="Times New Roman"/>
          <w:b/>
          <w:i/>
          <w:sz w:val="28"/>
          <w:szCs w:val="28"/>
          <w:lang w:val="nl-NL"/>
        </w:rPr>
        <w:t xml:space="preserve">Tình hình </w:t>
      </w:r>
      <w:r w:rsidR="00520665" w:rsidRPr="00330ACF">
        <w:rPr>
          <w:rStyle w:val="normalchar"/>
          <w:rFonts w:ascii="Times New Roman" w:hAnsi="Times New Roman"/>
          <w:b/>
          <w:i/>
          <w:sz w:val="28"/>
          <w:szCs w:val="28"/>
          <w:lang w:val="nl-NL"/>
        </w:rPr>
        <w:t xml:space="preserve">dịch bệnh </w:t>
      </w:r>
      <w:r w:rsidR="00974E66" w:rsidRPr="00330ACF">
        <w:rPr>
          <w:rStyle w:val="normalchar"/>
          <w:rFonts w:ascii="Times New Roman" w:hAnsi="Times New Roman"/>
          <w:b/>
          <w:i/>
          <w:sz w:val="28"/>
          <w:szCs w:val="28"/>
          <w:lang w:val="nl-NL"/>
        </w:rPr>
        <w:t xml:space="preserve">năm 2019 </w:t>
      </w:r>
      <w:r w:rsidR="00B10BD6" w:rsidRPr="00330ACF">
        <w:rPr>
          <w:rStyle w:val="normalchar"/>
          <w:rFonts w:ascii="Times New Roman" w:hAnsi="Times New Roman"/>
          <w:b/>
          <w:i/>
          <w:sz w:val="28"/>
          <w:szCs w:val="28"/>
          <w:lang w:val="nl-NL"/>
        </w:rPr>
        <w:t>diễn biến phức tạp</w:t>
      </w:r>
      <w:r w:rsidR="00974E66" w:rsidRPr="00330ACF">
        <w:rPr>
          <w:rStyle w:val="normalchar"/>
          <w:rFonts w:ascii="Times New Roman" w:hAnsi="Times New Roman"/>
          <w:b/>
          <w:i/>
          <w:sz w:val="28"/>
          <w:szCs w:val="28"/>
          <w:lang w:val="nl-NL"/>
        </w:rPr>
        <w:t xml:space="preserve">, dịch sốt xuất huyết tăng cao; </w:t>
      </w:r>
      <w:r w:rsidR="00974E66" w:rsidRPr="00330ACF">
        <w:rPr>
          <w:rFonts w:ascii="Times New Roman" w:hAnsi="Times New Roman" w:cs="Times New Roman"/>
          <w:b/>
          <w:i/>
          <w:sz w:val="28"/>
          <w:szCs w:val="28"/>
          <w:lang w:val="de-DE"/>
        </w:rPr>
        <w:t>số trường hợp mắc bệnh cúm tăng cao trong những tháng cuối năm</w:t>
      </w:r>
      <w:r w:rsidR="00234560">
        <w:rPr>
          <w:rFonts w:ascii="Times New Roman" w:hAnsi="Times New Roman" w:cs="Times New Roman"/>
          <w:b/>
          <w:i/>
          <w:sz w:val="28"/>
          <w:szCs w:val="28"/>
          <w:lang w:val="de-DE"/>
        </w:rPr>
        <w:t>.</w:t>
      </w:r>
    </w:p>
    <w:p w:rsidR="00974E66" w:rsidRPr="00330ACF" w:rsidRDefault="00974E66" w:rsidP="00063089">
      <w:pPr>
        <w:spacing w:after="60" w:line="283" w:lineRule="auto"/>
        <w:ind w:firstLine="567"/>
        <w:jc w:val="both"/>
        <w:rPr>
          <w:rFonts w:ascii="Times New Roman" w:hAnsi="Times New Roman" w:cs="Times New Roman"/>
          <w:sz w:val="28"/>
          <w:szCs w:val="28"/>
          <w:lang w:val="de-DE"/>
        </w:rPr>
      </w:pPr>
      <w:r w:rsidRPr="00330ACF">
        <w:rPr>
          <w:rFonts w:ascii="Times New Roman" w:hAnsi="Times New Roman" w:cs="Times New Roman"/>
          <w:sz w:val="28"/>
          <w:szCs w:val="28"/>
          <w:lang w:val="es-BO"/>
        </w:rPr>
        <w:t xml:space="preserve">Tính chung </w:t>
      </w:r>
      <w:r w:rsidRPr="00330ACF">
        <w:rPr>
          <w:rFonts w:ascii="Times New Roman" w:hAnsi="Times New Roman" w:cs="Times New Roman"/>
          <w:sz w:val="28"/>
          <w:szCs w:val="28"/>
          <w:lang w:val="de-DE"/>
        </w:rPr>
        <w:t xml:space="preserve">năm 2019, cả nước có 320,7 nghìn trường hợp mắc bệnh sốt xuất huyết, gấp 2,5 lần số trường hợp mắc bệnh sốt xuất huyết trong năm 2018 (53 </w:t>
      </w:r>
      <w:r w:rsidRPr="00330ACF">
        <w:rPr>
          <w:rFonts w:ascii="Times New Roman" w:hAnsi="Times New Roman" w:cs="Times New Roman"/>
          <w:sz w:val="28"/>
          <w:szCs w:val="28"/>
          <w:lang w:val="de-DE"/>
        </w:rPr>
        <w:lastRenderedPageBreak/>
        <w:t xml:space="preserve">trường hợp tử vong); 103,9 nghìn trường hợp mắc bệnh tay chân miệng (1 trường hợp tử vong); 578 trường hợp mắc bệnh viêm màng não do vi rút (14 trường hợp tử vong); 27 trường hợp mắc bệnh viêm màng não do não mô cầu (1 trường hợp tử vong); </w:t>
      </w:r>
      <w:r w:rsidRPr="00330ACF">
        <w:rPr>
          <w:rFonts w:ascii="Times New Roman" w:hAnsi="Times New Roman" w:cs="Times New Roman"/>
          <w:bCs/>
          <w:snapToGrid w:val="0"/>
          <w:sz w:val="28"/>
          <w:szCs w:val="28"/>
          <w:lang w:val="nl-NL"/>
        </w:rPr>
        <w:t>41,8 nghìn trường hợp sốt phát ban nghi sởi, trong đó có 8,2 nghìn trường hợp mắc sởi dương tính (</w:t>
      </w:r>
      <w:r w:rsidRPr="00330ACF">
        <w:rPr>
          <w:rFonts w:ascii="Times New Roman" w:hAnsi="Times New Roman" w:cs="Times New Roman"/>
          <w:sz w:val="28"/>
          <w:szCs w:val="28"/>
          <w:lang w:val="de-DE"/>
        </w:rPr>
        <w:t>3 trường hợp tử vong)</w:t>
      </w:r>
      <w:r w:rsidR="00AC1D27" w:rsidRPr="00330ACF">
        <w:rPr>
          <w:rFonts w:ascii="Times New Roman" w:hAnsi="Times New Roman" w:cs="Times New Roman"/>
          <w:sz w:val="28"/>
          <w:szCs w:val="28"/>
          <w:lang w:val="de-DE"/>
        </w:rPr>
        <w:t xml:space="preserve">; </w:t>
      </w:r>
      <w:r w:rsidRPr="00330ACF">
        <w:rPr>
          <w:rFonts w:ascii="Times New Roman" w:hAnsi="Times New Roman" w:cs="Times New Roman"/>
          <w:sz w:val="28"/>
          <w:szCs w:val="28"/>
          <w:lang w:val="de-DE"/>
        </w:rPr>
        <w:t>409,8 nghìn trường hợp mắc bệnh cúm (10 trường hợp tử vong)</w:t>
      </w:r>
      <w:r w:rsidRPr="00330ACF">
        <w:rPr>
          <w:rStyle w:val="FootnoteReference"/>
          <w:rFonts w:ascii="Times New Roman" w:hAnsi="Times New Roman"/>
          <w:sz w:val="28"/>
          <w:szCs w:val="28"/>
          <w:vertAlign w:val="baseline"/>
          <w:lang w:val="pt-BR"/>
        </w:rPr>
        <w:t>.</w:t>
      </w:r>
    </w:p>
    <w:p w:rsidR="00974E66" w:rsidRPr="00330ACF" w:rsidRDefault="00AC1D27" w:rsidP="00063089">
      <w:pPr>
        <w:spacing w:after="60" w:line="283" w:lineRule="auto"/>
        <w:ind w:firstLine="567"/>
        <w:jc w:val="both"/>
        <w:rPr>
          <w:rFonts w:ascii="Times New Roman" w:hAnsi="Times New Roman" w:cs="Times New Roman"/>
          <w:sz w:val="28"/>
          <w:szCs w:val="28"/>
          <w:lang w:val="de-DE"/>
        </w:rPr>
      </w:pPr>
      <w:r w:rsidRPr="00330ACF">
        <w:rPr>
          <w:rFonts w:ascii="Times New Roman" w:hAnsi="Times New Roman" w:cs="Times New Roman"/>
          <w:sz w:val="28"/>
          <w:szCs w:val="28"/>
          <w:lang w:val="de-DE"/>
        </w:rPr>
        <w:t>T</w:t>
      </w:r>
      <w:r w:rsidR="00974E66" w:rsidRPr="00330ACF">
        <w:rPr>
          <w:rFonts w:ascii="Times New Roman" w:hAnsi="Times New Roman" w:cs="Times New Roman"/>
          <w:sz w:val="28"/>
          <w:szCs w:val="28"/>
          <w:lang w:val="de-DE"/>
        </w:rPr>
        <w:t xml:space="preserve">ổng số người nhiễm HIV của cả nước hiện còn sống </w:t>
      </w:r>
      <w:r w:rsidRPr="00330ACF">
        <w:rPr>
          <w:rFonts w:ascii="Times New Roman" w:hAnsi="Times New Roman" w:cs="Times New Roman"/>
          <w:sz w:val="28"/>
          <w:szCs w:val="28"/>
          <w:lang w:val="de-DE"/>
        </w:rPr>
        <w:t xml:space="preserve">đến thời điểm 18/12/2019 </w:t>
      </w:r>
      <w:r w:rsidR="00974E66" w:rsidRPr="00330ACF">
        <w:rPr>
          <w:rFonts w:ascii="Times New Roman" w:hAnsi="Times New Roman" w:cs="Times New Roman"/>
          <w:sz w:val="28"/>
          <w:szCs w:val="28"/>
          <w:lang w:val="de-DE"/>
        </w:rPr>
        <w:t>là 210,1 nghìn người và số trường hợp đã chuyển sang giai đoạn AIDS là 97 nghìn người; số người tử vong do HIV/AIDS của cả nước tính đến thời điểm trên là 98,51 nghìn người.</w:t>
      </w:r>
    </w:p>
    <w:p w:rsidR="00974E66" w:rsidRPr="00330ACF" w:rsidRDefault="00AC1D27" w:rsidP="00063089">
      <w:pPr>
        <w:spacing w:after="60" w:line="283" w:lineRule="auto"/>
        <w:ind w:firstLine="567"/>
        <w:jc w:val="both"/>
        <w:rPr>
          <w:rFonts w:ascii="Times New Roman" w:hAnsi="Times New Roman" w:cs="Times New Roman"/>
          <w:sz w:val="28"/>
          <w:szCs w:val="28"/>
          <w:lang w:val="de-DE"/>
        </w:rPr>
      </w:pPr>
      <w:r w:rsidRPr="00330ACF">
        <w:rPr>
          <w:rFonts w:ascii="Times New Roman" w:hAnsi="Times New Roman" w:cs="Times New Roman"/>
          <w:sz w:val="28"/>
          <w:szCs w:val="28"/>
          <w:lang w:val="de-DE"/>
        </w:rPr>
        <w:t xml:space="preserve">Tổng số vụ ngộ độc năm 2019 là </w:t>
      </w:r>
      <w:r w:rsidR="00974E66" w:rsidRPr="00330ACF">
        <w:rPr>
          <w:rFonts w:ascii="Times New Roman" w:hAnsi="Times New Roman" w:cs="Times New Roman"/>
          <w:sz w:val="28"/>
          <w:szCs w:val="28"/>
          <w:lang w:val="de-DE"/>
        </w:rPr>
        <w:t>65 vụ ngộ độc thực phẩm, làm 1.765 người bị ngộ độc, trong đó 9 người tử vong.</w:t>
      </w:r>
    </w:p>
    <w:p w:rsidR="00AC1D27" w:rsidRPr="00330ACF" w:rsidRDefault="00AD1B18" w:rsidP="00063089">
      <w:pPr>
        <w:spacing w:after="60" w:line="283" w:lineRule="auto"/>
        <w:ind w:firstLine="567"/>
        <w:jc w:val="both"/>
        <w:rPr>
          <w:rFonts w:ascii="Times New Roman" w:hAnsi="Times New Roman" w:cs="Times New Roman"/>
          <w:b/>
          <w:i/>
          <w:sz w:val="28"/>
          <w:szCs w:val="28"/>
          <w:lang w:val="nl-NL"/>
        </w:rPr>
      </w:pPr>
      <w:r w:rsidRPr="00330ACF">
        <w:rPr>
          <w:rStyle w:val="normalchar"/>
          <w:rFonts w:ascii="Times New Roman" w:hAnsi="Times New Roman"/>
          <w:b/>
          <w:i/>
          <w:sz w:val="28"/>
          <w:szCs w:val="28"/>
          <w:lang w:val="nl-NL"/>
        </w:rPr>
        <w:t xml:space="preserve">5. </w:t>
      </w:r>
      <w:r w:rsidR="00F3430A" w:rsidRPr="00330ACF">
        <w:rPr>
          <w:rStyle w:val="normalchar"/>
          <w:rFonts w:ascii="Times New Roman" w:hAnsi="Times New Roman"/>
          <w:b/>
          <w:i/>
          <w:sz w:val="28"/>
          <w:szCs w:val="28"/>
          <w:lang w:val="nl-NL"/>
        </w:rPr>
        <w:t>Đẩy mạnh h</w:t>
      </w:r>
      <w:r w:rsidR="0026137E" w:rsidRPr="00330ACF">
        <w:rPr>
          <w:rStyle w:val="normalchar"/>
          <w:rFonts w:ascii="Times New Roman" w:hAnsi="Times New Roman"/>
          <w:b/>
          <w:i/>
          <w:sz w:val="28"/>
          <w:szCs w:val="28"/>
          <w:lang w:val="nl-NL"/>
        </w:rPr>
        <w:t>oạt động thể thao phong trào</w:t>
      </w:r>
      <w:r w:rsidR="00234560">
        <w:rPr>
          <w:rStyle w:val="normalchar"/>
          <w:rFonts w:ascii="Times New Roman" w:hAnsi="Times New Roman"/>
          <w:b/>
          <w:i/>
          <w:sz w:val="28"/>
          <w:szCs w:val="28"/>
          <w:lang w:val="nl-NL"/>
        </w:rPr>
        <w:t>;</w:t>
      </w:r>
      <w:r w:rsidR="0026137E" w:rsidRPr="00330ACF">
        <w:rPr>
          <w:rStyle w:val="normalchar"/>
          <w:rFonts w:ascii="Times New Roman" w:hAnsi="Times New Roman"/>
          <w:b/>
          <w:i/>
          <w:sz w:val="28"/>
          <w:szCs w:val="28"/>
          <w:lang w:val="nl-NL"/>
        </w:rPr>
        <w:t xml:space="preserve"> thể thao thành tích cao tiếp tục gặt hái được nhiều thành công.</w:t>
      </w:r>
      <w:r w:rsidR="0026137E" w:rsidRPr="00330ACF">
        <w:rPr>
          <w:rStyle w:val="normalchar"/>
          <w:rFonts w:ascii="Times New Roman" w:hAnsi="Times New Roman"/>
          <w:b/>
          <w:sz w:val="28"/>
          <w:szCs w:val="28"/>
          <w:lang w:val="nl-NL"/>
        </w:rPr>
        <w:t xml:space="preserve"> </w:t>
      </w:r>
      <w:r w:rsidR="004263DF" w:rsidRPr="00330ACF">
        <w:rPr>
          <w:rFonts w:ascii="Times New Roman" w:hAnsi="Times New Roman" w:cs="Times New Roman"/>
          <w:b/>
          <w:i/>
          <w:sz w:val="28"/>
          <w:szCs w:val="28"/>
          <w:lang w:val="de-DE"/>
        </w:rPr>
        <w:t xml:space="preserve">Hoạt động văn hóa, nghệ thuật </w:t>
      </w:r>
      <w:r w:rsidR="00D13754" w:rsidRPr="00330ACF">
        <w:rPr>
          <w:rFonts w:ascii="Times New Roman" w:hAnsi="Times New Roman" w:cs="Times New Roman"/>
          <w:b/>
          <w:i/>
          <w:sz w:val="28"/>
          <w:szCs w:val="28"/>
          <w:lang w:val="de-DE"/>
        </w:rPr>
        <w:t>năm nay</w:t>
      </w:r>
      <w:r w:rsidR="004263DF" w:rsidRPr="00330ACF">
        <w:rPr>
          <w:rFonts w:ascii="Times New Roman" w:hAnsi="Times New Roman" w:cs="Times New Roman"/>
          <w:b/>
          <w:i/>
          <w:sz w:val="28"/>
          <w:szCs w:val="28"/>
          <w:lang w:val="de-DE"/>
        </w:rPr>
        <w:t xml:space="preserve"> tập trung vào chào mừng các ngày Lễ lớn, các sự kiện trọng đại của đất nước</w:t>
      </w:r>
      <w:r w:rsidR="008F28DB" w:rsidRPr="00330ACF">
        <w:rPr>
          <w:rFonts w:ascii="Times New Roman" w:hAnsi="Times New Roman" w:cs="Times New Roman"/>
          <w:sz w:val="28"/>
          <w:szCs w:val="28"/>
          <w:lang w:val="de-DE"/>
        </w:rPr>
        <w:t xml:space="preserve"> </w:t>
      </w:r>
      <w:r w:rsidR="00AC1D27" w:rsidRPr="00330ACF">
        <w:rPr>
          <w:rFonts w:ascii="Times New Roman" w:hAnsi="Times New Roman" w:cs="Times New Roman"/>
          <w:b/>
          <w:i/>
          <w:sz w:val="28"/>
          <w:szCs w:val="28"/>
          <w:lang w:val="nl-NL"/>
        </w:rPr>
        <w:t>và xây dựng đời sống văn hóa ở cơ sở</w:t>
      </w:r>
      <w:r w:rsidR="00234560">
        <w:rPr>
          <w:rFonts w:ascii="Times New Roman" w:hAnsi="Times New Roman" w:cs="Times New Roman"/>
          <w:b/>
          <w:i/>
          <w:sz w:val="28"/>
          <w:szCs w:val="28"/>
          <w:lang w:val="nl-NL"/>
        </w:rPr>
        <w:t>.</w:t>
      </w:r>
    </w:p>
    <w:p w:rsidR="00AC1D27" w:rsidRPr="00330ACF" w:rsidRDefault="00AC1D27" w:rsidP="00063089">
      <w:pPr>
        <w:spacing w:after="60" w:line="283" w:lineRule="auto"/>
        <w:ind w:firstLine="567"/>
        <w:jc w:val="both"/>
        <w:rPr>
          <w:rFonts w:ascii="Times New Roman" w:hAnsi="Times New Roman" w:cs="Times New Roman"/>
          <w:sz w:val="28"/>
          <w:szCs w:val="28"/>
          <w:lang w:val="nl-NL"/>
        </w:rPr>
      </w:pPr>
      <w:r w:rsidRPr="00330ACF">
        <w:rPr>
          <w:rFonts w:ascii="Times New Roman" w:hAnsi="Times New Roman" w:cs="Times New Roman"/>
          <w:sz w:val="28"/>
          <w:szCs w:val="28"/>
          <w:lang w:val="nl-NL"/>
        </w:rPr>
        <w:t>Đoàn thể thao Việt Nam đã giành được 1.483 huy chương trong các giải đấu quốc tế, trong đó 587 huy chương vàng, 428 huy chương bạc, 468 huy chương đồng. Tại</w:t>
      </w:r>
      <w:r w:rsidRPr="00330ACF">
        <w:rPr>
          <w:rFonts w:ascii="Times New Roman" w:hAnsi="Times New Roman" w:cs="Times New Roman"/>
          <w:sz w:val="28"/>
          <w:szCs w:val="28"/>
          <w:lang w:val="af-ZA"/>
        </w:rPr>
        <w:t xml:space="preserve"> S</w:t>
      </w:r>
      <w:r w:rsidR="00C5339E">
        <w:rPr>
          <w:rFonts w:ascii="Times New Roman" w:hAnsi="Times New Roman" w:cs="Times New Roman"/>
          <w:sz w:val="28"/>
          <w:szCs w:val="28"/>
          <w:lang w:val="af-ZA"/>
        </w:rPr>
        <w:t>EA G</w:t>
      </w:r>
      <w:r w:rsidRPr="00330ACF">
        <w:rPr>
          <w:rFonts w:ascii="Times New Roman" w:hAnsi="Times New Roman" w:cs="Times New Roman"/>
          <w:sz w:val="28"/>
          <w:szCs w:val="28"/>
          <w:lang w:val="af-ZA"/>
        </w:rPr>
        <w:t xml:space="preserve">ames 30, đoàn thể thao Việt Nam đã </w:t>
      </w:r>
      <w:r w:rsidRPr="00330ACF">
        <w:rPr>
          <w:rFonts w:ascii="Times New Roman" w:hAnsi="Times New Roman" w:cs="Times New Roman"/>
          <w:sz w:val="28"/>
          <w:szCs w:val="28"/>
          <w:lang w:val="nl-NL"/>
        </w:rPr>
        <w:t>giành được 98 huy chương vàng, 85 huy chương bạc, 105 huy chương đồng, xếp vị trí thứ 2/11 quốc gia tham dự, đặc biệt lần đầu tiên trong lịch sử đội tuyển bóng đá nam vô địch S</w:t>
      </w:r>
      <w:r w:rsidR="00C5339E">
        <w:rPr>
          <w:rFonts w:ascii="Times New Roman" w:hAnsi="Times New Roman" w:cs="Times New Roman"/>
          <w:sz w:val="28"/>
          <w:szCs w:val="28"/>
          <w:lang w:val="nl-NL"/>
        </w:rPr>
        <w:t>EA G</w:t>
      </w:r>
      <w:r w:rsidRPr="00330ACF">
        <w:rPr>
          <w:rFonts w:ascii="Times New Roman" w:hAnsi="Times New Roman" w:cs="Times New Roman"/>
          <w:sz w:val="28"/>
          <w:szCs w:val="28"/>
          <w:lang w:val="nl-NL"/>
        </w:rPr>
        <w:t>ames và đội tuyển bóng đá nữ lần thứ 6 vô địch.</w:t>
      </w:r>
    </w:p>
    <w:p w:rsidR="00E16E90" w:rsidRPr="00330ACF" w:rsidRDefault="00AD1B18" w:rsidP="00063089">
      <w:pPr>
        <w:spacing w:after="120" w:line="283" w:lineRule="auto"/>
        <w:ind w:firstLine="567"/>
        <w:jc w:val="both"/>
        <w:rPr>
          <w:rStyle w:val="normalchar"/>
          <w:rFonts w:ascii="Times New Roman" w:hAnsi="Times New Roman"/>
          <w:b/>
          <w:i/>
          <w:sz w:val="28"/>
          <w:szCs w:val="28"/>
          <w:lang w:val="nl-NL"/>
        </w:rPr>
      </w:pPr>
      <w:r w:rsidRPr="00330ACF">
        <w:rPr>
          <w:rStyle w:val="normalchar"/>
          <w:rFonts w:ascii="Times New Roman" w:hAnsi="Times New Roman"/>
          <w:b/>
          <w:i/>
          <w:sz w:val="28"/>
          <w:szCs w:val="28"/>
          <w:lang w:val="nl-NL"/>
        </w:rPr>
        <w:t xml:space="preserve">6. </w:t>
      </w:r>
      <w:r w:rsidR="00B10BD6" w:rsidRPr="00330ACF">
        <w:rPr>
          <w:rStyle w:val="normalchar"/>
          <w:rFonts w:ascii="Times New Roman" w:hAnsi="Times New Roman"/>
          <w:b/>
          <w:i/>
          <w:sz w:val="28"/>
          <w:szCs w:val="28"/>
          <w:lang w:val="nl-NL"/>
        </w:rPr>
        <w:t>Tai nạn giao thông</w:t>
      </w:r>
      <w:r w:rsidR="00C54414" w:rsidRPr="00330ACF">
        <w:rPr>
          <w:rStyle w:val="normalchar"/>
          <w:rFonts w:ascii="Times New Roman" w:hAnsi="Times New Roman"/>
          <w:b/>
          <w:i/>
          <w:sz w:val="28"/>
          <w:szCs w:val="28"/>
          <w:lang w:val="nl-NL"/>
        </w:rPr>
        <w:t xml:space="preserve"> năm 2019 giảm so với cùng kỳ năm trước</w:t>
      </w:r>
      <w:r w:rsidR="00983AC7" w:rsidRPr="00330ACF">
        <w:rPr>
          <w:rStyle w:val="normalchar"/>
          <w:rFonts w:ascii="Times New Roman" w:hAnsi="Times New Roman"/>
          <w:b/>
          <w:i/>
          <w:sz w:val="28"/>
          <w:szCs w:val="28"/>
          <w:lang w:val="nl-NL"/>
        </w:rPr>
        <w:t xml:space="preserve"> trên cả 3 tiêu chí số vụ tai nạn, số người chết và số người bị thương</w:t>
      </w:r>
      <w:r w:rsidR="00C54414" w:rsidRPr="00330ACF">
        <w:rPr>
          <w:rStyle w:val="normalchar"/>
          <w:rFonts w:ascii="Times New Roman" w:hAnsi="Times New Roman"/>
          <w:b/>
          <w:i/>
          <w:sz w:val="28"/>
          <w:szCs w:val="28"/>
          <w:lang w:val="nl-NL"/>
        </w:rPr>
        <w:t xml:space="preserve"> nhờ ý thức chấp hành luật giao thông của người dân được nâng </w:t>
      </w:r>
      <w:r w:rsidR="00F3430A" w:rsidRPr="00330ACF">
        <w:rPr>
          <w:rStyle w:val="normalchar"/>
          <w:rFonts w:ascii="Times New Roman" w:hAnsi="Times New Roman"/>
          <w:b/>
          <w:i/>
          <w:sz w:val="28"/>
          <w:szCs w:val="28"/>
          <w:lang w:val="nl-NL"/>
        </w:rPr>
        <w:t>lên một bước</w:t>
      </w:r>
      <w:r w:rsidR="00C54414" w:rsidRPr="00330ACF">
        <w:rPr>
          <w:rStyle w:val="normalchar"/>
          <w:rFonts w:ascii="Times New Roman" w:hAnsi="Times New Roman"/>
          <w:b/>
          <w:i/>
          <w:sz w:val="28"/>
          <w:szCs w:val="28"/>
          <w:lang w:val="nl-NL"/>
        </w:rPr>
        <w:t xml:space="preserve"> và các biện pháp bảo đảm an toàn giao thông được thực hiện</w:t>
      </w:r>
      <w:r w:rsidR="00234560">
        <w:rPr>
          <w:rStyle w:val="normalchar"/>
          <w:rFonts w:ascii="Times New Roman" w:hAnsi="Times New Roman"/>
          <w:b/>
          <w:i/>
          <w:sz w:val="28"/>
          <w:szCs w:val="28"/>
          <w:lang w:val="nl-NL"/>
        </w:rPr>
        <w:t>.</w:t>
      </w:r>
    </w:p>
    <w:p w:rsidR="00AC1D27" w:rsidRPr="00330ACF" w:rsidRDefault="00AC1D27" w:rsidP="00063089">
      <w:pPr>
        <w:tabs>
          <w:tab w:val="left" w:pos="900"/>
        </w:tabs>
        <w:spacing w:after="120" w:line="283" w:lineRule="auto"/>
        <w:ind w:firstLine="567"/>
        <w:jc w:val="both"/>
        <w:rPr>
          <w:rFonts w:ascii="Times New Roman" w:hAnsi="Times New Roman" w:cs="Times New Roman"/>
          <w:sz w:val="28"/>
          <w:szCs w:val="28"/>
          <w:lang w:val="de-DE"/>
        </w:rPr>
      </w:pPr>
      <w:r w:rsidRPr="00330ACF">
        <w:rPr>
          <w:rFonts w:ascii="Times New Roman" w:hAnsi="Times New Roman" w:cs="Times New Roman"/>
          <w:sz w:val="28"/>
          <w:szCs w:val="28"/>
          <w:lang w:val="de-DE"/>
        </w:rPr>
        <w:t>Trong năm 2019 trên địa bàn cả nước đã xảy ra 17.626 vụ tai nạn giao thông, bao gồm 9.229 vụ tai nạn giao thông từ ít nghiêm trọng trở lên và 8.397 vụ va chạm giao thông, làm 7.624 người chết; 13.624 người bị thương và 8.528 người bị thương nhẹ. Số vụ tai nạn giao thông năm 2019 giảm 5,1% so với năm trước (Số vụ tai nạn giao thông từ ít nghiêm trọng trở lên giảm 4%; số vụ va chạm giao thông giảm 6,1%); số người chết giảm 7,1%; số người bị thương giảm 6,4% và số người bị thương nhẹ giảm 8,2%. Trong tổng số 9.229 vụ tai nạn giao thông từ ít nghiêm trọng trở lên có 9.021 vụ (chiếm 97,7%) xảy ra trên đường bộ, làm 7.458 người chết và 5.054 người bị thương. Bình quân 1 ngày trong năm 2019, trên địa bàn cả nước xảy ra 48 vụ tai nạn giao thông (giảm 2 vụ so với năm 2018), gồm 25 vụ tai nạn giao thông từ ít nghiêm trọng trở lên và 23 vụ va chạm giao thông, làm 21 người chết, 37 người bị thương và 23 người bị thương nhẹ.</w:t>
      </w:r>
    </w:p>
    <w:p w:rsidR="00E16E90" w:rsidRPr="00330ACF" w:rsidRDefault="00AD1B18" w:rsidP="000E053D">
      <w:pPr>
        <w:spacing w:after="120" w:line="240" w:lineRule="auto"/>
        <w:ind w:firstLine="567"/>
        <w:jc w:val="both"/>
        <w:rPr>
          <w:rStyle w:val="normalchar"/>
          <w:rFonts w:ascii="Times New Roman" w:hAnsi="Times New Roman"/>
          <w:b/>
          <w:i/>
          <w:sz w:val="28"/>
          <w:szCs w:val="28"/>
          <w:lang w:val="nl-NL"/>
        </w:rPr>
      </w:pPr>
      <w:r w:rsidRPr="00330ACF">
        <w:rPr>
          <w:rStyle w:val="normalchar"/>
          <w:rFonts w:ascii="Times New Roman" w:hAnsi="Times New Roman"/>
          <w:b/>
          <w:i/>
          <w:sz w:val="28"/>
          <w:szCs w:val="28"/>
          <w:lang w:val="nl-NL"/>
        </w:rPr>
        <w:lastRenderedPageBreak/>
        <w:t xml:space="preserve">7. </w:t>
      </w:r>
      <w:r w:rsidR="00846C2A" w:rsidRPr="00330ACF">
        <w:rPr>
          <w:rStyle w:val="normalchar"/>
          <w:rFonts w:ascii="Times New Roman" w:hAnsi="Times New Roman"/>
          <w:b/>
          <w:i/>
          <w:sz w:val="28"/>
          <w:szCs w:val="28"/>
          <w:lang w:val="nl-NL"/>
        </w:rPr>
        <w:t>Thiên tai</w:t>
      </w:r>
      <w:r w:rsidR="00F3430A" w:rsidRPr="00330ACF">
        <w:rPr>
          <w:rStyle w:val="normalchar"/>
          <w:rFonts w:ascii="Times New Roman" w:hAnsi="Times New Roman"/>
          <w:b/>
          <w:i/>
          <w:sz w:val="28"/>
          <w:szCs w:val="28"/>
          <w:lang w:val="nl-NL"/>
        </w:rPr>
        <w:t xml:space="preserve">, ô nhiễm môi trường và cháy, nổ </w:t>
      </w:r>
      <w:r w:rsidR="00846C2A" w:rsidRPr="00330ACF">
        <w:rPr>
          <w:rStyle w:val="normalchar"/>
          <w:rFonts w:ascii="Times New Roman" w:hAnsi="Times New Roman"/>
          <w:b/>
          <w:i/>
          <w:sz w:val="28"/>
          <w:szCs w:val="28"/>
          <w:lang w:val="nl-NL"/>
        </w:rPr>
        <w:t xml:space="preserve">ảnh hưởng </w:t>
      </w:r>
      <w:r w:rsidR="00F3430A" w:rsidRPr="00330ACF">
        <w:rPr>
          <w:rStyle w:val="normalchar"/>
          <w:rFonts w:ascii="Times New Roman" w:hAnsi="Times New Roman"/>
          <w:b/>
          <w:i/>
          <w:sz w:val="28"/>
          <w:szCs w:val="28"/>
          <w:lang w:val="nl-NL"/>
        </w:rPr>
        <w:t xml:space="preserve">không nhỏ </w:t>
      </w:r>
      <w:r w:rsidR="00846C2A" w:rsidRPr="00330ACF">
        <w:rPr>
          <w:rStyle w:val="normalchar"/>
          <w:rFonts w:ascii="Times New Roman" w:hAnsi="Times New Roman"/>
          <w:b/>
          <w:i/>
          <w:sz w:val="28"/>
          <w:szCs w:val="28"/>
          <w:lang w:val="nl-NL"/>
        </w:rPr>
        <w:t>tới cuộc sống của người dân ở một số địa phương</w:t>
      </w:r>
      <w:r w:rsidR="00234560">
        <w:rPr>
          <w:rStyle w:val="normalchar"/>
          <w:rFonts w:ascii="Times New Roman" w:hAnsi="Times New Roman"/>
          <w:b/>
          <w:i/>
          <w:sz w:val="28"/>
          <w:szCs w:val="28"/>
          <w:lang w:val="nl-NL"/>
        </w:rPr>
        <w:t>.</w:t>
      </w:r>
    </w:p>
    <w:p w:rsidR="001E2B32" w:rsidRPr="00330ACF" w:rsidRDefault="00AC1D27" w:rsidP="000E053D">
      <w:pPr>
        <w:spacing w:after="120" w:line="240" w:lineRule="auto"/>
        <w:ind w:firstLine="567"/>
        <w:jc w:val="both"/>
        <w:rPr>
          <w:rFonts w:ascii="Times New Roman" w:hAnsi="Times New Roman" w:cs="Times New Roman"/>
          <w:sz w:val="28"/>
          <w:szCs w:val="28"/>
          <w:lang w:val="pt-BR"/>
        </w:rPr>
      </w:pPr>
      <w:r w:rsidRPr="00330ACF">
        <w:rPr>
          <w:rFonts w:ascii="Times New Roman" w:hAnsi="Times New Roman" w:cs="Times New Roman"/>
          <w:bCs/>
          <w:sz w:val="28"/>
          <w:szCs w:val="28"/>
          <w:shd w:val="clear" w:color="auto" w:fill="FFFFFF"/>
          <w:lang w:val="nl-NL"/>
        </w:rPr>
        <w:t xml:space="preserve">Thiên tai xảy ra trong năm chủ yếu là </w:t>
      </w:r>
      <w:r w:rsidRPr="00330ACF">
        <w:rPr>
          <w:rFonts w:ascii="Times New Roman" w:hAnsi="Times New Roman" w:cs="Times New Roman"/>
          <w:sz w:val="28"/>
          <w:szCs w:val="28"/>
          <w:lang w:val="de-DE"/>
        </w:rPr>
        <w:t>mưa lớn, lũ quét, ngập lụt, triều cường và sạt lở đất.</w:t>
      </w:r>
      <w:r w:rsidRPr="00330ACF">
        <w:rPr>
          <w:rFonts w:ascii="Times New Roman" w:hAnsi="Times New Roman" w:cs="Times New Roman"/>
          <w:bCs/>
          <w:sz w:val="28"/>
          <w:szCs w:val="28"/>
          <w:shd w:val="clear" w:color="auto" w:fill="FFFFFF"/>
          <w:lang w:val="nl-NL"/>
        </w:rPr>
        <w:t xml:space="preserve"> </w:t>
      </w:r>
      <w:r w:rsidR="001E2B32" w:rsidRPr="00330ACF">
        <w:rPr>
          <w:rFonts w:ascii="Times New Roman" w:hAnsi="Times New Roman" w:cs="Times New Roman"/>
          <w:bCs/>
          <w:sz w:val="28"/>
          <w:szCs w:val="28"/>
          <w:shd w:val="clear" w:color="auto" w:fill="FFFFFF"/>
          <w:lang w:val="nl-NL"/>
        </w:rPr>
        <w:t xml:space="preserve">Do </w:t>
      </w:r>
      <w:r w:rsidR="002C184B">
        <w:rPr>
          <w:rFonts w:ascii="Times New Roman" w:hAnsi="Times New Roman" w:cs="Times New Roman"/>
          <w:bCs/>
          <w:sz w:val="28"/>
          <w:szCs w:val="28"/>
          <w:shd w:val="clear" w:color="auto" w:fill="FFFFFF"/>
          <w:lang w:val="nl-NL"/>
        </w:rPr>
        <w:t xml:space="preserve">tích cực và chủ động hơn trong </w:t>
      </w:r>
      <w:r w:rsidR="001E2B32" w:rsidRPr="00330ACF">
        <w:rPr>
          <w:rFonts w:ascii="Times New Roman" w:hAnsi="Times New Roman" w:cs="Times New Roman"/>
          <w:bCs/>
          <w:sz w:val="28"/>
          <w:szCs w:val="28"/>
          <w:shd w:val="clear" w:color="auto" w:fill="FFFFFF"/>
          <w:lang w:val="nl-NL"/>
        </w:rPr>
        <w:t>phòng, chống thiên tai nên t</w:t>
      </w:r>
      <w:r w:rsidRPr="00330ACF">
        <w:rPr>
          <w:rFonts w:ascii="Times New Roman" w:hAnsi="Times New Roman" w:cs="Times New Roman"/>
          <w:bCs/>
          <w:sz w:val="28"/>
          <w:szCs w:val="28"/>
          <w:shd w:val="clear" w:color="auto" w:fill="FFFFFF"/>
          <w:lang w:val="nl-NL"/>
        </w:rPr>
        <w:t>hiệt hại do thiên tai n</w:t>
      </w:r>
      <w:r w:rsidRPr="00330ACF">
        <w:rPr>
          <w:rFonts w:ascii="Times New Roman" w:hAnsi="Times New Roman" w:cs="Times New Roman"/>
          <w:sz w:val="28"/>
          <w:szCs w:val="28"/>
          <w:lang w:val="pt-BR"/>
        </w:rPr>
        <w:t>ăm 2019 giảm nhiều so với năm trước. Thiên tai xảy ra trong năm đã làm 132 người chết, mất tích và 207 người bị thương</w:t>
      </w:r>
      <w:r w:rsidRPr="00330ACF">
        <w:rPr>
          <w:rStyle w:val="FootnoteReference"/>
          <w:rFonts w:ascii="Times New Roman" w:hAnsi="Times New Roman"/>
          <w:sz w:val="28"/>
          <w:szCs w:val="28"/>
          <w:lang w:val="pt-BR"/>
        </w:rPr>
        <w:footnoteReference w:id="20"/>
      </w:r>
      <w:r w:rsidRPr="00330ACF">
        <w:rPr>
          <w:rFonts w:ascii="Times New Roman" w:hAnsi="Times New Roman" w:cs="Times New Roman"/>
          <w:sz w:val="28"/>
          <w:szCs w:val="28"/>
          <w:lang w:val="pt-BR"/>
        </w:rPr>
        <w:t>; hơn 98,1 nghìn ha lúa và hoa màu bị hư hỏng, giảm 37,7%; 1,7 nghìn ngôi nhà bị sập đổ, cuốn trôi, giảm 13,6% và hơn 68,5 nghìn ngôi nhà sạt lở, tốc mái, ngập nước, giảm 42,5%. Tổng</w:t>
      </w:r>
      <w:r w:rsidRPr="00330ACF">
        <w:rPr>
          <w:rFonts w:ascii="Times New Roman" w:hAnsi="Times New Roman" w:cs="Times New Roman"/>
          <w:iCs/>
          <w:sz w:val="28"/>
          <w:szCs w:val="28"/>
          <w:lang w:val="pt-BR"/>
        </w:rPr>
        <w:t xml:space="preserve"> giá trị thiệt hại</w:t>
      </w:r>
      <w:r w:rsidRPr="00330ACF">
        <w:rPr>
          <w:rFonts w:ascii="Times New Roman" w:hAnsi="Times New Roman" w:cs="Times New Roman"/>
          <w:sz w:val="28"/>
          <w:szCs w:val="28"/>
          <w:lang w:val="pt-BR"/>
        </w:rPr>
        <w:t xml:space="preserve"> do thiên tai năm 2019 ước tính 6,2 nghìn tỷ đồng, giảm 60,6% so với năm 2018. </w:t>
      </w:r>
    </w:p>
    <w:p w:rsidR="002B1FED" w:rsidRPr="00330ACF" w:rsidRDefault="00AC1D27" w:rsidP="000E053D">
      <w:pPr>
        <w:pStyle w:val="Normal10"/>
        <w:spacing w:before="0" w:beforeAutospacing="0" w:after="120" w:afterAutospacing="0"/>
        <w:ind w:firstLine="567"/>
        <w:jc w:val="both"/>
        <w:rPr>
          <w:rFonts w:ascii="Times New Roman" w:hAnsi="Times New Roman" w:cs="Times New Roman"/>
          <w:sz w:val="28"/>
          <w:szCs w:val="28"/>
          <w:lang w:val="de-DE"/>
        </w:rPr>
      </w:pPr>
      <w:r w:rsidRPr="00330ACF">
        <w:rPr>
          <w:rFonts w:ascii="Times New Roman" w:hAnsi="Times New Roman" w:cs="Times New Roman"/>
          <w:sz w:val="28"/>
          <w:szCs w:val="28"/>
          <w:lang w:val="de-DE"/>
        </w:rPr>
        <w:t xml:space="preserve">Trong năm 2019, </w:t>
      </w:r>
      <w:r w:rsidR="001E2B32" w:rsidRPr="00330ACF">
        <w:rPr>
          <w:rFonts w:ascii="Times New Roman" w:hAnsi="Times New Roman" w:cs="Times New Roman"/>
          <w:sz w:val="28"/>
          <w:szCs w:val="28"/>
          <w:lang w:val="de-DE"/>
        </w:rPr>
        <w:t xml:space="preserve">cả nước </w:t>
      </w:r>
      <w:r w:rsidRPr="00330ACF">
        <w:rPr>
          <w:rFonts w:ascii="Times New Roman" w:hAnsi="Times New Roman" w:cs="Times New Roman"/>
          <w:sz w:val="28"/>
          <w:szCs w:val="28"/>
          <w:lang w:val="de-DE"/>
        </w:rPr>
        <w:t>đã phát hiện 12.399 vụ vi phạm môi trường trên địa bàn cả nước, trong đó xử lý 11.236 vụ với tổng số tiền phạt hơn 134 tỷ đồng</w:t>
      </w:r>
      <w:r w:rsidR="001E2B32" w:rsidRPr="00330ACF">
        <w:rPr>
          <w:rFonts w:ascii="Times New Roman" w:hAnsi="Times New Roman" w:cs="Times New Roman"/>
          <w:sz w:val="28"/>
          <w:szCs w:val="28"/>
          <w:lang w:val="de-DE"/>
        </w:rPr>
        <w:t xml:space="preserve">; </w:t>
      </w:r>
      <w:r w:rsidRPr="00330ACF">
        <w:rPr>
          <w:rStyle w:val="normalchar"/>
          <w:rFonts w:ascii="Times New Roman" w:hAnsi="Times New Roman"/>
          <w:sz w:val="28"/>
          <w:szCs w:val="28"/>
          <w:lang w:val="nl-NL"/>
        </w:rPr>
        <w:t>trên địa bàn cả nước xảy ra 3</w:t>
      </w:r>
      <w:r w:rsidRPr="00330ACF">
        <w:rPr>
          <w:rFonts w:ascii="Times New Roman" w:hAnsi="Times New Roman" w:cs="Times New Roman"/>
          <w:sz w:val="28"/>
          <w:szCs w:val="28"/>
          <w:lang w:val="nl-NL"/>
        </w:rPr>
        <w:t>.7</w:t>
      </w:r>
      <w:r w:rsidR="002C184B">
        <w:rPr>
          <w:rFonts w:ascii="Times New Roman" w:hAnsi="Times New Roman" w:cs="Times New Roman"/>
          <w:sz w:val="28"/>
          <w:szCs w:val="28"/>
          <w:lang w:val="nl-NL"/>
        </w:rPr>
        <w:t>5</w:t>
      </w:r>
      <w:r w:rsidRPr="00330ACF">
        <w:rPr>
          <w:rFonts w:ascii="Times New Roman" w:hAnsi="Times New Roman" w:cs="Times New Roman"/>
          <w:sz w:val="28"/>
          <w:szCs w:val="28"/>
          <w:lang w:val="nl-NL"/>
        </w:rPr>
        <w:t xml:space="preserve">5 vụ cháy, nổ, </w:t>
      </w:r>
      <w:r w:rsidRPr="00330ACF">
        <w:rPr>
          <w:rFonts w:ascii="Times New Roman" w:hAnsi="Times New Roman" w:cs="Times New Roman"/>
          <w:sz w:val="28"/>
          <w:szCs w:val="28"/>
          <w:lang w:val="vi-VN"/>
        </w:rPr>
        <w:t xml:space="preserve">làm </w:t>
      </w:r>
      <w:r w:rsidRPr="00330ACF">
        <w:rPr>
          <w:rFonts w:ascii="Times New Roman" w:hAnsi="Times New Roman" w:cs="Times New Roman"/>
          <w:sz w:val="28"/>
          <w:szCs w:val="28"/>
          <w:lang w:val="nl-NL"/>
        </w:rPr>
        <w:t>112</w:t>
      </w:r>
      <w:r w:rsidRPr="00330ACF">
        <w:rPr>
          <w:rFonts w:ascii="Times New Roman" w:hAnsi="Times New Roman" w:cs="Times New Roman"/>
          <w:sz w:val="28"/>
          <w:szCs w:val="28"/>
          <w:lang w:val="vi-VN"/>
        </w:rPr>
        <w:t xml:space="preserve"> người</w:t>
      </w:r>
      <w:r w:rsidRPr="00330ACF">
        <w:rPr>
          <w:rFonts w:ascii="Times New Roman" w:hAnsi="Times New Roman" w:cs="Times New Roman"/>
          <w:sz w:val="28"/>
          <w:szCs w:val="28"/>
          <w:lang w:val="nl-NL"/>
        </w:rPr>
        <w:t xml:space="preserve"> chết và 177 người</w:t>
      </w:r>
      <w:r w:rsidRPr="00330ACF">
        <w:rPr>
          <w:rFonts w:ascii="Times New Roman" w:hAnsi="Times New Roman" w:cs="Times New Roman"/>
          <w:sz w:val="28"/>
          <w:szCs w:val="28"/>
          <w:lang w:val="vi-VN"/>
        </w:rPr>
        <w:t xml:space="preserve"> bị thương</w:t>
      </w:r>
      <w:r w:rsidRPr="00330ACF">
        <w:rPr>
          <w:rFonts w:ascii="Times New Roman" w:hAnsi="Times New Roman" w:cs="Times New Roman"/>
          <w:sz w:val="28"/>
          <w:szCs w:val="28"/>
          <w:lang w:val="nl-NL"/>
        </w:rPr>
        <w:t>,</w:t>
      </w:r>
      <w:r w:rsidRPr="00330ACF">
        <w:rPr>
          <w:rFonts w:ascii="Times New Roman" w:hAnsi="Times New Roman" w:cs="Times New Roman"/>
          <w:sz w:val="28"/>
          <w:szCs w:val="28"/>
          <w:lang w:val="vi-VN"/>
        </w:rPr>
        <w:t xml:space="preserve"> thiệt hại ước tính</w:t>
      </w:r>
      <w:r w:rsidRPr="00330ACF">
        <w:rPr>
          <w:rFonts w:ascii="Times New Roman" w:hAnsi="Times New Roman" w:cs="Times New Roman"/>
          <w:sz w:val="28"/>
          <w:szCs w:val="28"/>
          <w:lang w:val="nl-NL"/>
        </w:rPr>
        <w:t xml:space="preserve"> khoảng 1,4 nghìn</w:t>
      </w:r>
      <w:r w:rsidRPr="00330ACF">
        <w:rPr>
          <w:rFonts w:ascii="Times New Roman" w:hAnsi="Times New Roman" w:cs="Times New Roman"/>
          <w:sz w:val="28"/>
          <w:szCs w:val="28"/>
          <w:lang w:val="vi-VN"/>
        </w:rPr>
        <w:t xml:space="preserve"> tỷ đồng</w:t>
      </w:r>
      <w:r w:rsidRPr="00330ACF">
        <w:rPr>
          <w:rFonts w:ascii="Times New Roman" w:hAnsi="Times New Roman" w:cs="Times New Roman"/>
          <w:sz w:val="28"/>
          <w:szCs w:val="28"/>
          <w:lang w:val="nl-NL"/>
        </w:rPr>
        <w:t>.</w:t>
      </w:r>
      <w:r w:rsidR="00330ACF">
        <w:rPr>
          <w:rFonts w:ascii="Times New Roman" w:hAnsi="Times New Roman" w:cs="Times New Roman"/>
          <w:sz w:val="28"/>
          <w:szCs w:val="28"/>
          <w:lang w:val="nl-NL"/>
        </w:rPr>
        <w:t>/.</w:t>
      </w:r>
      <w:r w:rsidR="008F28DB" w:rsidRPr="00330ACF">
        <w:rPr>
          <w:rStyle w:val="normalchar"/>
          <w:rFonts w:ascii="Times New Roman" w:hAnsi="Times New Roman"/>
          <w:b/>
          <w:i/>
          <w:sz w:val="28"/>
          <w:szCs w:val="28"/>
          <w:lang w:val="nl-NL"/>
        </w:rPr>
        <w:t xml:space="preserve"> </w:t>
      </w:r>
    </w:p>
    <w:p w:rsidR="00097926" w:rsidRPr="00330ACF" w:rsidRDefault="008F28DB" w:rsidP="006E5226">
      <w:pPr>
        <w:spacing w:before="240" w:after="40" w:line="240" w:lineRule="auto"/>
        <w:ind w:firstLine="720"/>
        <w:jc w:val="right"/>
        <w:rPr>
          <w:rFonts w:ascii="Times New Roman" w:hAnsi="Times New Roman" w:cs="Times New Roman"/>
          <w:i/>
          <w:sz w:val="28"/>
          <w:szCs w:val="28"/>
          <w:highlight w:val="yellow"/>
          <w:lang w:val="de-DE"/>
        </w:rPr>
      </w:pPr>
      <w:r w:rsidRPr="00330ACF">
        <w:rPr>
          <w:rFonts w:ascii="Times New Roman" w:hAnsi="Times New Roman" w:cs="Times New Roman"/>
          <w:b/>
          <w:sz w:val="28"/>
          <w:szCs w:val="28"/>
          <w:lang w:val="en-US"/>
        </w:rPr>
        <w:t>T</w:t>
      </w:r>
      <w:r w:rsidR="008D4F7B" w:rsidRPr="00330ACF">
        <w:rPr>
          <w:rFonts w:ascii="Times New Roman" w:hAnsi="Times New Roman" w:cs="Times New Roman"/>
          <w:b/>
          <w:sz w:val="28"/>
          <w:szCs w:val="28"/>
          <w:lang w:val="en-US"/>
        </w:rPr>
        <w:t>ỔNG CỤC THỐNG KÊ</w:t>
      </w:r>
    </w:p>
    <w:sectPr w:rsidR="00097926" w:rsidRPr="00330ACF" w:rsidSect="002350B3">
      <w:headerReference w:type="default" r:id="rId8"/>
      <w:footerReference w:type="default" r:id="rId9"/>
      <w:pgSz w:w="11906" w:h="16838" w:code="9"/>
      <w:pgMar w:top="1021" w:right="1134" w:bottom="1021" w:left="1701" w:header="505"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F3AA8" w:rsidRDefault="009F3AA8" w:rsidP="00140F6C">
      <w:pPr>
        <w:spacing w:after="0" w:line="240" w:lineRule="auto"/>
        <w:rPr>
          <w:rFonts w:cs="Times New Roman"/>
        </w:rPr>
      </w:pPr>
      <w:r>
        <w:rPr>
          <w:rFonts w:cs="Times New Roman"/>
        </w:rPr>
        <w:separator/>
      </w:r>
    </w:p>
  </w:endnote>
  <w:endnote w:type="continuationSeparator" w:id="0">
    <w:p w:rsidR="009F3AA8" w:rsidRDefault="009F3AA8" w:rsidP="00140F6C">
      <w:pPr>
        <w:spacing w:after="0" w:line="240" w:lineRule="auto"/>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Italic">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4DEE" w:rsidRDefault="00DD4DEE" w:rsidP="006B1758">
    <w:pPr>
      <w:pStyle w:val="Footer"/>
      <w:ind w:right="360"/>
      <w:rPr>
        <w:rFonts w:cs="Times New Roman"/>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F3AA8" w:rsidRDefault="009F3AA8" w:rsidP="00140F6C">
      <w:pPr>
        <w:spacing w:after="0" w:line="240" w:lineRule="auto"/>
        <w:rPr>
          <w:rFonts w:cs="Times New Roman"/>
        </w:rPr>
      </w:pPr>
      <w:r>
        <w:rPr>
          <w:rFonts w:cs="Times New Roman"/>
        </w:rPr>
        <w:separator/>
      </w:r>
    </w:p>
  </w:footnote>
  <w:footnote w:type="continuationSeparator" w:id="0">
    <w:p w:rsidR="009F3AA8" w:rsidRDefault="009F3AA8" w:rsidP="00140F6C">
      <w:pPr>
        <w:spacing w:after="0" w:line="240" w:lineRule="auto"/>
        <w:rPr>
          <w:rFonts w:cs="Times New Roman"/>
        </w:rPr>
      </w:pPr>
      <w:r>
        <w:rPr>
          <w:rFonts w:cs="Times New Roman"/>
        </w:rPr>
        <w:continuationSeparator/>
      </w:r>
    </w:p>
  </w:footnote>
  <w:footnote w:id="1">
    <w:p w:rsidR="007D7987" w:rsidRPr="005B30D7" w:rsidRDefault="007D7987" w:rsidP="005B30D7">
      <w:pPr>
        <w:pStyle w:val="FootnoteText"/>
        <w:spacing w:after="20"/>
        <w:ind w:left="142" w:hanging="142"/>
        <w:jc w:val="both"/>
        <w:rPr>
          <w:rFonts w:ascii="Times New Roman" w:hAnsi="Times New Roman" w:cs="Times New Roman"/>
          <w:lang w:val="en-US"/>
        </w:rPr>
      </w:pPr>
      <w:r w:rsidRPr="005B30D7">
        <w:rPr>
          <w:rStyle w:val="FootnoteReference"/>
          <w:rFonts w:ascii="Times New Roman" w:hAnsi="Times New Roman"/>
        </w:rPr>
        <w:footnoteRef/>
      </w:r>
      <w:r w:rsidRPr="005B30D7">
        <w:rPr>
          <w:rFonts w:ascii="Times New Roman" w:hAnsi="Times New Roman" w:cs="Times New Roman"/>
        </w:rPr>
        <w:t xml:space="preserve"> </w:t>
      </w:r>
      <w:r w:rsidRPr="005B30D7">
        <w:rPr>
          <w:rFonts w:ascii="Times New Roman" w:hAnsi="Times New Roman" w:cs="Times New Roman"/>
          <w:lang w:val="en-US"/>
        </w:rPr>
        <w:t>Thông cáo báo chí và Infographics về tình hình kinh tế - xã hội quý I</w:t>
      </w:r>
      <w:r w:rsidR="00A66B21" w:rsidRPr="005B30D7">
        <w:rPr>
          <w:rFonts w:ascii="Times New Roman" w:hAnsi="Times New Roman" w:cs="Times New Roman"/>
          <w:lang w:val="en-US"/>
        </w:rPr>
        <w:t>V</w:t>
      </w:r>
      <w:r w:rsidRPr="005B30D7">
        <w:rPr>
          <w:rFonts w:ascii="Times New Roman" w:hAnsi="Times New Roman" w:cs="Times New Roman"/>
          <w:lang w:val="en-US"/>
        </w:rPr>
        <w:t xml:space="preserve"> và năm 2019 được đăng tải trên trang Web của Tổng cục Thống kê (</w:t>
      </w:r>
      <w:hyperlink r:id="rId1" w:history="1">
        <w:r w:rsidRPr="005B30D7">
          <w:rPr>
            <w:rStyle w:val="Hyperlink"/>
            <w:rFonts w:ascii="Times New Roman" w:hAnsi="Times New Roman" w:cs="Times New Roman"/>
          </w:rPr>
          <w:t>https://www.gso.gov.vn)</w:t>
        </w:r>
      </w:hyperlink>
      <w:r w:rsidR="00211AE6" w:rsidRPr="005B30D7">
        <w:rPr>
          <w:rFonts w:ascii="Times New Roman" w:hAnsi="Times New Roman" w:cs="Times New Roman"/>
        </w:rPr>
        <w:t>.</w:t>
      </w:r>
    </w:p>
  </w:footnote>
  <w:footnote w:id="2">
    <w:p w:rsidR="00A66B21" w:rsidRPr="005B30D7" w:rsidRDefault="00A66B21" w:rsidP="005B30D7">
      <w:pPr>
        <w:pStyle w:val="FootnoteText"/>
        <w:spacing w:after="20"/>
        <w:ind w:left="142" w:hanging="142"/>
        <w:jc w:val="both"/>
        <w:rPr>
          <w:rFonts w:ascii="Times New Roman" w:hAnsi="Times New Roman" w:cs="Times New Roman"/>
          <w:highlight w:val="yellow"/>
          <w:lang w:val="en-US"/>
        </w:rPr>
      </w:pPr>
      <w:r w:rsidRPr="005B30D7">
        <w:rPr>
          <w:rStyle w:val="FootnoteReference"/>
          <w:rFonts w:ascii="Times New Roman" w:hAnsi="Times New Roman"/>
        </w:rPr>
        <w:footnoteRef/>
      </w:r>
      <w:r w:rsidRPr="005B30D7">
        <w:rPr>
          <w:rFonts w:ascii="Times New Roman" w:hAnsi="Times New Roman" w:cs="Times New Roman"/>
        </w:rPr>
        <w:t xml:space="preserve"> Số liệu ước tính cuối tháng 9/2019: tốc độ tăng GDP quý III/2019 đạt 7,31%; 9 tháng tăng 6,98%. Số liệu sơ bộ đến cuối năm 2019: tốc độ tăng GDP quý III đạt 7,48%; tính chung 9 tháng tăng 7,04%. Tốc độ tăng GDP quý III cao </w:t>
      </w:r>
      <w:r w:rsidRPr="005B30D7">
        <w:rPr>
          <w:rFonts w:ascii="Times New Roman" w:hAnsi="Times New Roman" w:cs="Times New Roman"/>
          <w:lang w:val="en-US"/>
        </w:rPr>
        <w:t>hơn 0,17 điểm phần trăm so với số ước tính cuối tháng 9/2019 do một số ngành đạt kết quả thực hiện cao hơn số ước tính như: nông, lâm nghiệp và thủy sản điều chỉnh tăng 0,47 điểm phần trăm; công nghiệp tăng 0,14 điểm phần trăm; vận tải, kho bãi tăng 1,31 điểm phần trăm; dịch vụ lưu trú, ăn uống tăng 0,78 điểm phần trăm. Bên cạnh đó, một số ngành có kết quả thực hiện quý III thấp hơn so với số ước tính như: thông tin truyền thông điều chỉnh giảm 0,15 điểm phần trăm; giáo dục đào tạo giảm 0,07 điểm phần trăm.</w:t>
      </w:r>
    </w:p>
  </w:footnote>
  <w:footnote w:id="3">
    <w:p w:rsidR="00A66B21" w:rsidRPr="00140134" w:rsidRDefault="00A66B21" w:rsidP="005B30D7">
      <w:pPr>
        <w:spacing w:after="20" w:line="240" w:lineRule="auto"/>
        <w:ind w:left="113" w:hanging="113"/>
        <w:jc w:val="both"/>
        <w:rPr>
          <w:rFonts w:ascii="Times New Roman" w:hAnsi="Times New Roman" w:cs="Times New Roman"/>
          <w:spacing w:val="-2"/>
          <w:lang w:val="en-US"/>
        </w:rPr>
      </w:pPr>
      <w:r w:rsidRPr="005B30D7">
        <w:rPr>
          <w:rStyle w:val="FootnoteReference"/>
          <w:rFonts w:ascii="Times New Roman" w:hAnsi="Times New Roman"/>
          <w:sz w:val="20"/>
          <w:szCs w:val="20"/>
        </w:rPr>
        <w:footnoteRef/>
      </w:r>
      <w:r w:rsidRPr="005B30D7">
        <w:rPr>
          <w:rFonts w:ascii="Times New Roman" w:hAnsi="Times New Roman" w:cs="Times New Roman"/>
          <w:sz w:val="20"/>
          <w:szCs w:val="20"/>
        </w:rPr>
        <w:t xml:space="preserve"> </w:t>
      </w:r>
      <w:r w:rsidRPr="00140134">
        <w:rPr>
          <w:rFonts w:ascii="Times New Roman" w:hAnsi="Times New Roman" w:cs="Times New Roman"/>
          <w:spacing w:val="-2"/>
          <w:sz w:val="20"/>
          <w:szCs w:val="20"/>
        </w:rPr>
        <w:t>Theo Ngân hàng Thế giới (WB) dự kiến tăng trưởng kinh tế toàn cầu năm 2019 là 2,6%, thấp hơn mức 3% của năm 2018; Quỹ Tiền tệ Quốc tế (IMF) dự báo tăng trưởng toàn cầu năm 2019 đạt 3</w:t>
      </w:r>
      <w:r w:rsidR="00140134" w:rsidRPr="00140134">
        <w:rPr>
          <w:rFonts w:ascii="Times New Roman" w:hAnsi="Times New Roman" w:cs="Times New Roman"/>
          <w:spacing w:val="-2"/>
          <w:sz w:val="20"/>
          <w:szCs w:val="20"/>
        </w:rPr>
        <w:t>%, mức thấp nhất kể từ năm 2008</w:t>
      </w:r>
      <w:r w:rsidRPr="00140134">
        <w:rPr>
          <w:rFonts w:ascii="Times New Roman" w:hAnsi="Times New Roman" w:cs="Times New Roman"/>
          <w:spacing w:val="-2"/>
          <w:sz w:val="20"/>
          <w:szCs w:val="20"/>
        </w:rPr>
        <w:t xml:space="preserve">; Tổ chức Hợp tác và Phát triển Kinh tế (OECD) dự báo tăng trưởng toàn cầu năm 2019 giảm xuống còn 2,9%. </w:t>
      </w:r>
    </w:p>
  </w:footnote>
  <w:footnote w:id="4">
    <w:p w:rsidR="00A66B21" w:rsidRPr="005B30D7" w:rsidRDefault="00A66B21" w:rsidP="005B30D7">
      <w:pPr>
        <w:spacing w:after="20" w:line="240" w:lineRule="auto"/>
        <w:ind w:left="113" w:hanging="113"/>
        <w:jc w:val="both"/>
        <w:rPr>
          <w:rFonts w:ascii="Times New Roman" w:hAnsi="Times New Roman" w:cs="Times New Roman"/>
          <w:lang w:val="en-US"/>
        </w:rPr>
      </w:pPr>
      <w:r w:rsidRPr="005B30D7">
        <w:rPr>
          <w:rStyle w:val="FootnoteReference"/>
          <w:rFonts w:ascii="Times New Roman" w:hAnsi="Times New Roman"/>
          <w:sz w:val="20"/>
          <w:szCs w:val="20"/>
        </w:rPr>
        <w:footnoteRef/>
      </w:r>
      <w:r w:rsidRPr="005B30D7">
        <w:rPr>
          <w:rFonts w:ascii="Times New Roman" w:hAnsi="Times New Roman" w:cs="Times New Roman"/>
          <w:sz w:val="20"/>
          <w:szCs w:val="20"/>
        </w:rPr>
        <w:t xml:space="preserve"> Theo Tổ chức Thương mại Thế giới (WTO), tăng trưởng thương mại hàng hóa toàn cầu vẫn yếu trong quý 4/2019 khi chỉ số thước đo thương mại hàng hóa chỉ đạt 96,6 điểm thấp hơn ngưỡng 100 điểm, cho thấy mức tăng trưởng nằm dưới trung bình. </w:t>
      </w:r>
    </w:p>
  </w:footnote>
  <w:footnote w:id="5">
    <w:p w:rsidR="0005553E" w:rsidRPr="0005553E" w:rsidRDefault="0005553E" w:rsidP="005B30D7">
      <w:pPr>
        <w:pStyle w:val="FootnoteText"/>
        <w:spacing w:after="20"/>
        <w:ind w:left="113" w:hanging="113"/>
        <w:jc w:val="both"/>
        <w:rPr>
          <w:rFonts w:ascii="Times New Roman" w:hAnsi="Times New Roman" w:cs="Times New Roman"/>
          <w:lang w:val="en-US"/>
        </w:rPr>
      </w:pPr>
      <w:r w:rsidRPr="005B30D7">
        <w:rPr>
          <w:rStyle w:val="FootnoteReference"/>
          <w:rFonts w:ascii="Times New Roman" w:hAnsi="Times New Roman"/>
        </w:rPr>
        <w:footnoteRef/>
      </w:r>
      <w:r w:rsidRPr="005B30D7">
        <w:rPr>
          <w:rFonts w:ascii="Times New Roman" w:hAnsi="Times New Roman" w:cs="Times New Roman"/>
        </w:rPr>
        <w:t xml:space="preserve"> Tốc độ tăng GDP các năm 2011-2019 lần lượt là: Năm 2011 tăng 6,24%; năm 2012 tăng 5,25%; năm 2013 tăng 5,42%; năm 2014 tăng 5,98%; năm 2015 tăng 6,68%; năm 2016 tăng 6,21%; năm 2017 tăng 6,81%; năm 2018 tăng 7,08%; năm 2019 tăng 7,02%.</w:t>
      </w:r>
    </w:p>
  </w:footnote>
  <w:footnote w:id="6">
    <w:p w:rsidR="00A66B21" w:rsidRDefault="00A66B21" w:rsidP="0063023B">
      <w:pPr>
        <w:pStyle w:val="FootnoteText"/>
        <w:spacing w:before="40" w:after="40" w:line="264" w:lineRule="auto"/>
      </w:pPr>
      <w:r w:rsidRPr="001B5434">
        <w:rPr>
          <w:rStyle w:val="FootnoteReference"/>
          <w:rFonts w:ascii="Times New Roman" w:hAnsi="Times New Roman"/>
        </w:rPr>
        <w:footnoteRef/>
      </w:r>
      <w:r w:rsidRPr="001B5434">
        <w:rPr>
          <w:rFonts w:ascii="Times New Roman" w:hAnsi="Times New Roman"/>
        </w:rPr>
        <w:t xml:space="preserve"> Năng suất lao động năm 201</w:t>
      </w:r>
      <w:r>
        <w:rPr>
          <w:rFonts w:ascii="Times New Roman" w:hAnsi="Times New Roman"/>
        </w:rPr>
        <w:t>8</w:t>
      </w:r>
      <w:r w:rsidRPr="001B5434">
        <w:rPr>
          <w:rFonts w:ascii="Times New Roman" w:hAnsi="Times New Roman"/>
        </w:rPr>
        <w:t xml:space="preserve"> đạt 4.</w:t>
      </w:r>
      <w:r>
        <w:rPr>
          <w:rFonts w:ascii="Times New Roman" w:hAnsi="Times New Roman"/>
        </w:rPr>
        <w:t>519</w:t>
      </w:r>
      <w:r w:rsidRPr="001B5434">
        <w:rPr>
          <w:rFonts w:ascii="Times New Roman" w:hAnsi="Times New Roman"/>
        </w:rPr>
        <w:t xml:space="preserve"> USD/lao động.</w:t>
      </w:r>
    </w:p>
  </w:footnote>
  <w:footnote w:id="7">
    <w:p w:rsidR="007B7726" w:rsidRDefault="007B7726" w:rsidP="007B7726">
      <w:pPr>
        <w:pStyle w:val="FootnoteText"/>
        <w:spacing w:before="40" w:after="40"/>
        <w:ind w:left="142" w:hanging="142"/>
        <w:jc w:val="both"/>
        <w:rPr>
          <w:rFonts w:ascii="Times New Roman" w:hAnsi="Times New Roman" w:cs="Times New Roman"/>
        </w:rPr>
      </w:pPr>
      <w:r>
        <w:rPr>
          <w:rStyle w:val="FootnoteReference"/>
        </w:rPr>
        <w:footnoteRef/>
      </w:r>
      <w:r>
        <w:rPr>
          <w:rFonts w:ascii="Times New Roman" w:hAnsi="Times New Roman" w:cs="Times New Roman"/>
          <w:spacing w:val="-4"/>
        </w:rPr>
        <w:t xml:space="preserve"> Tốc độ tăng/giảm giá trị tăng thêm ngành khai khoáng các năm 2016-2019 lần lượt là: giảm 4%; giảm 7,1%; giảm 3,11%; tăng 1,29%.</w:t>
      </w:r>
    </w:p>
  </w:footnote>
  <w:footnote w:id="8">
    <w:p w:rsidR="007B7726" w:rsidRPr="00140134" w:rsidRDefault="007B7726" w:rsidP="007B7726">
      <w:pPr>
        <w:pStyle w:val="FootnoteText"/>
        <w:jc w:val="both"/>
        <w:rPr>
          <w:rFonts w:ascii="Times New Roman" w:hAnsi="Times New Roman" w:cs="Times New Roman"/>
        </w:rPr>
      </w:pPr>
      <w:r w:rsidRPr="00140134">
        <w:rPr>
          <w:rStyle w:val="FootnoteReference"/>
          <w:rFonts w:ascii="Times New Roman" w:hAnsi="Times New Roman"/>
        </w:rPr>
        <w:footnoteRef/>
      </w:r>
      <w:r w:rsidRPr="00140134">
        <w:rPr>
          <w:rFonts w:ascii="Times New Roman" w:hAnsi="Times New Roman" w:cs="Times New Roman"/>
        </w:rPr>
        <w:t xml:space="preserve"> Tỷ lệ tồn kho ở mức an toàn là khoảng 65%.</w:t>
      </w:r>
    </w:p>
  </w:footnote>
  <w:footnote w:id="9">
    <w:p w:rsidR="00E265E2" w:rsidRPr="00140134" w:rsidRDefault="00E265E2" w:rsidP="000E053D">
      <w:pPr>
        <w:pStyle w:val="FootnoteText"/>
        <w:ind w:left="142" w:hanging="142"/>
        <w:jc w:val="both"/>
        <w:rPr>
          <w:rFonts w:ascii="Times New Roman" w:hAnsi="Times New Roman" w:cs="Times New Roman"/>
          <w:spacing w:val="-4"/>
        </w:rPr>
      </w:pPr>
      <w:r w:rsidRPr="00140134">
        <w:rPr>
          <w:rStyle w:val="FootnoteReference"/>
          <w:rFonts w:ascii="Times New Roman" w:hAnsi="Times New Roman"/>
        </w:rPr>
        <w:footnoteRef/>
      </w:r>
      <w:r w:rsidRPr="00140134">
        <w:rPr>
          <w:rFonts w:ascii="Times New Roman" w:hAnsi="Times New Roman" w:cs="Times New Roman"/>
        </w:rPr>
        <w:t xml:space="preserve"> Nguồn: Hệ thống thông tin đăng ký doanh nghiệp quốc gia, Cục Quản lý đăng ký kinh doanh, Bộ Kế hoạch và Đầu tư.</w:t>
      </w:r>
    </w:p>
  </w:footnote>
  <w:footnote w:id="10">
    <w:p w:rsidR="00E265E2" w:rsidRDefault="00E265E2" w:rsidP="00E265E2">
      <w:pPr>
        <w:pStyle w:val="FootnoteText"/>
        <w:tabs>
          <w:tab w:val="right" w:pos="8845"/>
        </w:tabs>
        <w:ind w:left="216" w:hanging="216"/>
        <w:jc w:val="both"/>
        <w:rPr>
          <w:rFonts w:ascii="Times New Roman" w:hAnsi="Times New Roman" w:cs="Times New Roman"/>
        </w:rPr>
      </w:pPr>
      <w:r w:rsidRPr="00140134">
        <w:rPr>
          <w:rStyle w:val="FootnoteReference"/>
          <w:rFonts w:ascii="Times New Roman" w:hAnsi="Times New Roman"/>
        </w:rPr>
        <w:footnoteRef/>
      </w:r>
      <w:r w:rsidRPr="00140134">
        <w:rPr>
          <w:rFonts w:ascii="Times New Roman" w:hAnsi="Times New Roman" w:cs="Times New Roman"/>
        </w:rPr>
        <w:t xml:space="preserve"> Chỉ số</w:t>
      </w:r>
      <w:r>
        <w:rPr>
          <w:rFonts w:ascii="Times New Roman" w:hAnsi="Times New Roman" w:cs="Times New Roman"/>
        </w:rPr>
        <w:t xml:space="preserve"> tương ứng của quý III</w:t>
      </w:r>
      <w:r>
        <w:rPr>
          <w:rFonts w:ascii="Times New Roman" w:hAnsi="Times New Roman" w:cs="Times New Roman"/>
          <w:lang w:val="en-US"/>
        </w:rPr>
        <w:t>/</w:t>
      </w:r>
      <w:r>
        <w:rPr>
          <w:rFonts w:ascii="Times New Roman" w:hAnsi="Times New Roman" w:cs="Times New Roman"/>
        </w:rPr>
        <w:t>201</w:t>
      </w:r>
      <w:r>
        <w:rPr>
          <w:rFonts w:ascii="Times New Roman" w:hAnsi="Times New Roman" w:cs="Times New Roman"/>
          <w:lang w:val="en-US"/>
        </w:rPr>
        <w:t>9</w:t>
      </w:r>
      <w:r>
        <w:rPr>
          <w:rFonts w:ascii="Times New Roman" w:hAnsi="Times New Roman" w:cs="Times New Roman"/>
        </w:rPr>
        <w:t>: Có 43,</w:t>
      </w:r>
      <w:r>
        <w:rPr>
          <w:rFonts w:ascii="Times New Roman" w:hAnsi="Times New Roman" w:cs="Times New Roman"/>
          <w:lang w:val="en-US"/>
        </w:rPr>
        <w:t>3</w:t>
      </w:r>
      <w:r>
        <w:rPr>
          <w:rFonts w:ascii="Times New Roman" w:hAnsi="Times New Roman" w:cs="Times New Roman"/>
        </w:rPr>
        <w:t xml:space="preserve">% số doanh nghiệp đánh giá tình hình sản xuất kinh doanh tốt hơn quý trước; </w:t>
      </w:r>
      <w:r>
        <w:rPr>
          <w:rFonts w:ascii="Times New Roman" w:hAnsi="Times New Roman" w:cs="Times New Roman"/>
          <w:lang w:val="en-US"/>
        </w:rPr>
        <w:t>18,3</w:t>
      </w:r>
      <w:r>
        <w:rPr>
          <w:rFonts w:ascii="Times New Roman" w:hAnsi="Times New Roman" w:cs="Times New Roman"/>
        </w:rPr>
        <w:t>% số doanh nghiệp đánh giá gặp khó khăn và 3</w:t>
      </w:r>
      <w:r>
        <w:rPr>
          <w:rFonts w:ascii="Times New Roman" w:hAnsi="Times New Roman" w:cs="Times New Roman"/>
          <w:lang w:val="en-US"/>
        </w:rPr>
        <w:t>8</w:t>
      </w:r>
      <w:r>
        <w:rPr>
          <w:rFonts w:ascii="Times New Roman" w:hAnsi="Times New Roman" w:cs="Times New Roman"/>
        </w:rPr>
        <w:t>,</w:t>
      </w:r>
      <w:r>
        <w:rPr>
          <w:rFonts w:ascii="Times New Roman" w:hAnsi="Times New Roman" w:cs="Times New Roman"/>
          <w:lang w:val="en-US"/>
        </w:rPr>
        <w:t>4</w:t>
      </w:r>
      <w:r>
        <w:rPr>
          <w:rFonts w:ascii="Times New Roman" w:hAnsi="Times New Roman" w:cs="Times New Roman"/>
        </w:rPr>
        <w:t>% số doanh nghiệp cho rằng tình hình sản xuất kinh doanh ổn định.</w:t>
      </w:r>
      <w:r>
        <w:rPr>
          <w:rFonts w:ascii="Times New Roman" w:hAnsi="Times New Roman" w:cs="Times New Roman"/>
        </w:rPr>
        <w:tab/>
      </w:r>
    </w:p>
  </w:footnote>
  <w:footnote w:id="11">
    <w:p w:rsidR="005B30D7" w:rsidRPr="00171CDD" w:rsidRDefault="005B30D7" w:rsidP="000E053D">
      <w:pPr>
        <w:pStyle w:val="FootnoteText"/>
        <w:spacing w:before="40" w:after="40"/>
        <w:ind w:left="198" w:hanging="198"/>
        <w:jc w:val="both"/>
        <w:rPr>
          <w:rFonts w:ascii="Times New Roman" w:hAnsi="Times New Roman" w:cs="Times New Roman"/>
        </w:rPr>
      </w:pPr>
      <w:r w:rsidRPr="005F0392">
        <w:rPr>
          <w:rStyle w:val="FootnoteReference"/>
        </w:rPr>
        <w:footnoteRef/>
      </w:r>
      <w:r w:rsidRPr="005F0392">
        <w:rPr>
          <w:rFonts w:ascii="Times New Roman" w:hAnsi="Times New Roman" w:cs="Times New Roman"/>
        </w:rPr>
        <w:t xml:space="preserve"> Tốc độ tăng vốn đầu tư từ nguồn NSNN so với năm trước: </w:t>
      </w:r>
      <w:r w:rsidRPr="00171CDD">
        <w:rPr>
          <w:rFonts w:ascii="Times New Roman" w:hAnsi="Times New Roman" w:cs="Times New Roman"/>
        </w:rPr>
        <w:t>năm 2016 là 16</w:t>
      </w:r>
      <w:r w:rsidRPr="00171CDD">
        <w:rPr>
          <w:rFonts w:ascii="Times New Roman" w:hAnsi="Times New Roman" w:cs="Times New Roman"/>
          <w:lang w:val="en-US"/>
        </w:rPr>
        <w:t>,1</w:t>
      </w:r>
      <w:r w:rsidRPr="00171CDD">
        <w:rPr>
          <w:rFonts w:ascii="Times New Roman" w:hAnsi="Times New Roman" w:cs="Times New Roman"/>
        </w:rPr>
        <w:t xml:space="preserve">%; năm 2017 là 6,6%; năm 2018 là </w:t>
      </w:r>
      <w:r w:rsidRPr="00171CDD">
        <w:rPr>
          <w:rFonts w:ascii="Times New Roman" w:hAnsi="Times New Roman" w:cs="Times New Roman"/>
          <w:lang w:val="en-US"/>
        </w:rPr>
        <w:t>12,2</w:t>
      </w:r>
      <w:r w:rsidRPr="00171CDD">
        <w:rPr>
          <w:rFonts w:ascii="Times New Roman" w:hAnsi="Times New Roman" w:cs="Times New Roman"/>
        </w:rPr>
        <w:t>%; năm 2019 là 5,</w:t>
      </w:r>
      <w:r w:rsidRPr="00171CDD">
        <w:rPr>
          <w:rFonts w:ascii="Times New Roman" w:hAnsi="Times New Roman" w:cs="Times New Roman"/>
          <w:lang w:val="en-US"/>
        </w:rPr>
        <w:t>8</w:t>
      </w:r>
      <w:r w:rsidRPr="00171CDD">
        <w:rPr>
          <w:rFonts w:ascii="Times New Roman" w:hAnsi="Times New Roman" w:cs="Times New Roman"/>
        </w:rPr>
        <w:t>%.</w:t>
      </w:r>
    </w:p>
  </w:footnote>
  <w:footnote w:id="12">
    <w:p w:rsidR="005B30D7" w:rsidRPr="00BF5000" w:rsidRDefault="005B30D7" w:rsidP="000E053D">
      <w:pPr>
        <w:pStyle w:val="FootnoteText"/>
        <w:spacing w:before="40"/>
        <w:ind w:left="198" w:hanging="198"/>
        <w:jc w:val="both"/>
        <w:rPr>
          <w:rFonts w:ascii="Times New Roman" w:hAnsi="Times New Roman" w:cs="Times New Roman"/>
        </w:rPr>
      </w:pPr>
      <w:r w:rsidRPr="00BF5000">
        <w:rPr>
          <w:rStyle w:val="FootnoteReference"/>
          <w:rFonts w:ascii="Times New Roman" w:hAnsi="Times New Roman"/>
          <w:spacing w:val="-4"/>
        </w:rPr>
        <w:footnoteRef/>
      </w:r>
      <w:r w:rsidRPr="00BF5000">
        <w:rPr>
          <w:rFonts w:ascii="Times New Roman" w:hAnsi="Times New Roman" w:cs="Times New Roman"/>
          <w:spacing w:val="-4"/>
        </w:rPr>
        <w:t xml:space="preserve"> Tháng Mười Một ước tính xuất siêu 100 triệu USD.</w:t>
      </w:r>
    </w:p>
  </w:footnote>
  <w:footnote w:id="13">
    <w:p w:rsidR="005B30D7" w:rsidRPr="00BF5000" w:rsidRDefault="005B30D7" w:rsidP="000E053D">
      <w:pPr>
        <w:pStyle w:val="FootnoteText"/>
        <w:spacing w:before="40"/>
        <w:ind w:left="198" w:hanging="198"/>
        <w:jc w:val="both"/>
        <w:rPr>
          <w:rFonts w:ascii="Times New Roman" w:hAnsi="Times New Roman" w:cs="Times New Roman"/>
        </w:rPr>
      </w:pPr>
      <w:r w:rsidRPr="00BF5000">
        <w:rPr>
          <w:rStyle w:val="FootnoteReference"/>
          <w:rFonts w:ascii="Times New Roman" w:hAnsi="Times New Roman"/>
          <w:spacing w:val="-4"/>
        </w:rPr>
        <w:footnoteRef/>
      </w:r>
      <w:r w:rsidRPr="00BF5000">
        <w:rPr>
          <w:rFonts w:ascii="Times New Roman" w:hAnsi="Times New Roman" w:cs="Times New Roman"/>
          <w:spacing w:val="-4"/>
        </w:rPr>
        <w:t xml:space="preserve"> </w:t>
      </w:r>
      <w:r w:rsidRPr="00BF5000">
        <w:rPr>
          <w:rFonts w:ascii="Times New Roman" w:hAnsi="Times New Roman" w:cs="Times New Roman"/>
          <w:spacing w:val="-6"/>
        </w:rPr>
        <w:t>Trong đó, năm 2019 xuất siêu sang EU đạt 26,9 tỷ USD, giảm 4,3% so với năm trước; nhập siêu từ Trung Quốc</w:t>
      </w:r>
      <w:r w:rsidRPr="00BF5000">
        <w:rPr>
          <w:rFonts w:ascii="Times New Roman" w:hAnsi="Times New Roman" w:cs="Times New Roman"/>
        </w:rPr>
        <w:t xml:space="preserve"> 33,8 tỷ USD, tăng 40,1%; </w:t>
      </w:r>
      <w:r w:rsidRPr="00BF5000">
        <w:rPr>
          <w:rFonts w:ascii="Times New Roman" w:hAnsi="Times New Roman" w:cs="Times New Roman"/>
          <w:spacing w:val="-4"/>
        </w:rPr>
        <w:t xml:space="preserve">nhập siêu từ Hàn Quốc 27,5 tỷ USD, giảm 6,1%; </w:t>
      </w:r>
      <w:r w:rsidRPr="00BF5000">
        <w:rPr>
          <w:rFonts w:ascii="Times New Roman" w:hAnsi="Times New Roman" w:cs="Times New Roman"/>
        </w:rPr>
        <w:t>nhập siêu từ ASEAN 6,8 tỷ USD, giảm 3,2%.</w:t>
      </w:r>
    </w:p>
  </w:footnote>
  <w:footnote w:id="14">
    <w:p w:rsidR="000E6D51" w:rsidRPr="0039777A" w:rsidRDefault="000E6D51" w:rsidP="000E053D">
      <w:pPr>
        <w:pStyle w:val="FootnoteText"/>
        <w:spacing w:before="40"/>
        <w:ind w:left="142" w:hanging="198"/>
        <w:jc w:val="both"/>
        <w:rPr>
          <w:rFonts w:ascii="Times New Roman" w:hAnsi="Times New Roman" w:cs="Times New Roman"/>
          <w:lang w:val="en-US"/>
        </w:rPr>
      </w:pPr>
      <w:r w:rsidRPr="00BF5000">
        <w:rPr>
          <w:rStyle w:val="FootnoteReference"/>
          <w:rFonts w:ascii="Times New Roman" w:hAnsi="Times New Roman"/>
        </w:rPr>
        <w:footnoteRef/>
      </w:r>
      <w:r w:rsidRPr="00BF5000">
        <w:rPr>
          <w:rFonts w:ascii="Times New Roman" w:hAnsi="Times New Roman" w:cs="Times New Roman"/>
        </w:rPr>
        <w:t xml:space="preserve"> Tốc độ tăng/giảm CPI tháng Mười Hai so với tháng trước của các năm giai đoạn 2011-2019 lần lượt là: tăng 0,53%; tăng 0,27%; tăng 0,51%; giảm 0,24%; tăng 0,02%; tăng 0,23%; tăng 0,21%; giảm 0,25%; tăng 1,4%.</w:t>
      </w:r>
    </w:p>
  </w:footnote>
  <w:footnote w:id="15">
    <w:p w:rsidR="000E6D51" w:rsidRPr="0039777A" w:rsidRDefault="000E6D51" w:rsidP="000E053D">
      <w:pPr>
        <w:pStyle w:val="FootnoteText"/>
        <w:spacing w:before="40"/>
        <w:ind w:left="142" w:hanging="198"/>
        <w:jc w:val="both"/>
        <w:rPr>
          <w:rFonts w:ascii="Times New Roman" w:hAnsi="Times New Roman" w:cs="Times New Roman"/>
          <w:lang w:val="en-US"/>
        </w:rPr>
      </w:pPr>
      <w:r w:rsidRPr="0039777A">
        <w:rPr>
          <w:rStyle w:val="FootnoteReference"/>
          <w:rFonts w:ascii="Times New Roman" w:hAnsi="Times New Roman"/>
        </w:rPr>
        <w:footnoteRef/>
      </w:r>
      <w:r w:rsidRPr="0039777A">
        <w:rPr>
          <w:rFonts w:ascii="Times New Roman" w:hAnsi="Times New Roman" w:cs="Times New Roman"/>
        </w:rPr>
        <w:t xml:space="preserve"> </w:t>
      </w:r>
      <w:r>
        <w:rPr>
          <w:rFonts w:ascii="Times New Roman" w:hAnsi="Times New Roman" w:cs="Times New Roman"/>
        </w:rPr>
        <w:t>Tốc độ tăng CPI bình quân năm so với năm trước một số năm như sau: năm 2017 tăng 3,53%; năm 2018 tăng 3,54%; năm 2019 tăng 2,79%.</w:t>
      </w:r>
    </w:p>
  </w:footnote>
  <w:footnote w:id="16">
    <w:p w:rsidR="00BF67A1" w:rsidRPr="00826C4F" w:rsidRDefault="00BF67A1" w:rsidP="00BF67A1">
      <w:pPr>
        <w:pStyle w:val="FootnoteText"/>
        <w:rPr>
          <w:rFonts w:ascii="Times New Roman" w:hAnsi="Times New Roman" w:cs="Times New Roman"/>
        </w:rPr>
      </w:pPr>
      <w:r w:rsidRPr="00826C4F">
        <w:rPr>
          <w:rStyle w:val="FootnoteReference"/>
        </w:rPr>
        <w:footnoteRef/>
      </w:r>
      <w:r w:rsidRPr="00826C4F">
        <w:rPr>
          <w:rFonts w:ascii="Times New Roman" w:hAnsi="Times New Roman" w:cs="Times New Roman"/>
        </w:rPr>
        <w:t xml:space="preserve"> Chỉ số giá xuất khẩu hàng hóa so với chỉ số giá nhập khẩu hàng hóa.</w:t>
      </w:r>
    </w:p>
  </w:footnote>
  <w:footnote w:id="17">
    <w:p w:rsidR="001E2B32" w:rsidRPr="001E2B32" w:rsidRDefault="001E2B32" w:rsidP="000E053D">
      <w:pPr>
        <w:pStyle w:val="FootnoteText"/>
        <w:ind w:left="198" w:hanging="198"/>
        <w:jc w:val="both"/>
        <w:rPr>
          <w:rFonts w:ascii="Times New Roman" w:hAnsi="Times New Roman" w:cs="Times New Roman"/>
        </w:rPr>
      </w:pPr>
      <w:r w:rsidRPr="001E2B32">
        <w:rPr>
          <w:rStyle w:val="FootnoteReference"/>
          <w:rFonts w:ascii="Times New Roman" w:hAnsi="Times New Roman"/>
        </w:rPr>
        <w:footnoteRef/>
      </w:r>
      <w:r w:rsidRPr="001E2B32">
        <w:rPr>
          <w:rFonts w:ascii="Times New Roman" w:hAnsi="Times New Roman" w:cs="Times New Roman"/>
        </w:rPr>
        <w:t xml:space="preserve"> Theo kết quả Tổng điều tra dân số và nhà ở năm 2019, dân số cả nước vào thời điểm 0 giờ ngày 01/4/2019 là 96,2 triệu người.</w:t>
      </w:r>
    </w:p>
  </w:footnote>
  <w:footnote w:id="18">
    <w:p w:rsidR="00974E66" w:rsidRPr="00877D18" w:rsidRDefault="00974E66" w:rsidP="00974E66">
      <w:pPr>
        <w:pStyle w:val="FootnoteText"/>
        <w:ind w:left="142" w:hanging="142"/>
        <w:rPr>
          <w:rFonts w:ascii="Times New Roman" w:hAnsi="Times New Roman" w:cs="Times New Roman"/>
          <w:lang w:val="pt-BR"/>
        </w:rPr>
      </w:pPr>
      <w:r w:rsidRPr="00877D18">
        <w:rPr>
          <w:rStyle w:val="FootnoteReference"/>
          <w:rFonts w:ascii="Times New Roman" w:hAnsi="Times New Roman"/>
        </w:rPr>
        <w:footnoteRef/>
      </w:r>
      <w:r w:rsidRPr="00877D18">
        <w:rPr>
          <w:rFonts w:ascii="Times New Roman" w:hAnsi="Times New Roman" w:cs="Times New Roman"/>
          <w:lang w:val="pt-BR"/>
        </w:rPr>
        <w:t xml:space="preserve">  Chỉ tính sinh viên cao đẳng và trung cấp sư phạm.</w:t>
      </w:r>
    </w:p>
  </w:footnote>
  <w:footnote w:id="19">
    <w:p w:rsidR="00974E66" w:rsidRPr="00877D18" w:rsidRDefault="00974E66" w:rsidP="00063089">
      <w:pPr>
        <w:pStyle w:val="FootnoteText"/>
        <w:ind w:left="198" w:hanging="198"/>
        <w:jc w:val="both"/>
        <w:rPr>
          <w:rFonts w:ascii="Times New Roman" w:hAnsi="Times New Roman" w:cs="Times New Roman"/>
          <w:lang w:val="en-US"/>
        </w:rPr>
      </w:pPr>
      <w:r w:rsidRPr="00877D18">
        <w:rPr>
          <w:rStyle w:val="FootnoteReference"/>
          <w:rFonts w:ascii="Times New Roman" w:hAnsi="Times New Roman"/>
        </w:rPr>
        <w:footnoteRef/>
      </w:r>
      <w:r w:rsidRPr="00877D18">
        <w:rPr>
          <w:rFonts w:ascii="Times New Roman" w:hAnsi="Times New Roman" w:cs="Times New Roman"/>
        </w:rPr>
        <w:t xml:space="preserve">  </w:t>
      </w:r>
      <w:r w:rsidRPr="00877D18">
        <w:rPr>
          <w:rFonts w:ascii="Times New Roman" w:hAnsi="Times New Roman" w:cs="Times New Roman"/>
          <w:lang w:val="pt-BR"/>
        </w:rPr>
        <w:t>Không bao gồm các cơ sở giáo dục nghề nghiệp thuộc các trường đại học; cơ sở giáo dục nghề nghiệp của các doanh nghiệp đăng ký đào tạo sơ cấp nghề.</w:t>
      </w:r>
    </w:p>
  </w:footnote>
  <w:footnote w:id="20">
    <w:p w:rsidR="00AC1D27" w:rsidRPr="009E0DD1" w:rsidRDefault="00AC1D27" w:rsidP="00AC1D27">
      <w:pPr>
        <w:pStyle w:val="FootnoteText"/>
        <w:rPr>
          <w:rFonts w:ascii="Times New Roman" w:hAnsi="Times New Roman"/>
          <w:lang w:val="pt-BR"/>
        </w:rPr>
      </w:pPr>
      <w:r w:rsidRPr="00B2189E">
        <w:rPr>
          <w:rStyle w:val="FootnoteReference"/>
          <w:rFonts w:ascii="Times New Roman" w:hAnsi="Times New Roman"/>
        </w:rPr>
        <w:footnoteRef/>
      </w:r>
      <w:r>
        <w:rPr>
          <w:rFonts w:ascii="Times New Roman" w:hAnsi="Times New Roman"/>
          <w:lang w:val="pt-BR"/>
        </w:rPr>
        <w:t xml:space="preserve"> Năm 2018</w:t>
      </w:r>
      <w:r w:rsidRPr="009E0DD1">
        <w:rPr>
          <w:rFonts w:ascii="Times New Roman" w:hAnsi="Times New Roman"/>
          <w:lang w:val="pt-BR"/>
        </w:rPr>
        <w:t xml:space="preserve"> thiên tai làm</w:t>
      </w:r>
      <w:r>
        <w:rPr>
          <w:rFonts w:ascii="Times New Roman" w:hAnsi="Times New Roman"/>
          <w:lang w:val="pt-BR"/>
        </w:rPr>
        <w:t xml:space="preserve"> 218 </w:t>
      </w:r>
      <w:r w:rsidRPr="009E0DD1">
        <w:rPr>
          <w:rFonts w:ascii="Times New Roman" w:hAnsi="Times New Roman"/>
          <w:lang w:val="pt-BR"/>
        </w:rPr>
        <w:t xml:space="preserve">người chết, mất tích và </w:t>
      </w:r>
      <w:r>
        <w:rPr>
          <w:rFonts w:ascii="Times New Roman" w:hAnsi="Times New Roman"/>
          <w:lang w:val="pt-BR"/>
        </w:rPr>
        <w:t>157</w:t>
      </w:r>
      <w:r w:rsidRPr="009E0DD1">
        <w:rPr>
          <w:rFonts w:ascii="Times New Roman" w:hAnsi="Times New Roman"/>
          <w:lang w:val="pt-BR"/>
        </w:rPr>
        <w:t xml:space="preserve"> người bị thương.</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4DEE" w:rsidRPr="00464862" w:rsidRDefault="00DD4DEE" w:rsidP="006B1758">
    <w:pPr>
      <w:pStyle w:val="Header"/>
      <w:framePr w:wrap="auto" w:vAnchor="text" w:hAnchor="margin" w:xAlign="center" w:y="1"/>
      <w:rPr>
        <w:rStyle w:val="PageNumber"/>
        <w:rFonts w:ascii="Times New Roman" w:hAnsi="Times New Roman"/>
        <w:sz w:val="24"/>
        <w:szCs w:val="24"/>
      </w:rPr>
    </w:pPr>
    <w:r w:rsidRPr="00464862">
      <w:rPr>
        <w:rStyle w:val="PageNumber"/>
        <w:rFonts w:ascii="Times New Roman" w:hAnsi="Times New Roman"/>
        <w:sz w:val="24"/>
        <w:szCs w:val="24"/>
      </w:rPr>
      <w:fldChar w:fldCharType="begin"/>
    </w:r>
    <w:r w:rsidRPr="00464862">
      <w:rPr>
        <w:rStyle w:val="PageNumber"/>
        <w:rFonts w:ascii="Times New Roman" w:hAnsi="Times New Roman"/>
        <w:sz w:val="24"/>
        <w:szCs w:val="24"/>
      </w:rPr>
      <w:instrText xml:space="preserve">PAGE  </w:instrText>
    </w:r>
    <w:r w:rsidRPr="00464862">
      <w:rPr>
        <w:rStyle w:val="PageNumber"/>
        <w:rFonts w:ascii="Times New Roman" w:hAnsi="Times New Roman"/>
        <w:sz w:val="24"/>
        <w:szCs w:val="24"/>
      </w:rPr>
      <w:fldChar w:fldCharType="separate"/>
    </w:r>
    <w:r w:rsidR="000A25D6">
      <w:rPr>
        <w:rStyle w:val="PageNumber"/>
        <w:rFonts w:ascii="Times New Roman" w:hAnsi="Times New Roman"/>
        <w:noProof/>
        <w:sz w:val="24"/>
        <w:szCs w:val="24"/>
      </w:rPr>
      <w:t>13</w:t>
    </w:r>
    <w:r w:rsidRPr="00464862">
      <w:rPr>
        <w:rStyle w:val="PageNumber"/>
        <w:rFonts w:ascii="Times New Roman" w:hAnsi="Times New Roman"/>
        <w:sz w:val="24"/>
        <w:szCs w:val="24"/>
      </w:rPr>
      <w:fldChar w:fldCharType="end"/>
    </w:r>
  </w:p>
  <w:p w:rsidR="00DD4DEE" w:rsidRDefault="00DD4DEE">
    <w:pPr>
      <w:pStyle w:val="Header"/>
      <w:rPr>
        <w:rFonts w:cs="Times New Roman"/>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45051"/>
    <w:multiLevelType w:val="hybridMultilevel"/>
    <w:tmpl w:val="4B5A0F92"/>
    <w:lvl w:ilvl="0" w:tplc="252C8448">
      <w:start w:val="3"/>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 w15:restartNumberingAfterBreak="0">
    <w:nsid w:val="0A12131F"/>
    <w:multiLevelType w:val="hybridMultilevel"/>
    <w:tmpl w:val="36F01BEA"/>
    <w:lvl w:ilvl="0" w:tplc="9024439C">
      <w:start w:val="1"/>
      <w:numFmt w:val="lowerLetter"/>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2" w15:restartNumberingAfterBreak="0">
    <w:nsid w:val="14CC1B56"/>
    <w:multiLevelType w:val="hybridMultilevel"/>
    <w:tmpl w:val="618E1002"/>
    <w:lvl w:ilvl="0" w:tplc="43E057E4">
      <w:start w:val="1"/>
      <w:numFmt w:val="decimal"/>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3" w15:restartNumberingAfterBreak="0">
    <w:nsid w:val="1D07515E"/>
    <w:multiLevelType w:val="hybridMultilevel"/>
    <w:tmpl w:val="8F90243C"/>
    <w:lvl w:ilvl="0" w:tplc="821E305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256A16D8"/>
    <w:multiLevelType w:val="hybridMultilevel"/>
    <w:tmpl w:val="B7A84F3A"/>
    <w:lvl w:ilvl="0" w:tplc="B84A98C2">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5" w15:restartNumberingAfterBreak="0">
    <w:nsid w:val="2DAA09C2"/>
    <w:multiLevelType w:val="hybridMultilevel"/>
    <w:tmpl w:val="55EEE8B0"/>
    <w:lvl w:ilvl="0" w:tplc="9A44918C">
      <w:start w:val="5"/>
      <w:numFmt w:val="decimal"/>
      <w:lvlText w:val="%1."/>
      <w:lvlJc w:val="left"/>
      <w:pPr>
        <w:ind w:left="1260" w:hanging="360"/>
      </w:pPr>
      <w:rPr>
        <w:rFonts w:cs="Times New Roman" w:hint="default"/>
      </w:rPr>
    </w:lvl>
    <w:lvl w:ilvl="1" w:tplc="08090019">
      <w:start w:val="1"/>
      <w:numFmt w:val="lowerLetter"/>
      <w:lvlText w:val="%2."/>
      <w:lvlJc w:val="left"/>
      <w:pPr>
        <w:ind w:left="1980" w:hanging="360"/>
      </w:pPr>
      <w:rPr>
        <w:rFonts w:cs="Times New Roman"/>
      </w:rPr>
    </w:lvl>
    <w:lvl w:ilvl="2" w:tplc="0809001B">
      <w:start w:val="1"/>
      <w:numFmt w:val="lowerRoman"/>
      <w:lvlText w:val="%3."/>
      <w:lvlJc w:val="right"/>
      <w:pPr>
        <w:ind w:left="2700" w:hanging="180"/>
      </w:pPr>
      <w:rPr>
        <w:rFonts w:cs="Times New Roman"/>
      </w:rPr>
    </w:lvl>
    <w:lvl w:ilvl="3" w:tplc="0809000F">
      <w:start w:val="1"/>
      <w:numFmt w:val="decimal"/>
      <w:lvlText w:val="%4."/>
      <w:lvlJc w:val="left"/>
      <w:pPr>
        <w:ind w:left="3420" w:hanging="360"/>
      </w:pPr>
      <w:rPr>
        <w:rFonts w:cs="Times New Roman"/>
      </w:rPr>
    </w:lvl>
    <w:lvl w:ilvl="4" w:tplc="08090019">
      <w:start w:val="1"/>
      <w:numFmt w:val="lowerLetter"/>
      <w:lvlText w:val="%5."/>
      <w:lvlJc w:val="left"/>
      <w:pPr>
        <w:ind w:left="4140" w:hanging="360"/>
      </w:pPr>
      <w:rPr>
        <w:rFonts w:cs="Times New Roman"/>
      </w:rPr>
    </w:lvl>
    <w:lvl w:ilvl="5" w:tplc="0809001B">
      <w:start w:val="1"/>
      <w:numFmt w:val="lowerRoman"/>
      <w:lvlText w:val="%6."/>
      <w:lvlJc w:val="right"/>
      <w:pPr>
        <w:ind w:left="4860" w:hanging="180"/>
      </w:pPr>
      <w:rPr>
        <w:rFonts w:cs="Times New Roman"/>
      </w:rPr>
    </w:lvl>
    <w:lvl w:ilvl="6" w:tplc="0809000F">
      <w:start w:val="1"/>
      <w:numFmt w:val="decimal"/>
      <w:lvlText w:val="%7."/>
      <w:lvlJc w:val="left"/>
      <w:pPr>
        <w:ind w:left="5580" w:hanging="360"/>
      </w:pPr>
      <w:rPr>
        <w:rFonts w:cs="Times New Roman"/>
      </w:rPr>
    </w:lvl>
    <w:lvl w:ilvl="7" w:tplc="08090019">
      <w:start w:val="1"/>
      <w:numFmt w:val="lowerLetter"/>
      <w:lvlText w:val="%8."/>
      <w:lvlJc w:val="left"/>
      <w:pPr>
        <w:ind w:left="6300" w:hanging="360"/>
      </w:pPr>
      <w:rPr>
        <w:rFonts w:cs="Times New Roman"/>
      </w:rPr>
    </w:lvl>
    <w:lvl w:ilvl="8" w:tplc="0809001B">
      <w:start w:val="1"/>
      <w:numFmt w:val="lowerRoman"/>
      <w:lvlText w:val="%9."/>
      <w:lvlJc w:val="right"/>
      <w:pPr>
        <w:ind w:left="7020" w:hanging="180"/>
      </w:pPr>
      <w:rPr>
        <w:rFonts w:cs="Times New Roman"/>
      </w:rPr>
    </w:lvl>
  </w:abstractNum>
  <w:abstractNum w:abstractNumId="6" w15:restartNumberingAfterBreak="0">
    <w:nsid w:val="38F82FAE"/>
    <w:multiLevelType w:val="hybridMultilevel"/>
    <w:tmpl w:val="1D000F7E"/>
    <w:lvl w:ilvl="0" w:tplc="AF6C5DF0">
      <w:start w:val="1"/>
      <w:numFmt w:val="decimal"/>
      <w:lvlText w:val="%1."/>
      <w:lvlJc w:val="left"/>
      <w:pPr>
        <w:ind w:left="1080" w:hanging="360"/>
      </w:pPr>
      <w:rPr>
        <w:rFonts w:cs="Times New Roman" w:hint="default"/>
      </w:rPr>
    </w:lvl>
    <w:lvl w:ilvl="1" w:tplc="08090019">
      <w:start w:val="1"/>
      <w:numFmt w:val="lowerLetter"/>
      <w:lvlText w:val="%2."/>
      <w:lvlJc w:val="left"/>
      <w:pPr>
        <w:ind w:left="1800" w:hanging="360"/>
      </w:pPr>
      <w:rPr>
        <w:rFonts w:cs="Times New Roman"/>
      </w:rPr>
    </w:lvl>
    <w:lvl w:ilvl="2" w:tplc="0809001B">
      <w:start w:val="1"/>
      <w:numFmt w:val="lowerRoman"/>
      <w:lvlText w:val="%3."/>
      <w:lvlJc w:val="right"/>
      <w:pPr>
        <w:ind w:left="2520" w:hanging="180"/>
      </w:pPr>
      <w:rPr>
        <w:rFonts w:cs="Times New Roman"/>
      </w:rPr>
    </w:lvl>
    <w:lvl w:ilvl="3" w:tplc="0809000F">
      <w:start w:val="1"/>
      <w:numFmt w:val="decimal"/>
      <w:lvlText w:val="%4."/>
      <w:lvlJc w:val="left"/>
      <w:pPr>
        <w:ind w:left="3240" w:hanging="360"/>
      </w:pPr>
      <w:rPr>
        <w:rFonts w:cs="Times New Roman"/>
      </w:rPr>
    </w:lvl>
    <w:lvl w:ilvl="4" w:tplc="08090019">
      <w:start w:val="1"/>
      <w:numFmt w:val="lowerLetter"/>
      <w:lvlText w:val="%5."/>
      <w:lvlJc w:val="left"/>
      <w:pPr>
        <w:ind w:left="3960" w:hanging="360"/>
      </w:pPr>
      <w:rPr>
        <w:rFonts w:cs="Times New Roman"/>
      </w:rPr>
    </w:lvl>
    <w:lvl w:ilvl="5" w:tplc="0809001B">
      <w:start w:val="1"/>
      <w:numFmt w:val="lowerRoman"/>
      <w:lvlText w:val="%6."/>
      <w:lvlJc w:val="right"/>
      <w:pPr>
        <w:ind w:left="4680" w:hanging="180"/>
      </w:pPr>
      <w:rPr>
        <w:rFonts w:cs="Times New Roman"/>
      </w:rPr>
    </w:lvl>
    <w:lvl w:ilvl="6" w:tplc="0809000F">
      <w:start w:val="1"/>
      <w:numFmt w:val="decimal"/>
      <w:lvlText w:val="%7."/>
      <w:lvlJc w:val="left"/>
      <w:pPr>
        <w:ind w:left="5400" w:hanging="360"/>
      </w:pPr>
      <w:rPr>
        <w:rFonts w:cs="Times New Roman"/>
      </w:rPr>
    </w:lvl>
    <w:lvl w:ilvl="7" w:tplc="08090019">
      <w:start w:val="1"/>
      <w:numFmt w:val="lowerLetter"/>
      <w:lvlText w:val="%8."/>
      <w:lvlJc w:val="left"/>
      <w:pPr>
        <w:ind w:left="6120" w:hanging="360"/>
      </w:pPr>
      <w:rPr>
        <w:rFonts w:cs="Times New Roman"/>
      </w:rPr>
    </w:lvl>
    <w:lvl w:ilvl="8" w:tplc="0809001B">
      <w:start w:val="1"/>
      <w:numFmt w:val="lowerRoman"/>
      <w:lvlText w:val="%9."/>
      <w:lvlJc w:val="right"/>
      <w:pPr>
        <w:ind w:left="6840" w:hanging="180"/>
      </w:pPr>
      <w:rPr>
        <w:rFonts w:cs="Times New Roman"/>
      </w:rPr>
    </w:lvl>
  </w:abstractNum>
  <w:abstractNum w:abstractNumId="7" w15:restartNumberingAfterBreak="0">
    <w:nsid w:val="41FD3FB4"/>
    <w:multiLevelType w:val="hybridMultilevel"/>
    <w:tmpl w:val="73C257D0"/>
    <w:lvl w:ilvl="0" w:tplc="DB02797E">
      <w:start w:val="1"/>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8" w15:restartNumberingAfterBreak="0">
    <w:nsid w:val="4624251A"/>
    <w:multiLevelType w:val="hybridMultilevel"/>
    <w:tmpl w:val="AB068842"/>
    <w:lvl w:ilvl="0" w:tplc="AC6C39D2">
      <w:start w:val="3"/>
      <w:numFmt w:val="lowerLetter"/>
      <w:lvlText w:val="%1."/>
      <w:lvlJc w:val="left"/>
      <w:pPr>
        <w:ind w:left="921" w:hanging="360"/>
      </w:pPr>
      <w:rPr>
        <w:rFonts w:hint="default"/>
      </w:rPr>
    </w:lvl>
    <w:lvl w:ilvl="1" w:tplc="08090019" w:tentative="1">
      <w:start w:val="1"/>
      <w:numFmt w:val="lowerLetter"/>
      <w:lvlText w:val="%2."/>
      <w:lvlJc w:val="left"/>
      <w:pPr>
        <w:ind w:left="1641" w:hanging="360"/>
      </w:pPr>
    </w:lvl>
    <w:lvl w:ilvl="2" w:tplc="0809001B" w:tentative="1">
      <w:start w:val="1"/>
      <w:numFmt w:val="lowerRoman"/>
      <w:lvlText w:val="%3."/>
      <w:lvlJc w:val="right"/>
      <w:pPr>
        <w:ind w:left="2361" w:hanging="180"/>
      </w:pPr>
    </w:lvl>
    <w:lvl w:ilvl="3" w:tplc="0809000F" w:tentative="1">
      <w:start w:val="1"/>
      <w:numFmt w:val="decimal"/>
      <w:lvlText w:val="%4."/>
      <w:lvlJc w:val="left"/>
      <w:pPr>
        <w:ind w:left="3081" w:hanging="360"/>
      </w:pPr>
    </w:lvl>
    <w:lvl w:ilvl="4" w:tplc="08090019" w:tentative="1">
      <w:start w:val="1"/>
      <w:numFmt w:val="lowerLetter"/>
      <w:lvlText w:val="%5."/>
      <w:lvlJc w:val="left"/>
      <w:pPr>
        <w:ind w:left="3801" w:hanging="360"/>
      </w:pPr>
    </w:lvl>
    <w:lvl w:ilvl="5" w:tplc="0809001B" w:tentative="1">
      <w:start w:val="1"/>
      <w:numFmt w:val="lowerRoman"/>
      <w:lvlText w:val="%6."/>
      <w:lvlJc w:val="right"/>
      <w:pPr>
        <w:ind w:left="4521" w:hanging="180"/>
      </w:pPr>
    </w:lvl>
    <w:lvl w:ilvl="6" w:tplc="0809000F" w:tentative="1">
      <w:start w:val="1"/>
      <w:numFmt w:val="decimal"/>
      <w:lvlText w:val="%7."/>
      <w:lvlJc w:val="left"/>
      <w:pPr>
        <w:ind w:left="5241" w:hanging="360"/>
      </w:pPr>
    </w:lvl>
    <w:lvl w:ilvl="7" w:tplc="08090019" w:tentative="1">
      <w:start w:val="1"/>
      <w:numFmt w:val="lowerLetter"/>
      <w:lvlText w:val="%8."/>
      <w:lvlJc w:val="left"/>
      <w:pPr>
        <w:ind w:left="5961" w:hanging="360"/>
      </w:pPr>
    </w:lvl>
    <w:lvl w:ilvl="8" w:tplc="0809001B" w:tentative="1">
      <w:start w:val="1"/>
      <w:numFmt w:val="lowerRoman"/>
      <w:lvlText w:val="%9."/>
      <w:lvlJc w:val="right"/>
      <w:pPr>
        <w:ind w:left="6681" w:hanging="180"/>
      </w:pPr>
    </w:lvl>
  </w:abstractNum>
  <w:abstractNum w:abstractNumId="9" w15:restartNumberingAfterBreak="0">
    <w:nsid w:val="4F2B5A09"/>
    <w:multiLevelType w:val="hybridMultilevel"/>
    <w:tmpl w:val="E242A0A0"/>
    <w:lvl w:ilvl="0" w:tplc="DEFAB62A">
      <w:start w:val="1"/>
      <w:numFmt w:val="decimal"/>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10" w15:restartNumberingAfterBreak="0">
    <w:nsid w:val="512A117B"/>
    <w:multiLevelType w:val="hybridMultilevel"/>
    <w:tmpl w:val="6070FD3A"/>
    <w:lvl w:ilvl="0" w:tplc="0E9CD92E">
      <w:start w:val="1"/>
      <w:numFmt w:val="lowerLetter"/>
      <w:lvlText w:val="%1."/>
      <w:lvlJc w:val="left"/>
      <w:pPr>
        <w:ind w:left="1080" w:hanging="360"/>
      </w:pPr>
      <w:rPr>
        <w:rFonts w:cs="Times New Roman" w:hint="default"/>
      </w:rPr>
    </w:lvl>
    <w:lvl w:ilvl="1" w:tplc="08090019">
      <w:start w:val="1"/>
      <w:numFmt w:val="lowerLetter"/>
      <w:lvlText w:val="%2."/>
      <w:lvlJc w:val="left"/>
      <w:pPr>
        <w:ind w:left="1800" w:hanging="360"/>
      </w:pPr>
      <w:rPr>
        <w:rFonts w:cs="Times New Roman"/>
      </w:rPr>
    </w:lvl>
    <w:lvl w:ilvl="2" w:tplc="0809001B">
      <w:start w:val="1"/>
      <w:numFmt w:val="lowerRoman"/>
      <w:lvlText w:val="%3."/>
      <w:lvlJc w:val="right"/>
      <w:pPr>
        <w:ind w:left="2520" w:hanging="180"/>
      </w:pPr>
      <w:rPr>
        <w:rFonts w:cs="Times New Roman"/>
      </w:rPr>
    </w:lvl>
    <w:lvl w:ilvl="3" w:tplc="0809000F">
      <w:start w:val="1"/>
      <w:numFmt w:val="decimal"/>
      <w:lvlText w:val="%4."/>
      <w:lvlJc w:val="left"/>
      <w:pPr>
        <w:ind w:left="3240" w:hanging="360"/>
      </w:pPr>
      <w:rPr>
        <w:rFonts w:cs="Times New Roman"/>
      </w:rPr>
    </w:lvl>
    <w:lvl w:ilvl="4" w:tplc="08090019">
      <w:start w:val="1"/>
      <w:numFmt w:val="lowerLetter"/>
      <w:lvlText w:val="%5."/>
      <w:lvlJc w:val="left"/>
      <w:pPr>
        <w:ind w:left="3960" w:hanging="360"/>
      </w:pPr>
      <w:rPr>
        <w:rFonts w:cs="Times New Roman"/>
      </w:rPr>
    </w:lvl>
    <w:lvl w:ilvl="5" w:tplc="0809001B">
      <w:start w:val="1"/>
      <w:numFmt w:val="lowerRoman"/>
      <w:lvlText w:val="%6."/>
      <w:lvlJc w:val="right"/>
      <w:pPr>
        <w:ind w:left="4680" w:hanging="180"/>
      </w:pPr>
      <w:rPr>
        <w:rFonts w:cs="Times New Roman"/>
      </w:rPr>
    </w:lvl>
    <w:lvl w:ilvl="6" w:tplc="0809000F">
      <w:start w:val="1"/>
      <w:numFmt w:val="decimal"/>
      <w:lvlText w:val="%7."/>
      <w:lvlJc w:val="left"/>
      <w:pPr>
        <w:ind w:left="5400" w:hanging="360"/>
      </w:pPr>
      <w:rPr>
        <w:rFonts w:cs="Times New Roman"/>
      </w:rPr>
    </w:lvl>
    <w:lvl w:ilvl="7" w:tplc="08090019">
      <w:start w:val="1"/>
      <w:numFmt w:val="lowerLetter"/>
      <w:lvlText w:val="%8."/>
      <w:lvlJc w:val="left"/>
      <w:pPr>
        <w:ind w:left="6120" w:hanging="360"/>
      </w:pPr>
      <w:rPr>
        <w:rFonts w:cs="Times New Roman"/>
      </w:rPr>
    </w:lvl>
    <w:lvl w:ilvl="8" w:tplc="0809001B">
      <w:start w:val="1"/>
      <w:numFmt w:val="lowerRoman"/>
      <w:lvlText w:val="%9."/>
      <w:lvlJc w:val="right"/>
      <w:pPr>
        <w:ind w:left="6840" w:hanging="180"/>
      </w:pPr>
      <w:rPr>
        <w:rFonts w:cs="Times New Roman"/>
      </w:rPr>
    </w:lvl>
  </w:abstractNum>
  <w:abstractNum w:abstractNumId="11" w15:restartNumberingAfterBreak="0">
    <w:nsid w:val="53CD2314"/>
    <w:multiLevelType w:val="hybridMultilevel"/>
    <w:tmpl w:val="FB663550"/>
    <w:lvl w:ilvl="0" w:tplc="329280EA">
      <w:start w:val="4"/>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2" w15:restartNumberingAfterBreak="0">
    <w:nsid w:val="5AED1215"/>
    <w:multiLevelType w:val="hybridMultilevel"/>
    <w:tmpl w:val="E82436B2"/>
    <w:lvl w:ilvl="0" w:tplc="AED80B46">
      <w:start w:val="4"/>
      <w:numFmt w:val="decimal"/>
      <w:lvlText w:val="%1."/>
      <w:lvlJc w:val="left"/>
      <w:pPr>
        <w:ind w:left="900" w:hanging="360"/>
      </w:pPr>
      <w:rPr>
        <w:rFonts w:cs="Times New Roman" w:hint="default"/>
      </w:rPr>
    </w:lvl>
    <w:lvl w:ilvl="1" w:tplc="08090019">
      <w:start w:val="1"/>
      <w:numFmt w:val="lowerLetter"/>
      <w:lvlText w:val="%2."/>
      <w:lvlJc w:val="left"/>
      <w:pPr>
        <w:ind w:left="1620" w:hanging="360"/>
      </w:pPr>
      <w:rPr>
        <w:rFonts w:cs="Times New Roman"/>
      </w:rPr>
    </w:lvl>
    <w:lvl w:ilvl="2" w:tplc="0809001B">
      <w:start w:val="1"/>
      <w:numFmt w:val="lowerRoman"/>
      <w:lvlText w:val="%3."/>
      <w:lvlJc w:val="right"/>
      <w:pPr>
        <w:ind w:left="2340" w:hanging="180"/>
      </w:pPr>
      <w:rPr>
        <w:rFonts w:cs="Times New Roman"/>
      </w:rPr>
    </w:lvl>
    <w:lvl w:ilvl="3" w:tplc="0809000F">
      <w:start w:val="1"/>
      <w:numFmt w:val="decimal"/>
      <w:lvlText w:val="%4."/>
      <w:lvlJc w:val="left"/>
      <w:pPr>
        <w:ind w:left="3060" w:hanging="360"/>
      </w:pPr>
      <w:rPr>
        <w:rFonts w:cs="Times New Roman"/>
      </w:rPr>
    </w:lvl>
    <w:lvl w:ilvl="4" w:tplc="08090019">
      <w:start w:val="1"/>
      <w:numFmt w:val="lowerLetter"/>
      <w:lvlText w:val="%5."/>
      <w:lvlJc w:val="left"/>
      <w:pPr>
        <w:ind w:left="3780" w:hanging="360"/>
      </w:pPr>
      <w:rPr>
        <w:rFonts w:cs="Times New Roman"/>
      </w:rPr>
    </w:lvl>
    <w:lvl w:ilvl="5" w:tplc="0809001B">
      <w:start w:val="1"/>
      <w:numFmt w:val="lowerRoman"/>
      <w:lvlText w:val="%6."/>
      <w:lvlJc w:val="right"/>
      <w:pPr>
        <w:ind w:left="4500" w:hanging="180"/>
      </w:pPr>
      <w:rPr>
        <w:rFonts w:cs="Times New Roman"/>
      </w:rPr>
    </w:lvl>
    <w:lvl w:ilvl="6" w:tplc="0809000F">
      <w:start w:val="1"/>
      <w:numFmt w:val="decimal"/>
      <w:lvlText w:val="%7."/>
      <w:lvlJc w:val="left"/>
      <w:pPr>
        <w:ind w:left="5220" w:hanging="360"/>
      </w:pPr>
      <w:rPr>
        <w:rFonts w:cs="Times New Roman"/>
      </w:rPr>
    </w:lvl>
    <w:lvl w:ilvl="7" w:tplc="08090019">
      <w:start w:val="1"/>
      <w:numFmt w:val="lowerLetter"/>
      <w:lvlText w:val="%8."/>
      <w:lvlJc w:val="left"/>
      <w:pPr>
        <w:ind w:left="5940" w:hanging="360"/>
      </w:pPr>
      <w:rPr>
        <w:rFonts w:cs="Times New Roman"/>
      </w:rPr>
    </w:lvl>
    <w:lvl w:ilvl="8" w:tplc="0809001B">
      <w:start w:val="1"/>
      <w:numFmt w:val="lowerRoman"/>
      <w:lvlText w:val="%9."/>
      <w:lvlJc w:val="right"/>
      <w:pPr>
        <w:ind w:left="6660" w:hanging="180"/>
      </w:pPr>
      <w:rPr>
        <w:rFonts w:cs="Times New Roman"/>
      </w:rPr>
    </w:lvl>
  </w:abstractNum>
  <w:abstractNum w:abstractNumId="13" w15:restartNumberingAfterBreak="0">
    <w:nsid w:val="5C533116"/>
    <w:multiLevelType w:val="hybridMultilevel"/>
    <w:tmpl w:val="E520AD5E"/>
    <w:lvl w:ilvl="0" w:tplc="59FEFBF8">
      <w:start w:val="1"/>
      <w:numFmt w:val="decimal"/>
      <w:lvlText w:val="%1."/>
      <w:lvlJc w:val="left"/>
      <w:pPr>
        <w:ind w:left="961" w:hanging="360"/>
      </w:pPr>
      <w:rPr>
        <w:rFonts w:cs="Times New Roman" w:hint="default"/>
      </w:rPr>
    </w:lvl>
    <w:lvl w:ilvl="1" w:tplc="08090019">
      <w:start w:val="1"/>
      <w:numFmt w:val="lowerLetter"/>
      <w:lvlText w:val="%2."/>
      <w:lvlJc w:val="left"/>
      <w:pPr>
        <w:ind w:left="1681" w:hanging="360"/>
      </w:pPr>
      <w:rPr>
        <w:rFonts w:cs="Times New Roman"/>
      </w:rPr>
    </w:lvl>
    <w:lvl w:ilvl="2" w:tplc="0809001B">
      <w:start w:val="1"/>
      <w:numFmt w:val="lowerRoman"/>
      <w:lvlText w:val="%3."/>
      <w:lvlJc w:val="right"/>
      <w:pPr>
        <w:ind w:left="2401" w:hanging="180"/>
      </w:pPr>
      <w:rPr>
        <w:rFonts w:cs="Times New Roman"/>
      </w:rPr>
    </w:lvl>
    <w:lvl w:ilvl="3" w:tplc="0809000F">
      <w:start w:val="1"/>
      <w:numFmt w:val="decimal"/>
      <w:lvlText w:val="%4."/>
      <w:lvlJc w:val="left"/>
      <w:pPr>
        <w:ind w:left="3121" w:hanging="360"/>
      </w:pPr>
      <w:rPr>
        <w:rFonts w:cs="Times New Roman"/>
      </w:rPr>
    </w:lvl>
    <w:lvl w:ilvl="4" w:tplc="08090019">
      <w:start w:val="1"/>
      <w:numFmt w:val="lowerLetter"/>
      <w:lvlText w:val="%5."/>
      <w:lvlJc w:val="left"/>
      <w:pPr>
        <w:ind w:left="3841" w:hanging="360"/>
      </w:pPr>
      <w:rPr>
        <w:rFonts w:cs="Times New Roman"/>
      </w:rPr>
    </w:lvl>
    <w:lvl w:ilvl="5" w:tplc="0809001B">
      <w:start w:val="1"/>
      <w:numFmt w:val="lowerRoman"/>
      <w:lvlText w:val="%6."/>
      <w:lvlJc w:val="right"/>
      <w:pPr>
        <w:ind w:left="4561" w:hanging="180"/>
      </w:pPr>
      <w:rPr>
        <w:rFonts w:cs="Times New Roman"/>
      </w:rPr>
    </w:lvl>
    <w:lvl w:ilvl="6" w:tplc="0809000F">
      <w:start w:val="1"/>
      <w:numFmt w:val="decimal"/>
      <w:lvlText w:val="%7."/>
      <w:lvlJc w:val="left"/>
      <w:pPr>
        <w:ind w:left="5281" w:hanging="360"/>
      </w:pPr>
      <w:rPr>
        <w:rFonts w:cs="Times New Roman"/>
      </w:rPr>
    </w:lvl>
    <w:lvl w:ilvl="7" w:tplc="08090019">
      <w:start w:val="1"/>
      <w:numFmt w:val="lowerLetter"/>
      <w:lvlText w:val="%8."/>
      <w:lvlJc w:val="left"/>
      <w:pPr>
        <w:ind w:left="6001" w:hanging="360"/>
      </w:pPr>
      <w:rPr>
        <w:rFonts w:cs="Times New Roman"/>
      </w:rPr>
    </w:lvl>
    <w:lvl w:ilvl="8" w:tplc="0809001B">
      <w:start w:val="1"/>
      <w:numFmt w:val="lowerRoman"/>
      <w:lvlText w:val="%9."/>
      <w:lvlJc w:val="right"/>
      <w:pPr>
        <w:ind w:left="6721" w:hanging="180"/>
      </w:pPr>
      <w:rPr>
        <w:rFonts w:cs="Times New Roman"/>
      </w:rPr>
    </w:lvl>
  </w:abstractNum>
  <w:abstractNum w:abstractNumId="14" w15:restartNumberingAfterBreak="0">
    <w:nsid w:val="5F5473F2"/>
    <w:multiLevelType w:val="hybridMultilevel"/>
    <w:tmpl w:val="39C232F8"/>
    <w:lvl w:ilvl="0" w:tplc="B59E1BFE">
      <w:start w:val="1"/>
      <w:numFmt w:val="bullet"/>
      <w:lvlText w:val="-"/>
      <w:lvlJc w:val="left"/>
      <w:pPr>
        <w:ind w:left="1080" w:hanging="360"/>
      </w:pPr>
      <w:rPr>
        <w:rFonts w:ascii="Times New Roman" w:eastAsia="Times New Roman" w:hAnsi="Times New Roman" w:hint="default"/>
        <w:color w:val="000000"/>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hint="default"/>
      </w:rPr>
    </w:lvl>
    <w:lvl w:ilvl="8" w:tplc="04090005">
      <w:start w:val="1"/>
      <w:numFmt w:val="bullet"/>
      <w:lvlText w:val=""/>
      <w:lvlJc w:val="left"/>
      <w:pPr>
        <w:ind w:left="6840" w:hanging="360"/>
      </w:pPr>
      <w:rPr>
        <w:rFonts w:ascii="Wingdings" w:hAnsi="Wingdings" w:hint="default"/>
      </w:rPr>
    </w:lvl>
  </w:abstractNum>
  <w:abstractNum w:abstractNumId="15" w15:restartNumberingAfterBreak="0">
    <w:nsid w:val="67573F32"/>
    <w:multiLevelType w:val="hybridMultilevel"/>
    <w:tmpl w:val="C380B84C"/>
    <w:lvl w:ilvl="0" w:tplc="5AE812C8">
      <w:start w:val="1"/>
      <w:numFmt w:val="lowerLetter"/>
      <w:lvlText w:val="%1."/>
      <w:lvlJc w:val="left"/>
      <w:pPr>
        <w:ind w:left="900" w:hanging="360"/>
      </w:pPr>
      <w:rPr>
        <w:rFonts w:cs="Times New Roman" w:hint="default"/>
      </w:rPr>
    </w:lvl>
    <w:lvl w:ilvl="1" w:tplc="08090019">
      <w:start w:val="1"/>
      <w:numFmt w:val="lowerLetter"/>
      <w:lvlText w:val="%2."/>
      <w:lvlJc w:val="left"/>
      <w:pPr>
        <w:ind w:left="1620" w:hanging="360"/>
      </w:pPr>
      <w:rPr>
        <w:rFonts w:cs="Times New Roman"/>
      </w:rPr>
    </w:lvl>
    <w:lvl w:ilvl="2" w:tplc="0809001B">
      <w:start w:val="1"/>
      <w:numFmt w:val="lowerRoman"/>
      <w:lvlText w:val="%3."/>
      <w:lvlJc w:val="right"/>
      <w:pPr>
        <w:ind w:left="2340" w:hanging="180"/>
      </w:pPr>
      <w:rPr>
        <w:rFonts w:cs="Times New Roman"/>
      </w:rPr>
    </w:lvl>
    <w:lvl w:ilvl="3" w:tplc="0809000F">
      <w:start w:val="1"/>
      <w:numFmt w:val="decimal"/>
      <w:lvlText w:val="%4."/>
      <w:lvlJc w:val="left"/>
      <w:pPr>
        <w:ind w:left="3060" w:hanging="360"/>
      </w:pPr>
      <w:rPr>
        <w:rFonts w:cs="Times New Roman"/>
      </w:rPr>
    </w:lvl>
    <w:lvl w:ilvl="4" w:tplc="08090019">
      <w:start w:val="1"/>
      <w:numFmt w:val="lowerLetter"/>
      <w:lvlText w:val="%5."/>
      <w:lvlJc w:val="left"/>
      <w:pPr>
        <w:ind w:left="3780" w:hanging="360"/>
      </w:pPr>
      <w:rPr>
        <w:rFonts w:cs="Times New Roman"/>
      </w:rPr>
    </w:lvl>
    <w:lvl w:ilvl="5" w:tplc="0809001B">
      <w:start w:val="1"/>
      <w:numFmt w:val="lowerRoman"/>
      <w:lvlText w:val="%6."/>
      <w:lvlJc w:val="right"/>
      <w:pPr>
        <w:ind w:left="4500" w:hanging="180"/>
      </w:pPr>
      <w:rPr>
        <w:rFonts w:cs="Times New Roman"/>
      </w:rPr>
    </w:lvl>
    <w:lvl w:ilvl="6" w:tplc="0809000F">
      <w:start w:val="1"/>
      <w:numFmt w:val="decimal"/>
      <w:lvlText w:val="%7."/>
      <w:lvlJc w:val="left"/>
      <w:pPr>
        <w:ind w:left="5220" w:hanging="360"/>
      </w:pPr>
      <w:rPr>
        <w:rFonts w:cs="Times New Roman"/>
      </w:rPr>
    </w:lvl>
    <w:lvl w:ilvl="7" w:tplc="08090019">
      <w:start w:val="1"/>
      <w:numFmt w:val="lowerLetter"/>
      <w:lvlText w:val="%8."/>
      <w:lvlJc w:val="left"/>
      <w:pPr>
        <w:ind w:left="5940" w:hanging="360"/>
      </w:pPr>
      <w:rPr>
        <w:rFonts w:cs="Times New Roman"/>
      </w:rPr>
    </w:lvl>
    <w:lvl w:ilvl="8" w:tplc="0809001B">
      <w:start w:val="1"/>
      <w:numFmt w:val="lowerRoman"/>
      <w:lvlText w:val="%9."/>
      <w:lvlJc w:val="right"/>
      <w:pPr>
        <w:ind w:left="6660" w:hanging="180"/>
      </w:pPr>
      <w:rPr>
        <w:rFonts w:cs="Times New Roman"/>
      </w:rPr>
    </w:lvl>
  </w:abstractNum>
  <w:abstractNum w:abstractNumId="16" w15:restartNumberingAfterBreak="0">
    <w:nsid w:val="6894367B"/>
    <w:multiLevelType w:val="hybridMultilevel"/>
    <w:tmpl w:val="21C4A79A"/>
    <w:lvl w:ilvl="0" w:tplc="EB5829AC">
      <w:start w:val="3"/>
      <w:numFmt w:val="bullet"/>
      <w:lvlText w:val="-"/>
      <w:lvlJc w:val="left"/>
      <w:pPr>
        <w:ind w:left="720" w:hanging="360"/>
      </w:pPr>
      <w:rPr>
        <w:rFonts w:ascii="Times New Roman" w:eastAsia="Times New Roman" w:hAnsi="Times New Roman"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736654E2"/>
    <w:multiLevelType w:val="hybridMultilevel"/>
    <w:tmpl w:val="0E72959C"/>
    <w:lvl w:ilvl="0" w:tplc="BE44F066">
      <w:numFmt w:val="bullet"/>
      <w:lvlText w:val="-"/>
      <w:lvlJc w:val="left"/>
      <w:pPr>
        <w:ind w:left="1080" w:hanging="360"/>
      </w:pPr>
      <w:rPr>
        <w:rFonts w:ascii="Times New Roman" w:eastAsia="Times New Roman" w:hAnsi="Times New Roman" w:hint="default"/>
        <w:color w:val="auto"/>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739036E5"/>
    <w:multiLevelType w:val="hybridMultilevel"/>
    <w:tmpl w:val="C64CED18"/>
    <w:lvl w:ilvl="0" w:tplc="3AC607A2">
      <w:start w:val="1"/>
      <w:numFmt w:val="decimal"/>
      <w:lvlText w:val="%1."/>
      <w:lvlJc w:val="left"/>
      <w:pPr>
        <w:ind w:left="1080" w:hanging="360"/>
      </w:pPr>
      <w:rPr>
        <w:rFonts w:cs="Times New Roman" w:hint="default"/>
        <w:b/>
        <w:bCs/>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19" w15:restartNumberingAfterBreak="0">
    <w:nsid w:val="743A17E6"/>
    <w:multiLevelType w:val="hybridMultilevel"/>
    <w:tmpl w:val="E520AD5E"/>
    <w:lvl w:ilvl="0" w:tplc="59FEFBF8">
      <w:start w:val="1"/>
      <w:numFmt w:val="decimal"/>
      <w:lvlText w:val="%1."/>
      <w:lvlJc w:val="left"/>
      <w:pPr>
        <w:ind w:left="961" w:hanging="360"/>
      </w:pPr>
      <w:rPr>
        <w:rFonts w:cs="Times New Roman" w:hint="default"/>
      </w:rPr>
    </w:lvl>
    <w:lvl w:ilvl="1" w:tplc="08090019">
      <w:start w:val="1"/>
      <w:numFmt w:val="lowerLetter"/>
      <w:lvlText w:val="%2."/>
      <w:lvlJc w:val="left"/>
      <w:pPr>
        <w:ind w:left="1681" w:hanging="360"/>
      </w:pPr>
      <w:rPr>
        <w:rFonts w:cs="Times New Roman"/>
      </w:rPr>
    </w:lvl>
    <w:lvl w:ilvl="2" w:tplc="0809001B">
      <w:start w:val="1"/>
      <w:numFmt w:val="lowerRoman"/>
      <w:lvlText w:val="%3."/>
      <w:lvlJc w:val="right"/>
      <w:pPr>
        <w:ind w:left="2401" w:hanging="180"/>
      </w:pPr>
      <w:rPr>
        <w:rFonts w:cs="Times New Roman"/>
      </w:rPr>
    </w:lvl>
    <w:lvl w:ilvl="3" w:tplc="0809000F">
      <w:start w:val="1"/>
      <w:numFmt w:val="decimal"/>
      <w:lvlText w:val="%4."/>
      <w:lvlJc w:val="left"/>
      <w:pPr>
        <w:ind w:left="3121" w:hanging="360"/>
      </w:pPr>
      <w:rPr>
        <w:rFonts w:cs="Times New Roman"/>
      </w:rPr>
    </w:lvl>
    <w:lvl w:ilvl="4" w:tplc="08090019">
      <w:start w:val="1"/>
      <w:numFmt w:val="lowerLetter"/>
      <w:lvlText w:val="%5."/>
      <w:lvlJc w:val="left"/>
      <w:pPr>
        <w:ind w:left="3841" w:hanging="360"/>
      </w:pPr>
      <w:rPr>
        <w:rFonts w:cs="Times New Roman"/>
      </w:rPr>
    </w:lvl>
    <w:lvl w:ilvl="5" w:tplc="0809001B">
      <w:start w:val="1"/>
      <w:numFmt w:val="lowerRoman"/>
      <w:lvlText w:val="%6."/>
      <w:lvlJc w:val="right"/>
      <w:pPr>
        <w:ind w:left="4561" w:hanging="180"/>
      </w:pPr>
      <w:rPr>
        <w:rFonts w:cs="Times New Roman"/>
      </w:rPr>
    </w:lvl>
    <w:lvl w:ilvl="6" w:tplc="0809000F">
      <w:start w:val="1"/>
      <w:numFmt w:val="decimal"/>
      <w:lvlText w:val="%7."/>
      <w:lvlJc w:val="left"/>
      <w:pPr>
        <w:ind w:left="5281" w:hanging="360"/>
      </w:pPr>
      <w:rPr>
        <w:rFonts w:cs="Times New Roman"/>
      </w:rPr>
    </w:lvl>
    <w:lvl w:ilvl="7" w:tplc="08090019">
      <w:start w:val="1"/>
      <w:numFmt w:val="lowerLetter"/>
      <w:lvlText w:val="%8."/>
      <w:lvlJc w:val="left"/>
      <w:pPr>
        <w:ind w:left="6001" w:hanging="360"/>
      </w:pPr>
      <w:rPr>
        <w:rFonts w:cs="Times New Roman"/>
      </w:rPr>
    </w:lvl>
    <w:lvl w:ilvl="8" w:tplc="0809001B">
      <w:start w:val="1"/>
      <w:numFmt w:val="lowerRoman"/>
      <w:lvlText w:val="%9."/>
      <w:lvlJc w:val="right"/>
      <w:pPr>
        <w:ind w:left="6721" w:hanging="180"/>
      </w:pPr>
      <w:rPr>
        <w:rFonts w:cs="Times New Roman"/>
      </w:rPr>
    </w:lvl>
  </w:abstractNum>
  <w:abstractNum w:abstractNumId="20" w15:restartNumberingAfterBreak="0">
    <w:nsid w:val="79CF4DCC"/>
    <w:multiLevelType w:val="hybridMultilevel"/>
    <w:tmpl w:val="56021A22"/>
    <w:lvl w:ilvl="0" w:tplc="883276EA">
      <w:start w:val="1"/>
      <w:numFmt w:val="decimal"/>
      <w:lvlText w:val="%1."/>
      <w:lvlJc w:val="left"/>
      <w:pPr>
        <w:ind w:left="900" w:hanging="360"/>
      </w:pPr>
      <w:rPr>
        <w:rFonts w:cs="Times New Roman" w:hint="default"/>
      </w:rPr>
    </w:lvl>
    <w:lvl w:ilvl="1" w:tplc="04090019">
      <w:start w:val="1"/>
      <w:numFmt w:val="lowerLetter"/>
      <w:lvlText w:val="%2."/>
      <w:lvlJc w:val="left"/>
      <w:pPr>
        <w:ind w:left="1620" w:hanging="360"/>
      </w:pPr>
      <w:rPr>
        <w:rFonts w:cs="Times New Roman"/>
      </w:rPr>
    </w:lvl>
    <w:lvl w:ilvl="2" w:tplc="0409001B">
      <w:start w:val="1"/>
      <w:numFmt w:val="lowerRoman"/>
      <w:lvlText w:val="%3."/>
      <w:lvlJc w:val="right"/>
      <w:pPr>
        <w:ind w:left="2340" w:hanging="180"/>
      </w:pPr>
      <w:rPr>
        <w:rFonts w:cs="Times New Roman"/>
      </w:rPr>
    </w:lvl>
    <w:lvl w:ilvl="3" w:tplc="0409000F">
      <w:start w:val="1"/>
      <w:numFmt w:val="decimal"/>
      <w:lvlText w:val="%4."/>
      <w:lvlJc w:val="left"/>
      <w:pPr>
        <w:ind w:left="3060" w:hanging="360"/>
      </w:pPr>
      <w:rPr>
        <w:rFonts w:cs="Times New Roman"/>
      </w:rPr>
    </w:lvl>
    <w:lvl w:ilvl="4" w:tplc="04090019">
      <w:start w:val="1"/>
      <w:numFmt w:val="lowerLetter"/>
      <w:lvlText w:val="%5."/>
      <w:lvlJc w:val="left"/>
      <w:pPr>
        <w:ind w:left="3780" w:hanging="360"/>
      </w:pPr>
      <w:rPr>
        <w:rFonts w:cs="Times New Roman"/>
      </w:rPr>
    </w:lvl>
    <w:lvl w:ilvl="5" w:tplc="0409001B">
      <w:start w:val="1"/>
      <w:numFmt w:val="lowerRoman"/>
      <w:lvlText w:val="%6."/>
      <w:lvlJc w:val="right"/>
      <w:pPr>
        <w:ind w:left="4500" w:hanging="180"/>
      </w:pPr>
      <w:rPr>
        <w:rFonts w:cs="Times New Roman"/>
      </w:rPr>
    </w:lvl>
    <w:lvl w:ilvl="6" w:tplc="0409000F">
      <w:start w:val="1"/>
      <w:numFmt w:val="decimal"/>
      <w:lvlText w:val="%7."/>
      <w:lvlJc w:val="left"/>
      <w:pPr>
        <w:ind w:left="5220" w:hanging="360"/>
      </w:pPr>
      <w:rPr>
        <w:rFonts w:cs="Times New Roman"/>
      </w:rPr>
    </w:lvl>
    <w:lvl w:ilvl="7" w:tplc="04090019">
      <w:start w:val="1"/>
      <w:numFmt w:val="lowerLetter"/>
      <w:lvlText w:val="%8."/>
      <w:lvlJc w:val="left"/>
      <w:pPr>
        <w:ind w:left="5940" w:hanging="360"/>
      </w:pPr>
      <w:rPr>
        <w:rFonts w:cs="Times New Roman"/>
      </w:rPr>
    </w:lvl>
    <w:lvl w:ilvl="8" w:tplc="0409001B">
      <w:start w:val="1"/>
      <w:numFmt w:val="lowerRoman"/>
      <w:lvlText w:val="%9."/>
      <w:lvlJc w:val="right"/>
      <w:pPr>
        <w:ind w:left="6660" w:hanging="180"/>
      </w:pPr>
      <w:rPr>
        <w:rFonts w:cs="Times New Roman"/>
      </w:rPr>
    </w:lvl>
  </w:abstractNum>
  <w:abstractNum w:abstractNumId="21" w15:restartNumberingAfterBreak="0">
    <w:nsid w:val="7C5175F3"/>
    <w:multiLevelType w:val="hybridMultilevel"/>
    <w:tmpl w:val="7FE4C1E4"/>
    <w:lvl w:ilvl="0" w:tplc="E2E8A10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10"/>
  </w:num>
  <w:num w:numId="2">
    <w:abstractNumId w:val="18"/>
  </w:num>
  <w:num w:numId="3">
    <w:abstractNumId w:val="14"/>
  </w:num>
  <w:num w:numId="4">
    <w:abstractNumId w:val="2"/>
  </w:num>
  <w:num w:numId="5">
    <w:abstractNumId w:val="19"/>
  </w:num>
  <w:num w:numId="6">
    <w:abstractNumId w:val="13"/>
  </w:num>
  <w:num w:numId="7">
    <w:abstractNumId w:val="16"/>
  </w:num>
  <w:num w:numId="8">
    <w:abstractNumId w:val="6"/>
  </w:num>
  <w:num w:numId="9">
    <w:abstractNumId w:val="12"/>
  </w:num>
  <w:num w:numId="10">
    <w:abstractNumId w:val="15"/>
  </w:num>
  <w:num w:numId="11">
    <w:abstractNumId w:val="5"/>
  </w:num>
  <w:num w:numId="12">
    <w:abstractNumId w:val="17"/>
  </w:num>
  <w:num w:numId="13">
    <w:abstractNumId w:val="11"/>
  </w:num>
  <w:num w:numId="14">
    <w:abstractNumId w:val="0"/>
  </w:num>
  <w:num w:numId="15">
    <w:abstractNumId w:val="1"/>
  </w:num>
  <w:num w:numId="16">
    <w:abstractNumId w:val="3"/>
  </w:num>
  <w:num w:numId="17">
    <w:abstractNumId w:val="20"/>
  </w:num>
  <w:num w:numId="18">
    <w:abstractNumId w:val="21"/>
  </w:num>
  <w:num w:numId="19">
    <w:abstractNumId w:val="7"/>
  </w:num>
  <w:num w:numId="20">
    <w:abstractNumId w:val="9"/>
  </w:num>
  <w:num w:numId="21">
    <w:abstractNumId w:val="8"/>
  </w:num>
  <w:num w:numId="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defaultTabStop w:val="720"/>
  <w:doNotHyphenateCaps/>
  <w:drawingGridHorizontalSpacing w:val="11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584C"/>
    <w:rsid w:val="00002626"/>
    <w:rsid w:val="0000550B"/>
    <w:rsid w:val="00005AE0"/>
    <w:rsid w:val="00005E0C"/>
    <w:rsid w:val="0000637E"/>
    <w:rsid w:val="00007290"/>
    <w:rsid w:val="000072FC"/>
    <w:rsid w:val="000076AF"/>
    <w:rsid w:val="000079ED"/>
    <w:rsid w:val="0001081E"/>
    <w:rsid w:val="00010F94"/>
    <w:rsid w:val="00012302"/>
    <w:rsid w:val="00012D5D"/>
    <w:rsid w:val="00014131"/>
    <w:rsid w:val="0001431E"/>
    <w:rsid w:val="000205E1"/>
    <w:rsid w:val="0002230C"/>
    <w:rsid w:val="00023730"/>
    <w:rsid w:val="0002377A"/>
    <w:rsid w:val="00024928"/>
    <w:rsid w:val="000313AD"/>
    <w:rsid w:val="00033536"/>
    <w:rsid w:val="00033ACE"/>
    <w:rsid w:val="00033F17"/>
    <w:rsid w:val="00034D85"/>
    <w:rsid w:val="00034F2D"/>
    <w:rsid w:val="00036172"/>
    <w:rsid w:val="000376EB"/>
    <w:rsid w:val="00037EBF"/>
    <w:rsid w:val="00040201"/>
    <w:rsid w:val="00040D5E"/>
    <w:rsid w:val="00044564"/>
    <w:rsid w:val="0005026A"/>
    <w:rsid w:val="00050A78"/>
    <w:rsid w:val="00051CE8"/>
    <w:rsid w:val="0005236F"/>
    <w:rsid w:val="00053265"/>
    <w:rsid w:val="00053528"/>
    <w:rsid w:val="000538B3"/>
    <w:rsid w:val="0005553E"/>
    <w:rsid w:val="0005564F"/>
    <w:rsid w:val="0005584C"/>
    <w:rsid w:val="000563F2"/>
    <w:rsid w:val="00056B62"/>
    <w:rsid w:val="00060D9D"/>
    <w:rsid w:val="00061C5E"/>
    <w:rsid w:val="00061E98"/>
    <w:rsid w:val="00063089"/>
    <w:rsid w:val="000632D1"/>
    <w:rsid w:val="00063FD9"/>
    <w:rsid w:val="00066342"/>
    <w:rsid w:val="000678B2"/>
    <w:rsid w:val="00070AB9"/>
    <w:rsid w:val="00071ED2"/>
    <w:rsid w:val="0007337D"/>
    <w:rsid w:val="00073A43"/>
    <w:rsid w:val="00074BD1"/>
    <w:rsid w:val="00074F91"/>
    <w:rsid w:val="00075D36"/>
    <w:rsid w:val="00076A0D"/>
    <w:rsid w:val="00077440"/>
    <w:rsid w:val="00077FBC"/>
    <w:rsid w:val="000829FF"/>
    <w:rsid w:val="000832C3"/>
    <w:rsid w:val="000842F6"/>
    <w:rsid w:val="00084521"/>
    <w:rsid w:val="00090301"/>
    <w:rsid w:val="00091B4A"/>
    <w:rsid w:val="0009272E"/>
    <w:rsid w:val="00092D7F"/>
    <w:rsid w:val="00093B2F"/>
    <w:rsid w:val="000976AE"/>
    <w:rsid w:val="00097926"/>
    <w:rsid w:val="000A089F"/>
    <w:rsid w:val="000A0C71"/>
    <w:rsid w:val="000A1588"/>
    <w:rsid w:val="000A19BF"/>
    <w:rsid w:val="000A1DE1"/>
    <w:rsid w:val="000A2028"/>
    <w:rsid w:val="000A25D6"/>
    <w:rsid w:val="000A4BFE"/>
    <w:rsid w:val="000A4FDD"/>
    <w:rsid w:val="000A5FFB"/>
    <w:rsid w:val="000A7907"/>
    <w:rsid w:val="000A79C2"/>
    <w:rsid w:val="000B173B"/>
    <w:rsid w:val="000B2A22"/>
    <w:rsid w:val="000B33F6"/>
    <w:rsid w:val="000B7B53"/>
    <w:rsid w:val="000C016B"/>
    <w:rsid w:val="000C19C2"/>
    <w:rsid w:val="000C1AFC"/>
    <w:rsid w:val="000C3A72"/>
    <w:rsid w:val="000C41F7"/>
    <w:rsid w:val="000C5E1D"/>
    <w:rsid w:val="000D2ED4"/>
    <w:rsid w:val="000D3A28"/>
    <w:rsid w:val="000D48EC"/>
    <w:rsid w:val="000D592B"/>
    <w:rsid w:val="000D7358"/>
    <w:rsid w:val="000D74CC"/>
    <w:rsid w:val="000E053D"/>
    <w:rsid w:val="000E1825"/>
    <w:rsid w:val="000E23CE"/>
    <w:rsid w:val="000E2CF1"/>
    <w:rsid w:val="000E3272"/>
    <w:rsid w:val="000E35F7"/>
    <w:rsid w:val="000E382A"/>
    <w:rsid w:val="000E509D"/>
    <w:rsid w:val="000E6764"/>
    <w:rsid w:val="000E6D51"/>
    <w:rsid w:val="000E6F85"/>
    <w:rsid w:val="000E703D"/>
    <w:rsid w:val="000E74CF"/>
    <w:rsid w:val="000E760C"/>
    <w:rsid w:val="000F090D"/>
    <w:rsid w:val="000F0A1C"/>
    <w:rsid w:val="000F0A38"/>
    <w:rsid w:val="000F1187"/>
    <w:rsid w:val="000F2094"/>
    <w:rsid w:val="000F27A0"/>
    <w:rsid w:val="000F2892"/>
    <w:rsid w:val="000F29A3"/>
    <w:rsid w:val="000F29C4"/>
    <w:rsid w:val="000F2D3B"/>
    <w:rsid w:val="000F3A9C"/>
    <w:rsid w:val="000F655B"/>
    <w:rsid w:val="000F6D48"/>
    <w:rsid w:val="000F6FF6"/>
    <w:rsid w:val="0010001A"/>
    <w:rsid w:val="001023CE"/>
    <w:rsid w:val="001032C3"/>
    <w:rsid w:val="001039EE"/>
    <w:rsid w:val="00103C01"/>
    <w:rsid w:val="00103CD9"/>
    <w:rsid w:val="00104246"/>
    <w:rsid w:val="00106B2D"/>
    <w:rsid w:val="00107863"/>
    <w:rsid w:val="00107FB1"/>
    <w:rsid w:val="00110D27"/>
    <w:rsid w:val="001113E2"/>
    <w:rsid w:val="0011141A"/>
    <w:rsid w:val="00111BD7"/>
    <w:rsid w:val="00113FA6"/>
    <w:rsid w:val="001168A8"/>
    <w:rsid w:val="00116D01"/>
    <w:rsid w:val="00120BA6"/>
    <w:rsid w:val="00121AB4"/>
    <w:rsid w:val="00127194"/>
    <w:rsid w:val="0013094D"/>
    <w:rsid w:val="00131D2B"/>
    <w:rsid w:val="001343D3"/>
    <w:rsid w:val="00134B4A"/>
    <w:rsid w:val="001378E0"/>
    <w:rsid w:val="00137C9A"/>
    <w:rsid w:val="00140134"/>
    <w:rsid w:val="0014036D"/>
    <w:rsid w:val="00140B38"/>
    <w:rsid w:val="00140E07"/>
    <w:rsid w:val="00140F6C"/>
    <w:rsid w:val="00141B87"/>
    <w:rsid w:val="001425FD"/>
    <w:rsid w:val="00142BE0"/>
    <w:rsid w:val="00142DA8"/>
    <w:rsid w:val="001430E1"/>
    <w:rsid w:val="0014459C"/>
    <w:rsid w:val="00144A29"/>
    <w:rsid w:val="00145054"/>
    <w:rsid w:val="00150B92"/>
    <w:rsid w:val="001518AA"/>
    <w:rsid w:val="00151E23"/>
    <w:rsid w:val="00152F6B"/>
    <w:rsid w:val="001602EC"/>
    <w:rsid w:val="00160712"/>
    <w:rsid w:val="001608BD"/>
    <w:rsid w:val="001614AF"/>
    <w:rsid w:val="001615F9"/>
    <w:rsid w:val="00162B6E"/>
    <w:rsid w:val="00164EC6"/>
    <w:rsid w:val="0016501B"/>
    <w:rsid w:val="001651D1"/>
    <w:rsid w:val="00170081"/>
    <w:rsid w:val="00170BCE"/>
    <w:rsid w:val="00172979"/>
    <w:rsid w:val="00174075"/>
    <w:rsid w:val="001745F2"/>
    <w:rsid w:val="001772E0"/>
    <w:rsid w:val="00180553"/>
    <w:rsid w:val="00183934"/>
    <w:rsid w:val="00183A90"/>
    <w:rsid w:val="00183C10"/>
    <w:rsid w:val="00185E3C"/>
    <w:rsid w:val="0018650F"/>
    <w:rsid w:val="00186DFF"/>
    <w:rsid w:val="00191876"/>
    <w:rsid w:val="001919F1"/>
    <w:rsid w:val="00191D87"/>
    <w:rsid w:val="0019386E"/>
    <w:rsid w:val="001950AD"/>
    <w:rsid w:val="001968F8"/>
    <w:rsid w:val="001A0220"/>
    <w:rsid w:val="001A26D2"/>
    <w:rsid w:val="001A2C20"/>
    <w:rsid w:val="001A51B7"/>
    <w:rsid w:val="001A68A9"/>
    <w:rsid w:val="001A719F"/>
    <w:rsid w:val="001B02AB"/>
    <w:rsid w:val="001B6FE4"/>
    <w:rsid w:val="001C06C8"/>
    <w:rsid w:val="001C09CE"/>
    <w:rsid w:val="001C1087"/>
    <w:rsid w:val="001C216B"/>
    <w:rsid w:val="001C243B"/>
    <w:rsid w:val="001C2B9A"/>
    <w:rsid w:val="001C3C0F"/>
    <w:rsid w:val="001C5B2B"/>
    <w:rsid w:val="001C6A86"/>
    <w:rsid w:val="001C6EC2"/>
    <w:rsid w:val="001D14BE"/>
    <w:rsid w:val="001D1B1E"/>
    <w:rsid w:val="001D2307"/>
    <w:rsid w:val="001D2840"/>
    <w:rsid w:val="001D45A7"/>
    <w:rsid w:val="001D6F9B"/>
    <w:rsid w:val="001E1534"/>
    <w:rsid w:val="001E191A"/>
    <w:rsid w:val="001E1C5F"/>
    <w:rsid w:val="001E2B32"/>
    <w:rsid w:val="001E3339"/>
    <w:rsid w:val="001E4D83"/>
    <w:rsid w:val="001E5422"/>
    <w:rsid w:val="001E544B"/>
    <w:rsid w:val="001E55EC"/>
    <w:rsid w:val="001E68FB"/>
    <w:rsid w:val="001F032E"/>
    <w:rsid w:val="001F1910"/>
    <w:rsid w:val="001F4B3F"/>
    <w:rsid w:val="001F74FF"/>
    <w:rsid w:val="002028A1"/>
    <w:rsid w:val="002028AC"/>
    <w:rsid w:val="00202DC8"/>
    <w:rsid w:val="002032BA"/>
    <w:rsid w:val="0020358C"/>
    <w:rsid w:val="00203D6D"/>
    <w:rsid w:val="00204518"/>
    <w:rsid w:val="002050D7"/>
    <w:rsid w:val="00205EBD"/>
    <w:rsid w:val="002062C3"/>
    <w:rsid w:val="00206684"/>
    <w:rsid w:val="0020670B"/>
    <w:rsid w:val="002069AC"/>
    <w:rsid w:val="0021194F"/>
    <w:rsid w:val="00211AE6"/>
    <w:rsid w:val="002124FC"/>
    <w:rsid w:val="00212A13"/>
    <w:rsid w:val="0022074F"/>
    <w:rsid w:val="0022078F"/>
    <w:rsid w:val="00220ED7"/>
    <w:rsid w:val="00223B69"/>
    <w:rsid w:val="00224D01"/>
    <w:rsid w:val="0022589D"/>
    <w:rsid w:val="002267D6"/>
    <w:rsid w:val="00226E92"/>
    <w:rsid w:val="00227769"/>
    <w:rsid w:val="00232376"/>
    <w:rsid w:val="00232B1F"/>
    <w:rsid w:val="00233DC8"/>
    <w:rsid w:val="00233DED"/>
    <w:rsid w:val="00234560"/>
    <w:rsid w:val="00234CEB"/>
    <w:rsid w:val="00234E46"/>
    <w:rsid w:val="002350B3"/>
    <w:rsid w:val="00235CFB"/>
    <w:rsid w:val="00236D06"/>
    <w:rsid w:val="00237683"/>
    <w:rsid w:val="002378B0"/>
    <w:rsid w:val="002402AA"/>
    <w:rsid w:val="002406A9"/>
    <w:rsid w:val="002422ED"/>
    <w:rsid w:val="002430E6"/>
    <w:rsid w:val="00243A47"/>
    <w:rsid w:val="002456CF"/>
    <w:rsid w:val="00246AD1"/>
    <w:rsid w:val="00246D94"/>
    <w:rsid w:val="00247504"/>
    <w:rsid w:val="00247F17"/>
    <w:rsid w:val="00250AD3"/>
    <w:rsid w:val="00252D93"/>
    <w:rsid w:val="00253A8E"/>
    <w:rsid w:val="0025403A"/>
    <w:rsid w:val="00254FD8"/>
    <w:rsid w:val="00255187"/>
    <w:rsid w:val="0025628E"/>
    <w:rsid w:val="0025668B"/>
    <w:rsid w:val="00256D83"/>
    <w:rsid w:val="0026137E"/>
    <w:rsid w:val="00263303"/>
    <w:rsid w:val="002633DB"/>
    <w:rsid w:val="00263487"/>
    <w:rsid w:val="00267A45"/>
    <w:rsid w:val="002736DB"/>
    <w:rsid w:val="00273771"/>
    <w:rsid w:val="002747EE"/>
    <w:rsid w:val="00275DED"/>
    <w:rsid w:val="00277A16"/>
    <w:rsid w:val="00277DAB"/>
    <w:rsid w:val="002813C4"/>
    <w:rsid w:val="00282017"/>
    <w:rsid w:val="002845EE"/>
    <w:rsid w:val="002852AA"/>
    <w:rsid w:val="0028604A"/>
    <w:rsid w:val="00286420"/>
    <w:rsid w:val="002868CD"/>
    <w:rsid w:val="00286F0D"/>
    <w:rsid w:val="002877C3"/>
    <w:rsid w:val="00293AA2"/>
    <w:rsid w:val="00294C32"/>
    <w:rsid w:val="00294E99"/>
    <w:rsid w:val="00296388"/>
    <w:rsid w:val="00296EF7"/>
    <w:rsid w:val="0029761B"/>
    <w:rsid w:val="00297837"/>
    <w:rsid w:val="00297912"/>
    <w:rsid w:val="002A0CED"/>
    <w:rsid w:val="002A19A5"/>
    <w:rsid w:val="002A1B42"/>
    <w:rsid w:val="002A2332"/>
    <w:rsid w:val="002A2A91"/>
    <w:rsid w:val="002A2CE9"/>
    <w:rsid w:val="002A3EEB"/>
    <w:rsid w:val="002A4466"/>
    <w:rsid w:val="002A4B27"/>
    <w:rsid w:val="002A5175"/>
    <w:rsid w:val="002A5A90"/>
    <w:rsid w:val="002A60AC"/>
    <w:rsid w:val="002A6EE4"/>
    <w:rsid w:val="002B0DB7"/>
    <w:rsid w:val="002B19CA"/>
    <w:rsid w:val="002B1FED"/>
    <w:rsid w:val="002B21D7"/>
    <w:rsid w:val="002B2B7C"/>
    <w:rsid w:val="002B3609"/>
    <w:rsid w:val="002B4673"/>
    <w:rsid w:val="002B46B3"/>
    <w:rsid w:val="002B4DDB"/>
    <w:rsid w:val="002B4F83"/>
    <w:rsid w:val="002B50D6"/>
    <w:rsid w:val="002B7477"/>
    <w:rsid w:val="002C184B"/>
    <w:rsid w:val="002C30BD"/>
    <w:rsid w:val="002C3155"/>
    <w:rsid w:val="002C3DF8"/>
    <w:rsid w:val="002C419A"/>
    <w:rsid w:val="002C42AE"/>
    <w:rsid w:val="002C461E"/>
    <w:rsid w:val="002C4CA1"/>
    <w:rsid w:val="002C501E"/>
    <w:rsid w:val="002C5898"/>
    <w:rsid w:val="002C666B"/>
    <w:rsid w:val="002D08B5"/>
    <w:rsid w:val="002D0A16"/>
    <w:rsid w:val="002D0E70"/>
    <w:rsid w:val="002D1F22"/>
    <w:rsid w:val="002D504D"/>
    <w:rsid w:val="002D5153"/>
    <w:rsid w:val="002D533D"/>
    <w:rsid w:val="002D6C69"/>
    <w:rsid w:val="002E20C9"/>
    <w:rsid w:val="002E2175"/>
    <w:rsid w:val="002E2F81"/>
    <w:rsid w:val="002E45A4"/>
    <w:rsid w:val="002E48A6"/>
    <w:rsid w:val="002E5381"/>
    <w:rsid w:val="002E5B74"/>
    <w:rsid w:val="002E5C45"/>
    <w:rsid w:val="002E6195"/>
    <w:rsid w:val="002E6D32"/>
    <w:rsid w:val="002E718B"/>
    <w:rsid w:val="002E752D"/>
    <w:rsid w:val="002E7799"/>
    <w:rsid w:val="002F1496"/>
    <w:rsid w:val="002F1C71"/>
    <w:rsid w:val="002F1DF2"/>
    <w:rsid w:val="002F20B9"/>
    <w:rsid w:val="002F2E88"/>
    <w:rsid w:val="002F3218"/>
    <w:rsid w:val="002F71EF"/>
    <w:rsid w:val="00300297"/>
    <w:rsid w:val="00300469"/>
    <w:rsid w:val="00301147"/>
    <w:rsid w:val="00301177"/>
    <w:rsid w:val="00303782"/>
    <w:rsid w:val="00303F1B"/>
    <w:rsid w:val="0030543B"/>
    <w:rsid w:val="003114DC"/>
    <w:rsid w:val="003124EC"/>
    <w:rsid w:val="00312DAD"/>
    <w:rsid w:val="00312FC1"/>
    <w:rsid w:val="0031346C"/>
    <w:rsid w:val="00313CF7"/>
    <w:rsid w:val="00313FA0"/>
    <w:rsid w:val="00315C2D"/>
    <w:rsid w:val="00317105"/>
    <w:rsid w:val="00321481"/>
    <w:rsid w:val="00321EDE"/>
    <w:rsid w:val="00325643"/>
    <w:rsid w:val="003271B9"/>
    <w:rsid w:val="003273C3"/>
    <w:rsid w:val="00327535"/>
    <w:rsid w:val="00327C75"/>
    <w:rsid w:val="0033007C"/>
    <w:rsid w:val="00330373"/>
    <w:rsid w:val="00330ACF"/>
    <w:rsid w:val="00330EC3"/>
    <w:rsid w:val="00331F74"/>
    <w:rsid w:val="00332170"/>
    <w:rsid w:val="00332523"/>
    <w:rsid w:val="00333188"/>
    <w:rsid w:val="0033360E"/>
    <w:rsid w:val="003343AA"/>
    <w:rsid w:val="003349C9"/>
    <w:rsid w:val="003354DC"/>
    <w:rsid w:val="00335D7A"/>
    <w:rsid w:val="003360E9"/>
    <w:rsid w:val="003372AE"/>
    <w:rsid w:val="003377B4"/>
    <w:rsid w:val="00340450"/>
    <w:rsid w:val="00344836"/>
    <w:rsid w:val="003448D5"/>
    <w:rsid w:val="00345F52"/>
    <w:rsid w:val="00347624"/>
    <w:rsid w:val="00351BC5"/>
    <w:rsid w:val="00352E2F"/>
    <w:rsid w:val="003552B0"/>
    <w:rsid w:val="00356693"/>
    <w:rsid w:val="00357ACC"/>
    <w:rsid w:val="00361F1B"/>
    <w:rsid w:val="00362AD6"/>
    <w:rsid w:val="00363077"/>
    <w:rsid w:val="00363201"/>
    <w:rsid w:val="00364563"/>
    <w:rsid w:val="00364B0C"/>
    <w:rsid w:val="00366D46"/>
    <w:rsid w:val="003673E4"/>
    <w:rsid w:val="00367790"/>
    <w:rsid w:val="00370026"/>
    <w:rsid w:val="00370621"/>
    <w:rsid w:val="00370980"/>
    <w:rsid w:val="00372565"/>
    <w:rsid w:val="00373FBD"/>
    <w:rsid w:val="00374730"/>
    <w:rsid w:val="00375B27"/>
    <w:rsid w:val="003760C3"/>
    <w:rsid w:val="0037744A"/>
    <w:rsid w:val="003807CF"/>
    <w:rsid w:val="00381CA2"/>
    <w:rsid w:val="00381D0F"/>
    <w:rsid w:val="0038256B"/>
    <w:rsid w:val="003825CE"/>
    <w:rsid w:val="00383816"/>
    <w:rsid w:val="00383ACA"/>
    <w:rsid w:val="00383EE5"/>
    <w:rsid w:val="003865C6"/>
    <w:rsid w:val="00391BA8"/>
    <w:rsid w:val="00391BF6"/>
    <w:rsid w:val="00391E3A"/>
    <w:rsid w:val="003923E9"/>
    <w:rsid w:val="0039281C"/>
    <w:rsid w:val="003936D4"/>
    <w:rsid w:val="00393E5A"/>
    <w:rsid w:val="0039793D"/>
    <w:rsid w:val="00397A54"/>
    <w:rsid w:val="00397AAE"/>
    <w:rsid w:val="003A062B"/>
    <w:rsid w:val="003A184C"/>
    <w:rsid w:val="003A271D"/>
    <w:rsid w:val="003A297B"/>
    <w:rsid w:val="003A41CB"/>
    <w:rsid w:val="003A457F"/>
    <w:rsid w:val="003A6675"/>
    <w:rsid w:val="003A6B62"/>
    <w:rsid w:val="003A7335"/>
    <w:rsid w:val="003B1A1A"/>
    <w:rsid w:val="003B5B87"/>
    <w:rsid w:val="003B60B9"/>
    <w:rsid w:val="003B73B8"/>
    <w:rsid w:val="003C028C"/>
    <w:rsid w:val="003C1136"/>
    <w:rsid w:val="003C11AE"/>
    <w:rsid w:val="003C22F6"/>
    <w:rsid w:val="003C2C12"/>
    <w:rsid w:val="003C4279"/>
    <w:rsid w:val="003C5407"/>
    <w:rsid w:val="003C6199"/>
    <w:rsid w:val="003C6F35"/>
    <w:rsid w:val="003D050E"/>
    <w:rsid w:val="003D21A2"/>
    <w:rsid w:val="003D2349"/>
    <w:rsid w:val="003D2E54"/>
    <w:rsid w:val="003D49B5"/>
    <w:rsid w:val="003D50BB"/>
    <w:rsid w:val="003D6249"/>
    <w:rsid w:val="003D7A6E"/>
    <w:rsid w:val="003E09AF"/>
    <w:rsid w:val="003E4D75"/>
    <w:rsid w:val="003E4FEA"/>
    <w:rsid w:val="003E58C5"/>
    <w:rsid w:val="003E6B3E"/>
    <w:rsid w:val="003F4F87"/>
    <w:rsid w:val="003F53F9"/>
    <w:rsid w:val="003F63C2"/>
    <w:rsid w:val="004001B0"/>
    <w:rsid w:val="00401492"/>
    <w:rsid w:val="0040229B"/>
    <w:rsid w:val="0040242E"/>
    <w:rsid w:val="00402EDE"/>
    <w:rsid w:val="00403267"/>
    <w:rsid w:val="00406BFC"/>
    <w:rsid w:val="00406E64"/>
    <w:rsid w:val="00406F4B"/>
    <w:rsid w:val="00410381"/>
    <w:rsid w:val="00411690"/>
    <w:rsid w:val="004122C7"/>
    <w:rsid w:val="00412A8F"/>
    <w:rsid w:val="00417B11"/>
    <w:rsid w:val="00420112"/>
    <w:rsid w:val="00422C9A"/>
    <w:rsid w:val="0042459C"/>
    <w:rsid w:val="00424A87"/>
    <w:rsid w:val="00426213"/>
    <w:rsid w:val="004263DF"/>
    <w:rsid w:val="004269C9"/>
    <w:rsid w:val="00426B31"/>
    <w:rsid w:val="00427702"/>
    <w:rsid w:val="004301BB"/>
    <w:rsid w:val="0043069F"/>
    <w:rsid w:val="00432CB4"/>
    <w:rsid w:val="0043458B"/>
    <w:rsid w:val="0043609A"/>
    <w:rsid w:val="004371D1"/>
    <w:rsid w:val="0043770D"/>
    <w:rsid w:val="004379DE"/>
    <w:rsid w:val="00437DEC"/>
    <w:rsid w:val="00437E71"/>
    <w:rsid w:val="00441AF5"/>
    <w:rsid w:val="0044232C"/>
    <w:rsid w:val="00442702"/>
    <w:rsid w:val="00442FDE"/>
    <w:rsid w:val="004436C8"/>
    <w:rsid w:val="00445864"/>
    <w:rsid w:val="00450A4A"/>
    <w:rsid w:val="0045140F"/>
    <w:rsid w:val="004540DB"/>
    <w:rsid w:val="00454832"/>
    <w:rsid w:val="00455893"/>
    <w:rsid w:val="00455A8D"/>
    <w:rsid w:val="00455FF4"/>
    <w:rsid w:val="00457056"/>
    <w:rsid w:val="0045761B"/>
    <w:rsid w:val="004613E2"/>
    <w:rsid w:val="0046349F"/>
    <w:rsid w:val="00463982"/>
    <w:rsid w:val="00464828"/>
    <w:rsid w:val="00464862"/>
    <w:rsid w:val="00464F98"/>
    <w:rsid w:val="0046587D"/>
    <w:rsid w:val="00465CF4"/>
    <w:rsid w:val="00466ACA"/>
    <w:rsid w:val="00467751"/>
    <w:rsid w:val="00470E6F"/>
    <w:rsid w:val="00471061"/>
    <w:rsid w:val="004712E0"/>
    <w:rsid w:val="00473292"/>
    <w:rsid w:val="0047469F"/>
    <w:rsid w:val="00474CFF"/>
    <w:rsid w:val="004753A2"/>
    <w:rsid w:val="00475D94"/>
    <w:rsid w:val="00476FB5"/>
    <w:rsid w:val="00481C3F"/>
    <w:rsid w:val="00482205"/>
    <w:rsid w:val="00482599"/>
    <w:rsid w:val="00482E4D"/>
    <w:rsid w:val="0048323B"/>
    <w:rsid w:val="004844D2"/>
    <w:rsid w:val="004846C1"/>
    <w:rsid w:val="00485466"/>
    <w:rsid w:val="00485752"/>
    <w:rsid w:val="00490568"/>
    <w:rsid w:val="00490C73"/>
    <w:rsid w:val="00490FCF"/>
    <w:rsid w:val="004924E8"/>
    <w:rsid w:val="00495EAD"/>
    <w:rsid w:val="00496453"/>
    <w:rsid w:val="00496795"/>
    <w:rsid w:val="00496E85"/>
    <w:rsid w:val="00497C67"/>
    <w:rsid w:val="004A3B5D"/>
    <w:rsid w:val="004A3D11"/>
    <w:rsid w:val="004A5473"/>
    <w:rsid w:val="004A58D7"/>
    <w:rsid w:val="004A6EDF"/>
    <w:rsid w:val="004A777D"/>
    <w:rsid w:val="004A7D52"/>
    <w:rsid w:val="004B0853"/>
    <w:rsid w:val="004B0F0D"/>
    <w:rsid w:val="004B1EAF"/>
    <w:rsid w:val="004B2B0F"/>
    <w:rsid w:val="004B3490"/>
    <w:rsid w:val="004B3A84"/>
    <w:rsid w:val="004B495B"/>
    <w:rsid w:val="004B4E41"/>
    <w:rsid w:val="004B5D43"/>
    <w:rsid w:val="004B7345"/>
    <w:rsid w:val="004B75ED"/>
    <w:rsid w:val="004B7FE3"/>
    <w:rsid w:val="004C0B3B"/>
    <w:rsid w:val="004C1076"/>
    <w:rsid w:val="004C1199"/>
    <w:rsid w:val="004C1A29"/>
    <w:rsid w:val="004C2BA1"/>
    <w:rsid w:val="004C2C36"/>
    <w:rsid w:val="004C2CFF"/>
    <w:rsid w:val="004C3C4B"/>
    <w:rsid w:val="004C44E0"/>
    <w:rsid w:val="004C50A2"/>
    <w:rsid w:val="004C6372"/>
    <w:rsid w:val="004C678F"/>
    <w:rsid w:val="004C7697"/>
    <w:rsid w:val="004D10AF"/>
    <w:rsid w:val="004D1EA5"/>
    <w:rsid w:val="004D28C5"/>
    <w:rsid w:val="004D2FBF"/>
    <w:rsid w:val="004D3346"/>
    <w:rsid w:val="004D40C4"/>
    <w:rsid w:val="004D5300"/>
    <w:rsid w:val="004D71A3"/>
    <w:rsid w:val="004D7252"/>
    <w:rsid w:val="004E0412"/>
    <w:rsid w:val="004E1ABA"/>
    <w:rsid w:val="004E2405"/>
    <w:rsid w:val="004E2963"/>
    <w:rsid w:val="004E30C7"/>
    <w:rsid w:val="004E3221"/>
    <w:rsid w:val="004E3E8C"/>
    <w:rsid w:val="004E4BDB"/>
    <w:rsid w:val="004E61AB"/>
    <w:rsid w:val="004E6905"/>
    <w:rsid w:val="004E75C9"/>
    <w:rsid w:val="004E79D8"/>
    <w:rsid w:val="004F0CC7"/>
    <w:rsid w:val="004F243E"/>
    <w:rsid w:val="004F2CEA"/>
    <w:rsid w:val="004F46B1"/>
    <w:rsid w:val="004F50E6"/>
    <w:rsid w:val="004F5E09"/>
    <w:rsid w:val="004F7350"/>
    <w:rsid w:val="004F7B40"/>
    <w:rsid w:val="0050019F"/>
    <w:rsid w:val="0050194C"/>
    <w:rsid w:val="0050248A"/>
    <w:rsid w:val="00502EBF"/>
    <w:rsid w:val="005040FE"/>
    <w:rsid w:val="0050633F"/>
    <w:rsid w:val="00506367"/>
    <w:rsid w:val="0050760A"/>
    <w:rsid w:val="005079A4"/>
    <w:rsid w:val="00510430"/>
    <w:rsid w:val="00510851"/>
    <w:rsid w:val="00511CD2"/>
    <w:rsid w:val="00514379"/>
    <w:rsid w:val="005172EF"/>
    <w:rsid w:val="005174A2"/>
    <w:rsid w:val="00517DEA"/>
    <w:rsid w:val="005200E1"/>
    <w:rsid w:val="005204DB"/>
    <w:rsid w:val="00520665"/>
    <w:rsid w:val="00521404"/>
    <w:rsid w:val="0052283A"/>
    <w:rsid w:val="00524384"/>
    <w:rsid w:val="00525285"/>
    <w:rsid w:val="005257A4"/>
    <w:rsid w:val="005258EE"/>
    <w:rsid w:val="00527154"/>
    <w:rsid w:val="00527DF5"/>
    <w:rsid w:val="00527F6A"/>
    <w:rsid w:val="0053020D"/>
    <w:rsid w:val="00530497"/>
    <w:rsid w:val="00531018"/>
    <w:rsid w:val="00531918"/>
    <w:rsid w:val="00531D07"/>
    <w:rsid w:val="00532E07"/>
    <w:rsid w:val="005333C9"/>
    <w:rsid w:val="005334DE"/>
    <w:rsid w:val="00536AC3"/>
    <w:rsid w:val="0053766B"/>
    <w:rsid w:val="00541797"/>
    <w:rsid w:val="00541F90"/>
    <w:rsid w:val="00542DF0"/>
    <w:rsid w:val="00543B52"/>
    <w:rsid w:val="00545A79"/>
    <w:rsid w:val="00545DE6"/>
    <w:rsid w:val="00545E9E"/>
    <w:rsid w:val="00546C12"/>
    <w:rsid w:val="00546F06"/>
    <w:rsid w:val="0054734B"/>
    <w:rsid w:val="00554F2F"/>
    <w:rsid w:val="00555AB6"/>
    <w:rsid w:val="00556F3B"/>
    <w:rsid w:val="00557AD3"/>
    <w:rsid w:val="00562420"/>
    <w:rsid w:val="00562B9A"/>
    <w:rsid w:val="00563A3E"/>
    <w:rsid w:val="00563D1D"/>
    <w:rsid w:val="0056412D"/>
    <w:rsid w:val="00565C33"/>
    <w:rsid w:val="00565D10"/>
    <w:rsid w:val="005660E5"/>
    <w:rsid w:val="00567534"/>
    <w:rsid w:val="00570522"/>
    <w:rsid w:val="00570B35"/>
    <w:rsid w:val="00571AD7"/>
    <w:rsid w:val="00571CD4"/>
    <w:rsid w:val="005739A5"/>
    <w:rsid w:val="00574113"/>
    <w:rsid w:val="00574475"/>
    <w:rsid w:val="00574D3B"/>
    <w:rsid w:val="00575098"/>
    <w:rsid w:val="00575D99"/>
    <w:rsid w:val="0057730E"/>
    <w:rsid w:val="00577D5F"/>
    <w:rsid w:val="00580E19"/>
    <w:rsid w:val="00583994"/>
    <w:rsid w:val="00583C0E"/>
    <w:rsid w:val="00583D32"/>
    <w:rsid w:val="0058414F"/>
    <w:rsid w:val="00585C12"/>
    <w:rsid w:val="00587411"/>
    <w:rsid w:val="0058764F"/>
    <w:rsid w:val="005878AA"/>
    <w:rsid w:val="00587B1F"/>
    <w:rsid w:val="00587D11"/>
    <w:rsid w:val="0059026E"/>
    <w:rsid w:val="00590671"/>
    <w:rsid w:val="00591719"/>
    <w:rsid w:val="00593D48"/>
    <w:rsid w:val="005978F2"/>
    <w:rsid w:val="00597E4D"/>
    <w:rsid w:val="005A0A34"/>
    <w:rsid w:val="005A3829"/>
    <w:rsid w:val="005A38D9"/>
    <w:rsid w:val="005A4E46"/>
    <w:rsid w:val="005A6387"/>
    <w:rsid w:val="005A708B"/>
    <w:rsid w:val="005A79FB"/>
    <w:rsid w:val="005A7CAD"/>
    <w:rsid w:val="005A7FF0"/>
    <w:rsid w:val="005B11FA"/>
    <w:rsid w:val="005B23C7"/>
    <w:rsid w:val="005B24B5"/>
    <w:rsid w:val="005B30D7"/>
    <w:rsid w:val="005B4899"/>
    <w:rsid w:val="005B4A69"/>
    <w:rsid w:val="005B609E"/>
    <w:rsid w:val="005B641F"/>
    <w:rsid w:val="005B6655"/>
    <w:rsid w:val="005B6DD9"/>
    <w:rsid w:val="005B7235"/>
    <w:rsid w:val="005B7846"/>
    <w:rsid w:val="005B7943"/>
    <w:rsid w:val="005C0A9F"/>
    <w:rsid w:val="005C1B35"/>
    <w:rsid w:val="005C69AD"/>
    <w:rsid w:val="005D0E49"/>
    <w:rsid w:val="005D19E6"/>
    <w:rsid w:val="005D2267"/>
    <w:rsid w:val="005D3E4F"/>
    <w:rsid w:val="005D4338"/>
    <w:rsid w:val="005D5AD6"/>
    <w:rsid w:val="005D5EAA"/>
    <w:rsid w:val="005D60EA"/>
    <w:rsid w:val="005D6653"/>
    <w:rsid w:val="005D68EA"/>
    <w:rsid w:val="005D6B29"/>
    <w:rsid w:val="005D7270"/>
    <w:rsid w:val="005D743D"/>
    <w:rsid w:val="005E1FA8"/>
    <w:rsid w:val="005E32EB"/>
    <w:rsid w:val="005E4294"/>
    <w:rsid w:val="005E45D4"/>
    <w:rsid w:val="005E538A"/>
    <w:rsid w:val="005E6FBE"/>
    <w:rsid w:val="005F1E56"/>
    <w:rsid w:val="005F3CF7"/>
    <w:rsid w:val="005F4778"/>
    <w:rsid w:val="005F5AD9"/>
    <w:rsid w:val="00600AD5"/>
    <w:rsid w:val="006015D4"/>
    <w:rsid w:val="00604944"/>
    <w:rsid w:val="00610805"/>
    <w:rsid w:val="00610880"/>
    <w:rsid w:val="006115D2"/>
    <w:rsid w:val="00612121"/>
    <w:rsid w:val="00612477"/>
    <w:rsid w:val="006141B1"/>
    <w:rsid w:val="0061498B"/>
    <w:rsid w:val="00615E21"/>
    <w:rsid w:val="00616E9F"/>
    <w:rsid w:val="00621483"/>
    <w:rsid w:val="00621AFB"/>
    <w:rsid w:val="0062238E"/>
    <w:rsid w:val="0062258A"/>
    <w:rsid w:val="0062288F"/>
    <w:rsid w:val="00623549"/>
    <w:rsid w:val="00624E91"/>
    <w:rsid w:val="00625841"/>
    <w:rsid w:val="00627BDE"/>
    <w:rsid w:val="0063023B"/>
    <w:rsid w:val="00631E25"/>
    <w:rsid w:val="00632206"/>
    <w:rsid w:val="00632378"/>
    <w:rsid w:val="006333A8"/>
    <w:rsid w:val="006334F2"/>
    <w:rsid w:val="00634283"/>
    <w:rsid w:val="00634FF8"/>
    <w:rsid w:val="006353F5"/>
    <w:rsid w:val="00635853"/>
    <w:rsid w:val="00637786"/>
    <w:rsid w:val="006425B0"/>
    <w:rsid w:val="00642684"/>
    <w:rsid w:val="00642696"/>
    <w:rsid w:val="00643BC1"/>
    <w:rsid w:val="006441D5"/>
    <w:rsid w:val="00645D91"/>
    <w:rsid w:val="00646643"/>
    <w:rsid w:val="00646CE7"/>
    <w:rsid w:val="00647301"/>
    <w:rsid w:val="00650583"/>
    <w:rsid w:val="00650782"/>
    <w:rsid w:val="00650D80"/>
    <w:rsid w:val="00651431"/>
    <w:rsid w:val="00652E90"/>
    <w:rsid w:val="00653C11"/>
    <w:rsid w:val="00654691"/>
    <w:rsid w:val="006568D7"/>
    <w:rsid w:val="00661386"/>
    <w:rsid w:val="00661F5E"/>
    <w:rsid w:val="00662CD1"/>
    <w:rsid w:val="006637ED"/>
    <w:rsid w:val="006645A9"/>
    <w:rsid w:val="00665BBA"/>
    <w:rsid w:val="006670FB"/>
    <w:rsid w:val="006708BC"/>
    <w:rsid w:val="00670BC6"/>
    <w:rsid w:val="00670C13"/>
    <w:rsid w:val="00671016"/>
    <w:rsid w:val="00671304"/>
    <w:rsid w:val="00671AA7"/>
    <w:rsid w:val="00672A48"/>
    <w:rsid w:val="00673B33"/>
    <w:rsid w:val="00673DC9"/>
    <w:rsid w:val="00675255"/>
    <w:rsid w:val="00675EF5"/>
    <w:rsid w:val="006767AC"/>
    <w:rsid w:val="006775A1"/>
    <w:rsid w:val="006802F1"/>
    <w:rsid w:val="00680317"/>
    <w:rsid w:val="00680DD1"/>
    <w:rsid w:val="00681CB7"/>
    <w:rsid w:val="00683E39"/>
    <w:rsid w:val="00683F03"/>
    <w:rsid w:val="006859B0"/>
    <w:rsid w:val="00686A99"/>
    <w:rsid w:val="00690043"/>
    <w:rsid w:val="00690CB6"/>
    <w:rsid w:val="0069101D"/>
    <w:rsid w:val="00691FC7"/>
    <w:rsid w:val="00692155"/>
    <w:rsid w:val="006923B0"/>
    <w:rsid w:val="006935C9"/>
    <w:rsid w:val="00697962"/>
    <w:rsid w:val="006A1D39"/>
    <w:rsid w:val="006A2342"/>
    <w:rsid w:val="006A3555"/>
    <w:rsid w:val="006A38CB"/>
    <w:rsid w:val="006A50C0"/>
    <w:rsid w:val="006A62FC"/>
    <w:rsid w:val="006B1758"/>
    <w:rsid w:val="006B2B1E"/>
    <w:rsid w:val="006B3162"/>
    <w:rsid w:val="006B3FCE"/>
    <w:rsid w:val="006B4A4C"/>
    <w:rsid w:val="006B52B5"/>
    <w:rsid w:val="006B6BA4"/>
    <w:rsid w:val="006C030C"/>
    <w:rsid w:val="006C167B"/>
    <w:rsid w:val="006C3F5F"/>
    <w:rsid w:val="006C42AB"/>
    <w:rsid w:val="006C6E3C"/>
    <w:rsid w:val="006D0927"/>
    <w:rsid w:val="006D1B29"/>
    <w:rsid w:val="006D1C28"/>
    <w:rsid w:val="006D3736"/>
    <w:rsid w:val="006D4843"/>
    <w:rsid w:val="006D588C"/>
    <w:rsid w:val="006E0ACA"/>
    <w:rsid w:val="006E2F2C"/>
    <w:rsid w:val="006E378F"/>
    <w:rsid w:val="006E4D41"/>
    <w:rsid w:val="006E5226"/>
    <w:rsid w:val="006E5850"/>
    <w:rsid w:val="006E586F"/>
    <w:rsid w:val="006E6327"/>
    <w:rsid w:val="006E744E"/>
    <w:rsid w:val="006E7D38"/>
    <w:rsid w:val="006E7DC3"/>
    <w:rsid w:val="006F0E4C"/>
    <w:rsid w:val="006F1003"/>
    <w:rsid w:val="006F2DD5"/>
    <w:rsid w:val="006F6553"/>
    <w:rsid w:val="006F6F4C"/>
    <w:rsid w:val="00700976"/>
    <w:rsid w:val="007036F9"/>
    <w:rsid w:val="007039AF"/>
    <w:rsid w:val="0070463F"/>
    <w:rsid w:val="00710834"/>
    <w:rsid w:val="0071166C"/>
    <w:rsid w:val="0071219D"/>
    <w:rsid w:val="00712A42"/>
    <w:rsid w:val="00712CDD"/>
    <w:rsid w:val="0071599B"/>
    <w:rsid w:val="00720D87"/>
    <w:rsid w:val="0072148F"/>
    <w:rsid w:val="00721C78"/>
    <w:rsid w:val="00724996"/>
    <w:rsid w:val="00724A1D"/>
    <w:rsid w:val="007266CC"/>
    <w:rsid w:val="0072678B"/>
    <w:rsid w:val="007303FC"/>
    <w:rsid w:val="00730C23"/>
    <w:rsid w:val="00730EB4"/>
    <w:rsid w:val="00732C43"/>
    <w:rsid w:val="007339F7"/>
    <w:rsid w:val="00733BCF"/>
    <w:rsid w:val="00735025"/>
    <w:rsid w:val="00735F33"/>
    <w:rsid w:val="00736D12"/>
    <w:rsid w:val="007373BF"/>
    <w:rsid w:val="007433CC"/>
    <w:rsid w:val="00744207"/>
    <w:rsid w:val="0074450C"/>
    <w:rsid w:val="00744AAB"/>
    <w:rsid w:val="0074721B"/>
    <w:rsid w:val="00747614"/>
    <w:rsid w:val="00750A13"/>
    <w:rsid w:val="00750D99"/>
    <w:rsid w:val="00751971"/>
    <w:rsid w:val="007529AD"/>
    <w:rsid w:val="007534BE"/>
    <w:rsid w:val="00753DAC"/>
    <w:rsid w:val="00754BEF"/>
    <w:rsid w:val="00754C15"/>
    <w:rsid w:val="0075599F"/>
    <w:rsid w:val="00755C76"/>
    <w:rsid w:val="007566D1"/>
    <w:rsid w:val="00756D3F"/>
    <w:rsid w:val="0075731C"/>
    <w:rsid w:val="0075734F"/>
    <w:rsid w:val="00757D5C"/>
    <w:rsid w:val="00760E91"/>
    <w:rsid w:val="007616FE"/>
    <w:rsid w:val="00762133"/>
    <w:rsid w:val="0076304F"/>
    <w:rsid w:val="00763066"/>
    <w:rsid w:val="00764CF9"/>
    <w:rsid w:val="00765D6A"/>
    <w:rsid w:val="007662E5"/>
    <w:rsid w:val="00766773"/>
    <w:rsid w:val="007673E0"/>
    <w:rsid w:val="00767400"/>
    <w:rsid w:val="00767D94"/>
    <w:rsid w:val="00770547"/>
    <w:rsid w:val="00771E50"/>
    <w:rsid w:val="00772374"/>
    <w:rsid w:val="00773AD0"/>
    <w:rsid w:val="00774EB9"/>
    <w:rsid w:val="00776811"/>
    <w:rsid w:val="007773CB"/>
    <w:rsid w:val="00781AB5"/>
    <w:rsid w:val="00781DA4"/>
    <w:rsid w:val="00782084"/>
    <w:rsid w:val="007834DA"/>
    <w:rsid w:val="0078360C"/>
    <w:rsid w:val="00785201"/>
    <w:rsid w:val="0078531A"/>
    <w:rsid w:val="00787600"/>
    <w:rsid w:val="00791870"/>
    <w:rsid w:val="00791EFE"/>
    <w:rsid w:val="00791FF1"/>
    <w:rsid w:val="00792287"/>
    <w:rsid w:val="00793A1C"/>
    <w:rsid w:val="00794242"/>
    <w:rsid w:val="00794F5B"/>
    <w:rsid w:val="007951AE"/>
    <w:rsid w:val="00795264"/>
    <w:rsid w:val="007957B1"/>
    <w:rsid w:val="00797071"/>
    <w:rsid w:val="007A01BB"/>
    <w:rsid w:val="007A0EB4"/>
    <w:rsid w:val="007A1443"/>
    <w:rsid w:val="007A3579"/>
    <w:rsid w:val="007A3718"/>
    <w:rsid w:val="007A3D78"/>
    <w:rsid w:val="007A4371"/>
    <w:rsid w:val="007A4D7F"/>
    <w:rsid w:val="007A50F0"/>
    <w:rsid w:val="007A5FB1"/>
    <w:rsid w:val="007A6BF0"/>
    <w:rsid w:val="007B00C6"/>
    <w:rsid w:val="007B09B4"/>
    <w:rsid w:val="007B229F"/>
    <w:rsid w:val="007B3A8F"/>
    <w:rsid w:val="007B42B9"/>
    <w:rsid w:val="007B595F"/>
    <w:rsid w:val="007B7726"/>
    <w:rsid w:val="007C0DF3"/>
    <w:rsid w:val="007C12F6"/>
    <w:rsid w:val="007C1C54"/>
    <w:rsid w:val="007C2AE7"/>
    <w:rsid w:val="007C36DD"/>
    <w:rsid w:val="007C3F13"/>
    <w:rsid w:val="007C433C"/>
    <w:rsid w:val="007C4773"/>
    <w:rsid w:val="007C6D55"/>
    <w:rsid w:val="007D09F8"/>
    <w:rsid w:val="007D144D"/>
    <w:rsid w:val="007D1DA8"/>
    <w:rsid w:val="007D22AE"/>
    <w:rsid w:val="007D27C5"/>
    <w:rsid w:val="007D2AE8"/>
    <w:rsid w:val="007D3569"/>
    <w:rsid w:val="007D3AFD"/>
    <w:rsid w:val="007D52A5"/>
    <w:rsid w:val="007D7987"/>
    <w:rsid w:val="007E28D4"/>
    <w:rsid w:val="007E3099"/>
    <w:rsid w:val="007E319E"/>
    <w:rsid w:val="007F13A9"/>
    <w:rsid w:val="007F1DD3"/>
    <w:rsid w:val="007F2480"/>
    <w:rsid w:val="007F3F3B"/>
    <w:rsid w:val="007F41E4"/>
    <w:rsid w:val="007F4B2A"/>
    <w:rsid w:val="007F4F9E"/>
    <w:rsid w:val="007F66D7"/>
    <w:rsid w:val="007F6811"/>
    <w:rsid w:val="007F71BE"/>
    <w:rsid w:val="007F744E"/>
    <w:rsid w:val="007F756D"/>
    <w:rsid w:val="007F7ED8"/>
    <w:rsid w:val="008014FE"/>
    <w:rsid w:val="00801862"/>
    <w:rsid w:val="00801A68"/>
    <w:rsid w:val="00801EEE"/>
    <w:rsid w:val="0080253F"/>
    <w:rsid w:val="0080272C"/>
    <w:rsid w:val="0080388D"/>
    <w:rsid w:val="008038D4"/>
    <w:rsid w:val="00803A1B"/>
    <w:rsid w:val="00803B61"/>
    <w:rsid w:val="008040BD"/>
    <w:rsid w:val="008057B7"/>
    <w:rsid w:val="008059D6"/>
    <w:rsid w:val="00805B4D"/>
    <w:rsid w:val="00806FA6"/>
    <w:rsid w:val="00807A57"/>
    <w:rsid w:val="00807DCE"/>
    <w:rsid w:val="0081073E"/>
    <w:rsid w:val="008118BD"/>
    <w:rsid w:val="00813401"/>
    <w:rsid w:val="0081389D"/>
    <w:rsid w:val="00814DBF"/>
    <w:rsid w:val="0081616E"/>
    <w:rsid w:val="008163C4"/>
    <w:rsid w:val="0081700E"/>
    <w:rsid w:val="0081752A"/>
    <w:rsid w:val="00820494"/>
    <w:rsid w:val="00820DF5"/>
    <w:rsid w:val="0082166E"/>
    <w:rsid w:val="0082299E"/>
    <w:rsid w:val="0082368B"/>
    <w:rsid w:val="00823946"/>
    <w:rsid w:val="008240F3"/>
    <w:rsid w:val="00824B1A"/>
    <w:rsid w:val="00824DC9"/>
    <w:rsid w:val="00826690"/>
    <w:rsid w:val="00826C4F"/>
    <w:rsid w:val="00830068"/>
    <w:rsid w:val="00830B82"/>
    <w:rsid w:val="00830BA4"/>
    <w:rsid w:val="00831EB3"/>
    <w:rsid w:val="0083270B"/>
    <w:rsid w:val="00832A4A"/>
    <w:rsid w:val="00832DCA"/>
    <w:rsid w:val="00833CF8"/>
    <w:rsid w:val="00833D3B"/>
    <w:rsid w:val="00834D68"/>
    <w:rsid w:val="00835D6D"/>
    <w:rsid w:val="008363F4"/>
    <w:rsid w:val="0083656D"/>
    <w:rsid w:val="00836A6C"/>
    <w:rsid w:val="00837831"/>
    <w:rsid w:val="00840503"/>
    <w:rsid w:val="008417A6"/>
    <w:rsid w:val="00843F12"/>
    <w:rsid w:val="00843FF0"/>
    <w:rsid w:val="008443AC"/>
    <w:rsid w:val="00844CDC"/>
    <w:rsid w:val="00846C2A"/>
    <w:rsid w:val="008479D2"/>
    <w:rsid w:val="00847FCE"/>
    <w:rsid w:val="00850077"/>
    <w:rsid w:val="00850124"/>
    <w:rsid w:val="00851429"/>
    <w:rsid w:val="00854849"/>
    <w:rsid w:val="008619A5"/>
    <w:rsid w:val="00864242"/>
    <w:rsid w:val="008643C1"/>
    <w:rsid w:val="0086462F"/>
    <w:rsid w:val="00864A1C"/>
    <w:rsid w:val="0086505A"/>
    <w:rsid w:val="0086678B"/>
    <w:rsid w:val="00866B4A"/>
    <w:rsid w:val="00866C5D"/>
    <w:rsid w:val="00867F50"/>
    <w:rsid w:val="00867F76"/>
    <w:rsid w:val="00870978"/>
    <w:rsid w:val="00870C00"/>
    <w:rsid w:val="00871430"/>
    <w:rsid w:val="00871BB8"/>
    <w:rsid w:val="00872038"/>
    <w:rsid w:val="00872460"/>
    <w:rsid w:val="00873680"/>
    <w:rsid w:val="0087434E"/>
    <w:rsid w:val="008745F5"/>
    <w:rsid w:val="00874CCC"/>
    <w:rsid w:val="00881F8E"/>
    <w:rsid w:val="00882389"/>
    <w:rsid w:val="00883B8B"/>
    <w:rsid w:val="0088469A"/>
    <w:rsid w:val="00884A53"/>
    <w:rsid w:val="00884F7B"/>
    <w:rsid w:val="00885041"/>
    <w:rsid w:val="00885544"/>
    <w:rsid w:val="00887E45"/>
    <w:rsid w:val="00890590"/>
    <w:rsid w:val="008913DC"/>
    <w:rsid w:val="008929E1"/>
    <w:rsid w:val="0089615A"/>
    <w:rsid w:val="008963C6"/>
    <w:rsid w:val="008964F0"/>
    <w:rsid w:val="008966C4"/>
    <w:rsid w:val="0089690A"/>
    <w:rsid w:val="008A0545"/>
    <w:rsid w:val="008A0A05"/>
    <w:rsid w:val="008A2835"/>
    <w:rsid w:val="008A30AF"/>
    <w:rsid w:val="008A3305"/>
    <w:rsid w:val="008A6928"/>
    <w:rsid w:val="008A6A00"/>
    <w:rsid w:val="008A6C08"/>
    <w:rsid w:val="008A7AEA"/>
    <w:rsid w:val="008B065E"/>
    <w:rsid w:val="008B07FE"/>
    <w:rsid w:val="008B1ABA"/>
    <w:rsid w:val="008B1D2F"/>
    <w:rsid w:val="008B2AAE"/>
    <w:rsid w:val="008B4062"/>
    <w:rsid w:val="008B4A92"/>
    <w:rsid w:val="008B4AA3"/>
    <w:rsid w:val="008B7987"/>
    <w:rsid w:val="008B7CBA"/>
    <w:rsid w:val="008C1BCA"/>
    <w:rsid w:val="008C1E97"/>
    <w:rsid w:val="008C2297"/>
    <w:rsid w:val="008C253F"/>
    <w:rsid w:val="008C286B"/>
    <w:rsid w:val="008C3011"/>
    <w:rsid w:val="008C38F9"/>
    <w:rsid w:val="008C47CA"/>
    <w:rsid w:val="008C540D"/>
    <w:rsid w:val="008C55AE"/>
    <w:rsid w:val="008C57F6"/>
    <w:rsid w:val="008C5EA0"/>
    <w:rsid w:val="008C60FA"/>
    <w:rsid w:val="008C71BB"/>
    <w:rsid w:val="008C7DDE"/>
    <w:rsid w:val="008C7E18"/>
    <w:rsid w:val="008D0DC9"/>
    <w:rsid w:val="008D33EB"/>
    <w:rsid w:val="008D3D31"/>
    <w:rsid w:val="008D4F7B"/>
    <w:rsid w:val="008D4F94"/>
    <w:rsid w:val="008D6B75"/>
    <w:rsid w:val="008E0393"/>
    <w:rsid w:val="008E22E3"/>
    <w:rsid w:val="008E25D6"/>
    <w:rsid w:val="008E5021"/>
    <w:rsid w:val="008E5B0F"/>
    <w:rsid w:val="008E5E48"/>
    <w:rsid w:val="008E63AD"/>
    <w:rsid w:val="008E756A"/>
    <w:rsid w:val="008E7781"/>
    <w:rsid w:val="008F0EC2"/>
    <w:rsid w:val="008F22EC"/>
    <w:rsid w:val="008F262E"/>
    <w:rsid w:val="008F28DB"/>
    <w:rsid w:val="008F36B2"/>
    <w:rsid w:val="008F698A"/>
    <w:rsid w:val="008F7135"/>
    <w:rsid w:val="008F74EE"/>
    <w:rsid w:val="00900430"/>
    <w:rsid w:val="00900543"/>
    <w:rsid w:val="0090098E"/>
    <w:rsid w:val="009034B4"/>
    <w:rsid w:val="00905044"/>
    <w:rsid w:val="0090588D"/>
    <w:rsid w:val="00906B80"/>
    <w:rsid w:val="00906BCB"/>
    <w:rsid w:val="00907F8A"/>
    <w:rsid w:val="00913266"/>
    <w:rsid w:val="009138BF"/>
    <w:rsid w:val="00913972"/>
    <w:rsid w:val="0091472C"/>
    <w:rsid w:val="00914CEC"/>
    <w:rsid w:val="00914DE8"/>
    <w:rsid w:val="00915920"/>
    <w:rsid w:val="00915A6A"/>
    <w:rsid w:val="00915D10"/>
    <w:rsid w:val="00921727"/>
    <w:rsid w:val="00921E62"/>
    <w:rsid w:val="00922BCF"/>
    <w:rsid w:val="009237F5"/>
    <w:rsid w:val="00923BFE"/>
    <w:rsid w:val="00923D64"/>
    <w:rsid w:val="009244AF"/>
    <w:rsid w:val="00924CFD"/>
    <w:rsid w:val="00925772"/>
    <w:rsid w:val="009258C2"/>
    <w:rsid w:val="00925B20"/>
    <w:rsid w:val="00925C30"/>
    <w:rsid w:val="00926C65"/>
    <w:rsid w:val="009276E1"/>
    <w:rsid w:val="0092794E"/>
    <w:rsid w:val="00930619"/>
    <w:rsid w:val="009306D9"/>
    <w:rsid w:val="00930C2B"/>
    <w:rsid w:val="00930D5B"/>
    <w:rsid w:val="00930E42"/>
    <w:rsid w:val="00932BBE"/>
    <w:rsid w:val="0093326C"/>
    <w:rsid w:val="009335C2"/>
    <w:rsid w:val="00933E8C"/>
    <w:rsid w:val="00936DEE"/>
    <w:rsid w:val="0094026B"/>
    <w:rsid w:val="00941112"/>
    <w:rsid w:val="00941753"/>
    <w:rsid w:val="0094309D"/>
    <w:rsid w:val="0094314B"/>
    <w:rsid w:val="0094383D"/>
    <w:rsid w:val="00943B28"/>
    <w:rsid w:val="0094559D"/>
    <w:rsid w:val="009455A4"/>
    <w:rsid w:val="00951FFE"/>
    <w:rsid w:val="009525F7"/>
    <w:rsid w:val="00953DF7"/>
    <w:rsid w:val="00954580"/>
    <w:rsid w:val="00954DE6"/>
    <w:rsid w:val="0095555A"/>
    <w:rsid w:val="0095590D"/>
    <w:rsid w:val="00955DCA"/>
    <w:rsid w:val="00960D6D"/>
    <w:rsid w:val="00960E83"/>
    <w:rsid w:val="0096213A"/>
    <w:rsid w:val="009626E4"/>
    <w:rsid w:val="00962D33"/>
    <w:rsid w:val="009632E7"/>
    <w:rsid w:val="0096372C"/>
    <w:rsid w:val="00963D81"/>
    <w:rsid w:val="00964064"/>
    <w:rsid w:val="009644D5"/>
    <w:rsid w:val="009656F9"/>
    <w:rsid w:val="00965F68"/>
    <w:rsid w:val="0097152A"/>
    <w:rsid w:val="00971660"/>
    <w:rsid w:val="0097167A"/>
    <w:rsid w:val="00971884"/>
    <w:rsid w:val="00971894"/>
    <w:rsid w:val="0097201D"/>
    <w:rsid w:val="00974D6B"/>
    <w:rsid w:val="00974E66"/>
    <w:rsid w:val="00976890"/>
    <w:rsid w:val="00976D60"/>
    <w:rsid w:val="00977820"/>
    <w:rsid w:val="00977CFE"/>
    <w:rsid w:val="00977EC2"/>
    <w:rsid w:val="00980BFD"/>
    <w:rsid w:val="00981B36"/>
    <w:rsid w:val="00982124"/>
    <w:rsid w:val="00982911"/>
    <w:rsid w:val="00982A98"/>
    <w:rsid w:val="00982B12"/>
    <w:rsid w:val="00983AC7"/>
    <w:rsid w:val="00983CA4"/>
    <w:rsid w:val="009845FB"/>
    <w:rsid w:val="00986AA2"/>
    <w:rsid w:val="00987AA7"/>
    <w:rsid w:val="00991050"/>
    <w:rsid w:val="009910CB"/>
    <w:rsid w:val="00991E22"/>
    <w:rsid w:val="00991EB3"/>
    <w:rsid w:val="00995214"/>
    <w:rsid w:val="00995644"/>
    <w:rsid w:val="009957EA"/>
    <w:rsid w:val="0099586E"/>
    <w:rsid w:val="009A02E3"/>
    <w:rsid w:val="009A0432"/>
    <w:rsid w:val="009A2104"/>
    <w:rsid w:val="009A4D85"/>
    <w:rsid w:val="009A7676"/>
    <w:rsid w:val="009B0220"/>
    <w:rsid w:val="009B04B7"/>
    <w:rsid w:val="009B1A0B"/>
    <w:rsid w:val="009B2E06"/>
    <w:rsid w:val="009B321C"/>
    <w:rsid w:val="009B3D73"/>
    <w:rsid w:val="009B5631"/>
    <w:rsid w:val="009B6CC2"/>
    <w:rsid w:val="009B6F24"/>
    <w:rsid w:val="009B79CF"/>
    <w:rsid w:val="009C0B5D"/>
    <w:rsid w:val="009C0DBC"/>
    <w:rsid w:val="009C1CDB"/>
    <w:rsid w:val="009C2E1F"/>
    <w:rsid w:val="009C2E77"/>
    <w:rsid w:val="009C2FF0"/>
    <w:rsid w:val="009C36D2"/>
    <w:rsid w:val="009C42AE"/>
    <w:rsid w:val="009C4984"/>
    <w:rsid w:val="009C7A32"/>
    <w:rsid w:val="009D03DC"/>
    <w:rsid w:val="009D3A32"/>
    <w:rsid w:val="009D4054"/>
    <w:rsid w:val="009D4EAC"/>
    <w:rsid w:val="009D524D"/>
    <w:rsid w:val="009D649B"/>
    <w:rsid w:val="009D6A59"/>
    <w:rsid w:val="009D6C39"/>
    <w:rsid w:val="009D72B4"/>
    <w:rsid w:val="009D750E"/>
    <w:rsid w:val="009D790E"/>
    <w:rsid w:val="009E1EF9"/>
    <w:rsid w:val="009E25D6"/>
    <w:rsid w:val="009E2C9D"/>
    <w:rsid w:val="009E3CC1"/>
    <w:rsid w:val="009E4470"/>
    <w:rsid w:val="009E4DEF"/>
    <w:rsid w:val="009E58B2"/>
    <w:rsid w:val="009E7230"/>
    <w:rsid w:val="009E7532"/>
    <w:rsid w:val="009E7C81"/>
    <w:rsid w:val="009F0A31"/>
    <w:rsid w:val="009F1CE7"/>
    <w:rsid w:val="009F26B1"/>
    <w:rsid w:val="009F3071"/>
    <w:rsid w:val="009F3AA8"/>
    <w:rsid w:val="009F45A4"/>
    <w:rsid w:val="009F47FF"/>
    <w:rsid w:val="009F4FE1"/>
    <w:rsid w:val="009F5410"/>
    <w:rsid w:val="009F686F"/>
    <w:rsid w:val="009F6FC1"/>
    <w:rsid w:val="00A00C58"/>
    <w:rsid w:val="00A01098"/>
    <w:rsid w:val="00A02041"/>
    <w:rsid w:val="00A02A5E"/>
    <w:rsid w:val="00A02C79"/>
    <w:rsid w:val="00A02F73"/>
    <w:rsid w:val="00A03912"/>
    <w:rsid w:val="00A042B0"/>
    <w:rsid w:val="00A05A3D"/>
    <w:rsid w:val="00A0636E"/>
    <w:rsid w:val="00A063B4"/>
    <w:rsid w:val="00A06E58"/>
    <w:rsid w:val="00A11978"/>
    <w:rsid w:val="00A128DE"/>
    <w:rsid w:val="00A13209"/>
    <w:rsid w:val="00A13E43"/>
    <w:rsid w:val="00A150D1"/>
    <w:rsid w:val="00A15F8A"/>
    <w:rsid w:val="00A164FD"/>
    <w:rsid w:val="00A1671A"/>
    <w:rsid w:val="00A21AB0"/>
    <w:rsid w:val="00A21C66"/>
    <w:rsid w:val="00A239C3"/>
    <w:rsid w:val="00A23A23"/>
    <w:rsid w:val="00A23B28"/>
    <w:rsid w:val="00A23B30"/>
    <w:rsid w:val="00A256E7"/>
    <w:rsid w:val="00A2625C"/>
    <w:rsid w:val="00A27B5C"/>
    <w:rsid w:val="00A31DB2"/>
    <w:rsid w:val="00A33440"/>
    <w:rsid w:val="00A33BCD"/>
    <w:rsid w:val="00A341C7"/>
    <w:rsid w:val="00A34A99"/>
    <w:rsid w:val="00A36864"/>
    <w:rsid w:val="00A37119"/>
    <w:rsid w:val="00A3788A"/>
    <w:rsid w:val="00A41188"/>
    <w:rsid w:val="00A421D2"/>
    <w:rsid w:val="00A42283"/>
    <w:rsid w:val="00A4355A"/>
    <w:rsid w:val="00A44184"/>
    <w:rsid w:val="00A44DEC"/>
    <w:rsid w:val="00A44FBC"/>
    <w:rsid w:val="00A50426"/>
    <w:rsid w:val="00A511AE"/>
    <w:rsid w:val="00A52503"/>
    <w:rsid w:val="00A52ECD"/>
    <w:rsid w:val="00A548AF"/>
    <w:rsid w:val="00A56B3B"/>
    <w:rsid w:val="00A57FD0"/>
    <w:rsid w:val="00A627BC"/>
    <w:rsid w:val="00A62F7B"/>
    <w:rsid w:val="00A636F8"/>
    <w:rsid w:val="00A63D01"/>
    <w:rsid w:val="00A6545C"/>
    <w:rsid w:val="00A6574D"/>
    <w:rsid w:val="00A66435"/>
    <w:rsid w:val="00A66679"/>
    <w:rsid w:val="00A6679E"/>
    <w:rsid w:val="00A66B21"/>
    <w:rsid w:val="00A74978"/>
    <w:rsid w:val="00A754D4"/>
    <w:rsid w:val="00A8223A"/>
    <w:rsid w:val="00A82372"/>
    <w:rsid w:val="00A8373A"/>
    <w:rsid w:val="00A85177"/>
    <w:rsid w:val="00A86E04"/>
    <w:rsid w:val="00A92E1E"/>
    <w:rsid w:val="00A95473"/>
    <w:rsid w:val="00AA1E2B"/>
    <w:rsid w:val="00AA39C8"/>
    <w:rsid w:val="00AA5AD0"/>
    <w:rsid w:val="00AA5F9E"/>
    <w:rsid w:val="00AA6DB1"/>
    <w:rsid w:val="00AA7EA1"/>
    <w:rsid w:val="00AB07FD"/>
    <w:rsid w:val="00AB2BAD"/>
    <w:rsid w:val="00AB4130"/>
    <w:rsid w:val="00AB5E8D"/>
    <w:rsid w:val="00AB66E4"/>
    <w:rsid w:val="00AB6CDF"/>
    <w:rsid w:val="00AB766E"/>
    <w:rsid w:val="00AC0616"/>
    <w:rsid w:val="00AC1D27"/>
    <w:rsid w:val="00AC2167"/>
    <w:rsid w:val="00AC250C"/>
    <w:rsid w:val="00AC37B2"/>
    <w:rsid w:val="00AC6634"/>
    <w:rsid w:val="00AC70F2"/>
    <w:rsid w:val="00AC7190"/>
    <w:rsid w:val="00AC7BF7"/>
    <w:rsid w:val="00AD015E"/>
    <w:rsid w:val="00AD0D1C"/>
    <w:rsid w:val="00AD1B18"/>
    <w:rsid w:val="00AD1E7A"/>
    <w:rsid w:val="00AD21C7"/>
    <w:rsid w:val="00AD3B37"/>
    <w:rsid w:val="00AD3FE1"/>
    <w:rsid w:val="00AD57FF"/>
    <w:rsid w:val="00AD6511"/>
    <w:rsid w:val="00AD76F3"/>
    <w:rsid w:val="00AD78BD"/>
    <w:rsid w:val="00AE19CA"/>
    <w:rsid w:val="00AE2736"/>
    <w:rsid w:val="00AE363A"/>
    <w:rsid w:val="00AE3C36"/>
    <w:rsid w:val="00AE5D13"/>
    <w:rsid w:val="00AE60E4"/>
    <w:rsid w:val="00AF034B"/>
    <w:rsid w:val="00AF0410"/>
    <w:rsid w:val="00AF0D2A"/>
    <w:rsid w:val="00AF2894"/>
    <w:rsid w:val="00AF289B"/>
    <w:rsid w:val="00AF2F99"/>
    <w:rsid w:val="00AF3E7F"/>
    <w:rsid w:val="00AF3FBD"/>
    <w:rsid w:val="00AF4FC1"/>
    <w:rsid w:val="00AF716C"/>
    <w:rsid w:val="00B00BBF"/>
    <w:rsid w:val="00B0398C"/>
    <w:rsid w:val="00B03DDC"/>
    <w:rsid w:val="00B0451C"/>
    <w:rsid w:val="00B04A5E"/>
    <w:rsid w:val="00B10BD6"/>
    <w:rsid w:val="00B10C54"/>
    <w:rsid w:val="00B11778"/>
    <w:rsid w:val="00B117AD"/>
    <w:rsid w:val="00B11A7F"/>
    <w:rsid w:val="00B1333B"/>
    <w:rsid w:val="00B1418D"/>
    <w:rsid w:val="00B15D2F"/>
    <w:rsid w:val="00B16396"/>
    <w:rsid w:val="00B1779D"/>
    <w:rsid w:val="00B17ECE"/>
    <w:rsid w:val="00B20378"/>
    <w:rsid w:val="00B207A4"/>
    <w:rsid w:val="00B2146A"/>
    <w:rsid w:val="00B2164C"/>
    <w:rsid w:val="00B21F8C"/>
    <w:rsid w:val="00B228DE"/>
    <w:rsid w:val="00B23AA2"/>
    <w:rsid w:val="00B23D64"/>
    <w:rsid w:val="00B244DD"/>
    <w:rsid w:val="00B250CA"/>
    <w:rsid w:val="00B27E06"/>
    <w:rsid w:val="00B30DCB"/>
    <w:rsid w:val="00B347F7"/>
    <w:rsid w:val="00B351D1"/>
    <w:rsid w:val="00B35E71"/>
    <w:rsid w:val="00B362E7"/>
    <w:rsid w:val="00B36B28"/>
    <w:rsid w:val="00B37F20"/>
    <w:rsid w:val="00B4388C"/>
    <w:rsid w:val="00B454DC"/>
    <w:rsid w:val="00B45880"/>
    <w:rsid w:val="00B4669C"/>
    <w:rsid w:val="00B46889"/>
    <w:rsid w:val="00B50C81"/>
    <w:rsid w:val="00B5233A"/>
    <w:rsid w:val="00B528AA"/>
    <w:rsid w:val="00B52FA9"/>
    <w:rsid w:val="00B53429"/>
    <w:rsid w:val="00B5410D"/>
    <w:rsid w:val="00B54309"/>
    <w:rsid w:val="00B5671A"/>
    <w:rsid w:val="00B5743F"/>
    <w:rsid w:val="00B62E5E"/>
    <w:rsid w:val="00B66B49"/>
    <w:rsid w:val="00B67503"/>
    <w:rsid w:val="00B710D0"/>
    <w:rsid w:val="00B71476"/>
    <w:rsid w:val="00B71F4F"/>
    <w:rsid w:val="00B72B83"/>
    <w:rsid w:val="00B72BA3"/>
    <w:rsid w:val="00B73F36"/>
    <w:rsid w:val="00B7489F"/>
    <w:rsid w:val="00B74B81"/>
    <w:rsid w:val="00B80B45"/>
    <w:rsid w:val="00B81632"/>
    <w:rsid w:val="00B82087"/>
    <w:rsid w:val="00B8225E"/>
    <w:rsid w:val="00B830C7"/>
    <w:rsid w:val="00B8460D"/>
    <w:rsid w:val="00B85206"/>
    <w:rsid w:val="00B85EE6"/>
    <w:rsid w:val="00B87C9D"/>
    <w:rsid w:val="00B917C4"/>
    <w:rsid w:val="00B9257A"/>
    <w:rsid w:val="00B92FA5"/>
    <w:rsid w:val="00B9315C"/>
    <w:rsid w:val="00B96C1D"/>
    <w:rsid w:val="00B96E42"/>
    <w:rsid w:val="00B96EAF"/>
    <w:rsid w:val="00B97941"/>
    <w:rsid w:val="00BA0E57"/>
    <w:rsid w:val="00BA619B"/>
    <w:rsid w:val="00BA655D"/>
    <w:rsid w:val="00BA79B1"/>
    <w:rsid w:val="00BB148D"/>
    <w:rsid w:val="00BB2EA7"/>
    <w:rsid w:val="00BB3C10"/>
    <w:rsid w:val="00BB3C6C"/>
    <w:rsid w:val="00BB4065"/>
    <w:rsid w:val="00BB407F"/>
    <w:rsid w:val="00BB4B11"/>
    <w:rsid w:val="00BB67D7"/>
    <w:rsid w:val="00BB7166"/>
    <w:rsid w:val="00BB743C"/>
    <w:rsid w:val="00BB7F61"/>
    <w:rsid w:val="00BC10DE"/>
    <w:rsid w:val="00BC14E5"/>
    <w:rsid w:val="00BC2098"/>
    <w:rsid w:val="00BC20E0"/>
    <w:rsid w:val="00BC3045"/>
    <w:rsid w:val="00BC4981"/>
    <w:rsid w:val="00BC4B15"/>
    <w:rsid w:val="00BC4B5F"/>
    <w:rsid w:val="00BC51D5"/>
    <w:rsid w:val="00BC5438"/>
    <w:rsid w:val="00BC672C"/>
    <w:rsid w:val="00BC6BA0"/>
    <w:rsid w:val="00BC70AB"/>
    <w:rsid w:val="00BD09BB"/>
    <w:rsid w:val="00BD3BC2"/>
    <w:rsid w:val="00BD56C7"/>
    <w:rsid w:val="00BD5CF0"/>
    <w:rsid w:val="00BE0067"/>
    <w:rsid w:val="00BE0608"/>
    <w:rsid w:val="00BE2280"/>
    <w:rsid w:val="00BE408D"/>
    <w:rsid w:val="00BE785B"/>
    <w:rsid w:val="00BF01B1"/>
    <w:rsid w:val="00BF08BE"/>
    <w:rsid w:val="00BF119B"/>
    <w:rsid w:val="00BF138D"/>
    <w:rsid w:val="00BF197F"/>
    <w:rsid w:val="00BF1B76"/>
    <w:rsid w:val="00BF2336"/>
    <w:rsid w:val="00BF4140"/>
    <w:rsid w:val="00BF423E"/>
    <w:rsid w:val="00BF4ED0"/>
    <w:rsid w:val="00BF4F43"/>
    <w:rsid w:val="00BF5000"/>
    <w:rsid w:val="00BF6353"/>
    <w:rsid w:val="00BF66FA"/>
    <w:rsid w:val="00BF67A1"/>
    <w:rsid w:val="00BF689F"/>
    <w:rsid w:val="00BF68D6"/>
    <w:rsid w:val="00BF70E9"/>
    <w:rsid w:val="00C00101"/>
    <w:rsid w:val="00C007E5"/>
    <w:rsid w:val="00C013FB"/>
    <w:rsid w:val="00C041F4"/>
    <w:rsid w:val="00C0469C"/>
    <w:rsid w:val="00C05013"/>
    <w:rsid w:val="00C05110"/>
    <w:rsid w:val="00C07B24"/>
    <w:rsid w:val="00C07B8A"/>
    <w:rsid w:val="00C11564"/>
    <w:rsid w:val="00C12DE5"/>
    <w:rsid w:val="00C1409E"/>
    <w:rsid w:val="00C14767"/>
    <w:rsid w:val="00C161C2"/>
    <w:rsid w:val="00C163CD"/>
    <w:rsid w:val="00C16721"/>
    <w:rsid w:val="00C17057"/>
    <w:rsid w:val="00C219C7"/>
    <w:rsid w:val="00C22D3A"/>
    <w:rsid w:val="00C23740"/>
    <w:rsid w:val="00C241C5"/>
    <w:rsid w:val="00C26690"/>
    <w:rsid w:val="00C27CE9"/>
    <w:rsid w:val="00C304E0"/>
    <w:rsid w:val="00C308D5"/>
    <w:rsid w:val="00C30E50"/>
    <w:rsid w:val="00C31F07"/>
    <w:rsid w:val="00C321FC"/>
    <w:rsid w:val="00C32AA2"/>
    <w:rsid w:val="00C34939"/>
    <w:rsid w:val="00C36D37"/>
    <w:rsid w:val="00C40577"/>
    <w:rsid w:val="00C43A91"/>
    <w:rsid w:val="00C444DF"/>
    <w:rsid w:val="00C44E0D"/>
    <w:rsid w:val="00C4537D"/>
    <w:rsid w:val="00C4594F"/>
    <w:rsid w:val="00C46C29"/>
    <w:rsid w:val="00C47117"/>
    <w:rsid w:val="00C47326"/>
    <w:rsid w:val="00C473CE"/>
    <w:rsid w:val="00C47465"/>
    <w:rsid w:val="00C47714"/>
    <w:rsid w:val="00C47C23"/>
    <w:rsid w:val="00C50119"/>
    <w:rsid w:val="00C513E8"/>
    <w:rsid w:val="00C51492"/>
    <w:rsid w:val="00C51627"/>
    <w:rsid w:val="00C520A6"/>
    <w:rsid w:val="00C5339E"/>
    <w:rsid w:val="00C54332"/>
    <w:rsid w:val="00C54414"/>
    <w:rsid w:val="00C54CD4"/>
    <w:rsid w:val="00C5595C"/>
    <w:rsid w:val="00C5615F"/>
    <w:rsid w:val="00C57E1E"/>
    <w:rsid w:val="00C60DE6"/>
    <w:rsid w:val="00C616A7"/>
    <w:rsid w:val="00C616B4"/>
    <w:rsid w:val="00C617B4"/>
    <w:rsid w:val="00C62AF3"/>
    <w:rsid w:val="00C6309C"/>
    <w:rsid w:val="00C63888"/>
    <w:rsid w:val="00C64E09"/>
    <w:rsid w:val="00C6725A"/>
    <w:rsid w:val="00C709A5"/>
    <w:rsid w:val="00C72825"/>
    <w:rsid w:val="00C7479A"/>
    <w:rsid w:val="00C74A39"/>
    <w:rsid w:val="00C75CCE"/>
    <w:rsid w:val="00C76139"/>
    <w:rsid w:val="00C77E95"/>
    <w:rsid w:val="00C80835"/>
    <w:rsid w:val="00C815B2"/>
    <w:rsid w:val="00C8232F"/>
    <w:rsid w:val="00C846D0"/>
    <w:rsid w:val="00C85D72"/>
    <w:rsid w:val="00C86C30"/>
    <w:rsid w:val="00C86E0C"/>
    <w:rsid w:val="00C86F1F"/>
    <w:rsid w:val="00C87093"/>
    <w:rsid w:val="00C87B94"/>
    <w:rsid w:val="00C909CB"/>
    <w:rsid w:val="00C913DB"/>
    <w:rsid w:val="00C91481"/>
    <w:rsid w:val="00C936C0"/>
    <w:rsid w:val="00C94BAB"/>
    <w:rsid w:val="00C95B73"/>
    <w:rsid w:val="00C9632E"/>
    <w:rsid w:val="00C96DEE"/>
    <w:rsid w:val="00C9727A"/>
    <w:rsid w:val="00CA0D34"/>
    <w:rsid w:val="00CA1699"/>
    <w:rsid w:val="00CA3107"/>
    <w:rsid w:val="00CA3586"/>
    <w:rsid w:val="00CA59D0"/>
    <w:rsid w:val="00CA6A0D"/>
    <w:rsid w:val="00CA74BF"/>
    <w:rsid w:val="00CA76EB"/>
    <w:rsid w:val="00CB0A0F"/>
    <w:rsid w:val="00CB12AD"/>
    <w:rsid w:val="00CB3BF8"/>
    <w:rsid w:val="00CB4184"/>
    <w:rsid w:val="00CB552F"/>
    <w:rsid w:val="00CB5FC8"/>
    <w:rsid w:val="00CB7D66"/>
    <w:rsid w:val="00CC0B76"/>
    <w:rsid w:val="00CC0FEC"/>
    <w:rsid w:val="00CC1492"/>
    <w:rsid w:val="00CC1C35"/>
    <w:rsid w:val="00CC1D1A"/>
    <w:rsid w:val="00CC35CD"/>
    <w:rsid w:val="00CC429F"/>
    <w:rsid w:val="00CC500F"/>
    <w:rsid w:val="00CC66F1"/>
    <w:rsid w:val="00CC6F25"/>
    <w:rsid w:val="00CC7A6C"/>
    <w:rsid w:val="00CD0990"/>
    <w:rsid w:val="00CD425F"/>
    <w:rsid w:val="00CD482B"/>
    <w:rsid w:val="00CD650B"/>
    <w:rsid w:val="00CD763C"/>
    <w:rsid w:val="00CD7901"/>
    <w:rsid w:val="00CE01D5"/>
    <w:rsid w:val="00CE5915"/>
    <w:rsid w:val="00CE69CA"/>
    <w:rsid w:val="00CE7AE2"/>
    <w:rsid w:val="00CF0FE8"/>
    <w:rsid w:val="00CF158C"/>
    <w:rsid w:val="00CF2F79"/>
    <w:rsid w:val="00CF4DD3"/>
    <w:rsid w:val="00CF5E12"/>
    <w:rsid w:val="00CF7C19"/>
    <w:rsid w:val="00CF7D47"/>
    <w:rsid w:val="00D0041C"/>
    <w:rsid w:val="00D005DF"/>
    <w:rsid w:val="00D01238"/>
    <w:rsid w:val="00D01E43"/>
    <w:rsid w:val="00D0245E"/>
    <w:rsid w:val="00D04C90"/>
    <w:rsid w:val="00D05B7E"/>
    <w:rsid w:val="00D06B6F"/>
    <w:rsid w:val="00D07C4B"/>
    <w:rsid w:val="00D1117B"/>
    <w:rsid w:val="00D1141E"/>
    <w:rsid w:val="00D11743"/>
    <w:rsid w:val="00D13754"/>
    <w:rsid w:val="00D1429E"/>
    <w:rsid w:val="00D145F6"/>
    <w:rsid w:val="00D14E61"/>
    <w:rsid w:val="00D16BBD"/>
    <w:rsid w:val="00D173F0"/>
    <w:rsid w:val="00D23C45"/>
    <w:rsid w:val="00D24764"/>
    <w:rsid w:val="00D24B34"/>
    <w:rsid w:val="00D25385"/>
    <w:rsid w:val="00D2573C"/>
    <w:rsid w:val="00D25764"/>
    <w:rsid w:val="00D25F07"/>
    <w:rsid w:val="00D26100"/>
    <w:rsid w:val="00D26B80"/>
    <w:rsid w:val="00D27F80"/>
    <w:rsid w:val="00D31481"/>
    <w:rsid w:val="00D320CF"/>
    <w:rsid w:val="00D33311"/>
    <w:rsid w:val="00D34BC9"/>
    <w:rsid w:val="00D34EC7"/>
    <w:rsid w:val="00D3533F"/>
    <w:rsid w:val="00D36799"/>
    <w:rsid w:val="00D37DE2"/>
    <w:rsid w:val="00D41E4C"/>
    <w:rsid w:val="00D42924"/>
    <w:rsid w:val="00D42CBF"/>
    <w:rsid w:val="00D43AC8"/>
    <w:rsid w:val="00D44260"/>
    <w:rsid w:val="00D4510E"/>
    <w:rsid w:val="00D505A5"/>
    <w:rsid w:val="00D50AC3"/>
    <w:rsid w:val="00D50C3E"/>
    <w:rsid w:val="00D51D0C"/>
    <w:rsid w:val="00D52AB9"/>
    <w:rsid w:val="00D541CE"/>
    <w:rsid w:val="00D54C61"/>
    <w:rsid w:val="00D55D29"/>
    <w:rsid w:val="00D572E1"/>
    <w:rsid w:val="00D5746B"/>
    <w:rsid w:val="00D57975"/>
    <w:rsid w:val="00D57DDB"/>
    <w:rsid w:val="00D600BF"/>
    <w:rsid w:val="00D6016A"/>
    <w:rsid w:val="00D61FF0"/>
    <w:rsid w:val="00D64211"/>
    <w:rsid w:val="00D650F5"/>
    <w:rsid w:val="00D666CB"/>
    <w:rsid w:val="00D673C1"/>
    <w:rsid w:val="00D70F83"/>
    <w:rsid w:val="00D71817"/>
    <w:rsid w:val="00D720AB"/>
    <w:rsid w:val="00D72B0E"/>
    <w:rsid w:val="00D809B5"/>
    <w:rsid w:val="00D819A9"/>
    <w:rsid w:val="00D819E7"/>
    <w:rsid w:val="00D81C20"/>
    <w:rsid w:val="00D824C0"/>
    <w:rsid w:val="00D82A9F"/>
    <w:rsid w:val="00D83BD7"/>
    <w:rsid w:val="00D83D19"/>
    <w:rsid w:val="00D8622D"/>
    <w:rsid w:val="00D905BA"/>
    <w:rsid w:val="00D919CC"/>
    <w:rsid w:val="00D91A1F"/>
    <w:rsid w:val="00D938C8"/>
    <w:rsid w:val="00D94BE9"/>
    <w:rsid w:val="00D94DE4"/>
    <w:rsid w:val="00DA03A4"/>
    <w:rsid w:val="00DA0731"/>
    <w:rsid w:val="00DA1640"/>
    <w:rsid w:val="00DA2059"/>
    <w:rsid w:val="00DA3688"/>
    <w:rsid w:val="00DA4444"/>
    <w:rsid w:val="00DA566D"/>
    <w:rsid w:val="00DA57A7"/>
    <w:rsid w:val="00DA5A4C"/>
    <w:rsid w:val="00DB157F"/>
    <w:rsid w:val="00DB4E2F"/>
    <w:rsid w:val="00DC1BFE"/>
    <w:rsid w:val="00DC475A"/>
    <w:rsid w:val="00DC515F"/>
    <w:rsid w:val="00DC5189"/>
    <w:rsid w:val="00DC5483"/>
    <w:rsid w:val="00DC753A"/>
    <w:rsid w:val="00DC772C"/>
    <w:rsid w:val="00DD0A79"/>
    <w:rsid w:val="00DD0BF6"/>
    <w:rsid w:val="00DD187C"/>
    <w:rsid w:val="00DD2CA0"/>
    <w:rsid w:val="00DD3031"/>
    <w:rsid w:val="00DD3877"/>
    <w:rsid w:val="00DD4DEE"/>
    <w:rsid w:val="00DD5D6D"/>
    <w:rsid w:val="00DD6281"/>
    <w:rsid w:val="00DD7902"/>
    <w:rsid w:val="00DD7A2E"/>
    <w:rsid w:val="00DD7B86"/>
    <w:rsid w:val="00DE0FAA"/>
    <w:rsid w:val="00DE1804"/>
    <w:rsid w:val="00DE1BBE"/>
    <w:rsid w:val="00DE2030"/>
    <w:rsid w:val="00DE2717"/>
    <w:rsid w:val="00DE29CD"/>
    <w:rsid w:val="00DE3D5F"/>
    <w:rsid w:val="00DE3F1D"/>
    <w:rsid w:val="00DE453F"/>
    <w:rsid w:val="00DE589B"/>
    <w:rsid w:val="00DE61D0"/>
    <w:rsid w:val="00DF0CD1"/>
    <w:rsid w:val="00DF13A6"/>
    <w:rsid w:val="00DF2618"/>
    <w:rsid w:val="00DF2FA6"/>
    <w:rsid w:val="00DF4455"/>
    <w:rsid w:val="00DF449C"/>
    <w:rsid w:val="00DF6C92"/>
    <w:rsid w:val="00DF7733"/>
    <w:rsid w:val="00E005BB"/>
    <w:rsid w:val="00E01855"/>
    <w:rsid w:val="00E0194E"/>
    <w:rsid w:val="00E031DE"/>
    <w:rsid w:val="00E03B88"/>
    <w:rsid w:val="00E03E50"/>
    <w:rsid w:val="00E05840"/>
    <w:rsid w:val="00E0650A"/>
    <w:rsid w:val="00E06EAB"/>
    <w:rsid w:val="00E0732F"/>
    <w:rsid w:val="00E07359"/>
    <w:rsid w:val="00E1188C"/>
    <w:rsid w:val="00E11E59"/>
    <w:rsid w:val="00E1285B"/>
    <w:rsid w:val="00E12CFD"/>
    <w:rsid w:val="00E151E6"/>
    <w:rsid w:val="00E156AD"/>
    <w:rsid w:val="00E16E90"/>
    <w:rsid w:val="00E17165"/>
    <w:rsid w:val="00E174D1"/>
    <w:rsid w:val="00E174F2"/>
    <w:rsid w:val="00E17916"/>
    <w:rsid w:val="00E206CD"/>
    <w:rsid w:val="00E20758"/>
    <w:rsid w:val="00E21843"/>
    <w:rsid w:val="00E2278D"/>
    <w:rsid w:val="00E26394"/>
    <w:rsid w:val="00E264B3"/>
    <w:rsid w:val="00E265E2"/>
    <w:rsid w:val="00E26B91"/>
    <w:rsid w:val="00E3088C"/>
    <w:rsid w:val="00E32B63"/>
    <w:rsid w:val="00E33A4C"/>
    <w:rsid w:val="00E3450A"/>
    <w:rsid w:val="00E3737A"/>
    <w:rsid w:val="00E4085C"/>
    <w:rsid w:val="00E426FF"/>
    <w:rsid w:val="00E4326C"/>
    <w:rsid w:val="00E437A2"/>
    <w:rsid w:val="00E47E31"/>
    <w:rsid w:val="00E529E7"/>
    <w:rsid w:val="00E52A00"/>
    <w:rsid w:val="00E53127"/>
    <w:rsid w:val="00E54E55"/>
    <w:rsid w:val="00E54E63"/>
    <w:rsid w:val="00E5535A"/>
    <w:rsid w:val="00E5579E"/>
    <w:rsid w:val="00E564E5"/>
    <w:rsid w:val="00E5668B"/>
    <w:rsid w:val="00E56CD7"/>
    <w:rsid w:val="00E5779A"/>
    <w:rsid w:val="00E57897"/>
    <w:rsid w:val="00E614FC"/>
    <w:rsid w:val="00E61A87"/>
    <w:rsid w:val="00E61E7F"/>
    <w:rsid w:val="00E63CAB"/>
    <w:rsid w:val="00E6459D"/>
    <w:rsid w:val="00E6544E"/>
    <w:rsid w:val="00E65C20"/>
    <w:rsid w:val="00E66471"/>
    <w:rsid w:val="00E67DCE"/>
    <w:rsid w:val="00E70D3C"/>
    <w:rsid w:val="00E71F0D"/>
    <w:rsid w:val="00E73CE5"/>
    <w:rsid w:val="00E73EA2"/>
    <w:rsid w:val="00E754B3"/>
    <w:rsid w:val="00E77C74"/>
    <w:rsid w:val="00E806CA"/>
    <w:rsid w:val="00E8112D"/>
    <w:rsid w:val="00E82EFD"/>
    <w:rsid w:val="00E841CC"/>
    <w:rsid w:val="00E85B32"/>
    <w:rsid w:val="00E86F41"/>
    <w:rsid w:val="00E87089"/>
    <w:rsid w:val="00E91B79"/>
    <w:rsid w:val="00E92E45"/>
    <w:rsid w:val="00E92F6D"/>
    <w:rsid w:val="00E95AEC"/>
    <w:rsid w:val="00E95E48"/>
    <w:rsid w:val="00E967C1"/>
    <w:rsid w:val="00E96BAA"/>
    <w:rsid w:val="00E96F49"/>
    <w:rsid w:val="00E970F6"/>
    <w:rsid w:val="00E97343"/>
    <w:rsid w:val="00E97DE0"/>
    <w:rsid w:val="00EA00D0"/>
    <w:rsid w:val="00EA0DB7"/>
    <w:rsid w:val="00EA0E42"/>
    <w:rsid w:val="00EA1276"/>
    <w:rsid w:val="00EA235C"/>
    <w:rsid w:val="00EA656D"/>
    <w:rsid w:val="00EA6583"/>
    <w:rsid w:val="00EA6789"/>
    <w:rsid w:val="00EA6C1F"/>
    <w:rsid w:val="00EB129D"/>
    <w:rsid w:val="00EB1910"/>
    <w:rsid w:val="00EB4694"/>
    <w:rsid w:val="00EB7896"/>
    <w:rsid w:val="00EC0C10"/>
    <w:rsid w:val="00EC1320"/>
    <w:rsid w:val="00EC1415"/>
    <w:rsid w:val="00EC1C96"/>
    <w:rsid w:val="00EC3A4F"/>
    <w:rsid w:val="00EC4449"/>
    <w:rsid w:val="00EC526D"/>
    <w:rsid w:val="00EC54DF"/>
    <w:rsid w:val="00EC5C50"/>
    <w:rsid w:val="00EC6F2B"/>
    <w:rsid w:val="00EC7D6B"/>
    <w:rsid w:val="00ED00B3"/>
    <w:rsid w:val="00ED2F59"/>
    <w:rsid w:val="00ED3320"/>
    <w:rsid w:val="00ED74B5"/>
    <w:rsid w:val="00EE1230"/>
    <w:rsid w:val="00EE1C46"/>
    <w:rsid w:val="00EE5A93"/>
    <w:rsid w:val="00EE6AD5"/>
    <w:rsid w:val="00EE6C8D"/>
    <w:rsid w:val="00EE70FA"/>
    <w:rsid w:val="00EE7F0C"/>
    <w:rsid w:val="00EF0081"/>
    <w:rsid w:val="00EF054D"/>
    <w:rsid w:val="00EF0B27"/>
    <w:rsid w:val="00EF1946"/>
    <w:rsid w:val="00EF2D7B"/>
    <w:rsid w:val="00EF3553"/>
    <w:rsid w:val="00EF408A"/>
    <w:rsid w:val="00EF40C9"/>
    <w:rsid w:val="00EF4FA2"/>
    <w:rsid w:val="00EF581E"/>
    <w:rsid w:val="00EF5CD1"/>
    <w:rsid w:val="00EF5F7D"/>
    <w:rsid w:val="00EF72A7"/>
    <w:rsid w:val="00F0002D"/>
    <w:rsid w:val="00F00055"/>
    <w:rsid w:val="00F00619"/>
    <w:rsid w:val="00F022C6"/>
    <w:rsid w:val="00F03BC2"/>
    <w:rsid w:val="00F047C9"/>
    <w:rsid w:val="00F0566E"/>
    <w:rsid w:val="00F05F43"/>
    <w:rsid w:val="00F06494"/>
    <w:rsid w:val="00F07769"/>
    <w:rsid w:val="00F07D5D"/>
    <w:rsid w:val="00F10158"/>
    <w:rsid w:val="00F115F3"/>
    <w:rsid w:val="00F125AC"/>
    <w:rsid w:val="00F136AC"/>
    <w:rsid w:val="00F140A6"/>
    <w:rsid w:val="00F14494"/>
    <w:rsid w:val="00F14DD9"/>
    <w:rsid w:val="00F15000"/>
    <w:rsid w:val="00F15582"/>
    <w:rsid w:val="00F16CD4"/>
    <w:rsid w:val="00F17B7A"/>
    <w:rsid w:val="00F21D8A"/>
    <w:rsid w:val="00F25CE7"/>
    <w:rsid w:val="00F27893"/>
    <w:rsid w:val="00F30AB4"/>
    <w:rsid w:val="00F3155E"/>
    <w:rsid w:val="00F327EA"/>
    <w:rsid w:val="00F32B6E"/>
    <w:rsid w:val="00F33FC1"/>
    <w:rsid w:val="00F3430A"/>
    <w:rsid w:val="00F35AC4"/>
    <w:rsid w:val="00F35BD0"/>
    <w:rsid w:val="00F368DB"/>
    <w:rsid w:val="00F40690"/>
    <w:rsid w:val="00F44324"/>
    <w:rsid w:val="00F451C1"/>
    <w:rsid w:val="00F4661E"/>
    <w:rsid w:val="00F46E89"/>
    <w:rsid w:val="00F46FCC"/>
    <w:rsid w:val="00F509EE"/>
    <w:rsid w:val="00F50B1D"/>
    <w:rsid w:val="00F512B3"/>
    <w:rsid w:val="00F515C5"/>
    <w:rsid w:val="00F518EF"/>
    <w:rsid w:val="00F52E4A"/>
    <w:rsid w:val="00F52EA2"/>
    <w:rsid w:val="00F5363F"/>
    <w:rsid w:val="00F53B41"/>
    <w:rsid w:val="00F543A5"/>
    <w:rsid w:val="00F55450"/>
    <w:rsid w:val="00F56165"/>
    <w:rsid w:val="00F561A1"/>
    <w:rsid w:val="00F568ED"/>
    <w:rsid w:val="00F57D5C"/>
    <w:rsid w:val="00F57F0E"/>
    <w:rsid w:val="00F61A75"/>
    <w:rsid w:val="00F61EE1"/>
    <w:rsid w:val="00F620D7"/>
    <w:rsid w:val="00F62172"/>
    <w:rsid w:val="00F64BDD"/>
    <w:rsid w:val="00F666BF"/>
    <w:rsid w:val="00F66FB8"/>
    <w:rsid w:val="00F676B6"/>
    <w:rsid w:val="00F705F8"/>
    <w:rsid w:val="00F734CC"/>
    <w:rsid w:val="00F76179"/>
    <w:rsid w:val="00F84398"/>
    <w:rsid w:val="00F84E39"/>
    <w:rsid w:val="00F84FCD"/>
    <w:rsid w:val="00F85844"/>
    <w:rsid w:val="00F87498"/>
    <w:rsid w:val="00F87675"/>
    <w:rsid w:val="00F878E8"/>
    <w:rsid w:val="00F9002B"/>
    <w:rsid w:val="00F9015F"/>
    <w:rsid w:val="00F918B4"/>
    <w:rsid w:val="00F92D7A"/>
    <w:rsid w:val="00F95920"/>
    <w:rsid w:val="00FA2F86"/>
    <w:rsid w:val="00FA5D69"/>
    <w:rsid w:val="00FA7DF6"/>
    <w:rsid w:val="00FB0E04"/>
    <w:rsid w:val="00FB1713"/>
    <w:rsid w:val="00FB1D18"/>
    <w:rsid w:val="00FB39F4"/>
    <w:rsid w:val="00FB50BD"/>
    <w:rsid w:val="00FB5587"/>
    <w:rsid w:val="00FB6389"/>
    <w:rsid w:val="00FB6906"/>
    <w:rsid w:val="00FB6A9B"/>
    <w:rsid w:val="00FC0D54"/>
    <w:rsid w:val="00FC127C"/>
    <w:rsid w:val="00FC2C82"/>
    <w:rsid w:val="00FC2CB6"/>
    <w:rsid w:val="00FC4288"/>
    <w:rsid w:val="00FC48D2"/>
    <w:rsid w:val="00FC4FB1"/>
    <w:rsid w:val="00FC5EF2"/>
    <w:rsid w:val="00FC5F0A"/>
    <w:rsid w:val="00FC61B7"/>
    <w:rsid w:val="00FC7E33"/>
    <w:rsid w:val="00FD1438"/>
    <w:rsid w:val="00FD40E1"/>
    <w:rsid w:val="00FD5777"/>
    <w:rsid w:val="00FD5E21"/>
    <w:rsid w:val="00FD76AE"/>
    <w:rsid w:val="00FD76DD"/>
    <w:rsid w:val="00FD7E60"/>
    <w:rsid w:val="00FE05DE"/>
    <w:rsid w:val="00FE4BC2"/>
    <w:rsid w:val="00FE4BC6"/>
    <w:rsid w:val="00FE6426"/>
    <w:rsid w:val="00FE6567"/>
    <w:rsid w:val="00FF04F4"/>
    <w:rsid w:val="00FF128C"/>
    <w:rsid w:val="00FF3095"/>
    <w:rsid w:val="00FF6B98"/>
    <w:rsid w:val="00FF6C25"/>
    <w:rsid w:val="00FF705E"/>
    <w:rsid w:val="00FF70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A32BBFBA-3B38-4DE5-94D8-EA5E04D74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lsdException w:name="Body Text Indent" w:lock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859B0"/>
    <w:rPr>
      <w:lang w:val="en-GB"/>
    </w:rPr>
  </w:style>
  <w:style w:type="paragraph" w:styleId="Heading1">
    <w:name w:val="heading 1"/>
    <w:basedOn w:val="Normal"/>
    <w:link w:val="Heading1Char"/>
    <w:uiPriority w:val="9"/>
    <w:qFormat/>
    <w:locked/>
    <w:rsid w:val="00B54309"/>
    <w:pPr>
      <w:spacing w:before="100" w:beforeAutospacing="1" w:after="100" w:afterAutospacing="1" w:line="240" w:lineRule="auto"/>
      <w:outlineLvl w:val="0"/>
    </w:pPr>
    <w:rPr>
      <w:rFonts w:ascii="Times New Roman" w:hAnsi="Times New Roman" w:cs="Times New Roman"/>
      <w:b/>
      <w:bCs/>
      <w:kern w:val="36"/>
      <w:sz w:val="48"/>
      <w:szCs w:val="48"/>
      <w:lang w:eastAsia="en-GB"/>
    </w:rPr>
  </w:style>
  <w:style w:type="paragraph" w:styleId="Heading2">
    <w:name w:val="heading 2"/>
    <w:basedOn w:val="Normal"/>
    <w:link w:val="Heading2Char"/>
    <w:uiPriority w:val="99"/>
    <w:qFormat/>
    <w:rsid w:val="00034F2D"/>
    <w:pPr>
      <w:spacing w:before="100" w:beforeAutospacing="1" w:after="100" w:afterAutospacing="1" w:line="240" w:lineRule="auto"/>
      <w:outlineLvl w:val="1"/>
    </w:pPr>
    <w:rPr>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locked/>
    <w:rsid w:val="00034F2D"/>
    <w:rPr>
      <w:rFonts w:ascii="Times New Roman" w:hAnsi="Times New Roman" w:cs="Times New Roman"/>
      <w:b/>
      <w:bCs/>
      <w:sz w:val="36"/>
      <w:szCs w:val="36"/>
      <w:lang w:eastAsia="en-GB"/>
    </w:rPr>
  </w:style>
  <w:style w:type="paragraph" w:styleId="BodyTextIndent">
    <w:name w:val="Body Text Indent"/>
    <w:basedOn w:val="Normal"/>
    <w:link w:val="BodyTextIndentChar"/>
    <w:uiPriority w:val="99"/>
    <w:rsid w:val="0005584C"/>
    <w:pPr>
      <w:spacing w:after="0" w:line="240" w:lineRule="auto"/>
      <w:ind w:firstLine="851"/>
      <w:jc w:val="both"/>
    </w:pPr>
    <w:rPr>
      <w:sz w:val="28"/>
      <w:szCs w:val="28"/>
      <w:lang w:val="en-US"/>
    </w:rPr>
  </w:style>
  <w:style w:type="character" w:customStyle="1" w:styleId="BodyTextIndentChar">
    <w:name w:val="Body Text Indent Char"/>
    <w:basedOn w:val="DefaultParagraphFont"/>
    <w:link w:val="BodyTextIndent"/>
    <w:uiPriority w:val="99"/>
    <w:locked/>
    <w:rsid w:val="0005584C"/>
    <w:rPr>
      <w:rFonts w:ascii="Times New Roman" w:hAnsi="Times New Roman" w:cs="Times New Roman"/>
      <w:sz w:val="20"/>
      <w:szCs w:val="20"/>
      <w:lang w:val="en-US"/>
    </w:rPr>
  </w:style>
  <w:style w:type="paragraph" w:customStyle="1" w:styleId="Normal1">
    <w:name w:val="Normal1"/>
    <w:basedOn w:val="Normal"/>
    <w:uiPriority w:val="99"/>
    <w:rsid w:val="00E5779A"/>
    <w:pPr>
      <w:spacing w:before="100" w:beforeAutospacing="1" w:after="100" w:afterAutospacing="1" w:line="240" w:lineRule="auto"/>
    </w:pPr>
    <w:rPr>
      <w:sz w:val="24"/>
      <w:szCs w:val="24"/>
      <w:lang w:val="en-US"/>
    </w:rPr>
  </w:style>
  <w:style w:type="character" w:customStyle="1" w:styleId="normalchar">
    <w:name w:val="normal__char"/>
    <w:basedOn w:val="DefaultParagraphFont"/>
    <w:rsid w:val="004C2C36"/>
    <w:rPr>
      <w:rFonts w:cs="Times New Roman"/>
    </w:rPr>
  </w:style>
  <w:style w:type="paragraph" w:styleId="NormalWeb">
    <w:name w:val="Normal (Web)"/>
    <w:aliases w:val="Обычный (веб)1,Обычный (веб) Знак,Обычный (веб) Знак1,Обычный (веб) Знак Знак,Char Char Char"/>
    <w:basedOn w:val="Normal"/>
    <w:link w:val="NormalWebChar"/>
    <w:uiPriority w:val="99"/>
    <w:qFormat/>
    <w:rsid w:val="00872460"/>
    <w:pPr>
      <w:spacing w:before="100" w:beforeAutospacing="1" w:after="100" w:afterAutospacing="1" w:line="240" w:lineRule="auto"/>
    </w:pPr>
    <w:rPr>
      <w:sz w:val="24"/>
      <w:szCs w:val="24"/>
      <w:lang w:val="en-US"/>
    </w:rPr>
  </w:style>
  <w:style w:type="character" w:customStyle="1" w:styleId="a21">
    <w:name w:val="a21"/>
    <w:basedOn w:val="DefaultParagraphFont"/>
    <w:uiPriority w:val="99"/>
    <w:rsid w:val="00872460"/>
    <w:rPr>
      <w:rFonts w:ascii="Arial" w:hAnsi="Arial" w:cs="Arial"/>
      <w:sz w:val="20"/>
      <w:szCs w:val="20"/>
      <w:u w:val="none"/>
      <w:effect w:val="none"/>
    </w:rPr>
  </w:style>
  <w:style w:type="paragraph" w:styleId="ListParagraph">
    <w:name w:val="List Paragraph"/>
    <w:basedOn w:val="Normal"/>
    <w:link w:val="ListParagraphChar"/>
    <w:uiPriority w:val="34"/>
    <w:qFormat/>
    <w:rsid w:val="00872460"/>
    <w:pPr>
      <w:ind w:left="720"/>
    </w:pPr>
  </w:style>
  <w:style w:type="paragraph" w:styleId="EndnoteText">
    <w:name w:val="endnote text"/>
    <w:basedOn w:val="Normal"/>
    <w:link w:val="EndnoteTextChar"/>
    <w:uiPriority w:val="99"/>
    <w:semiHidden/>
    <w:rsid w:val="00140F6C"/>
    <w:pPr>
      <w:spacing w:after="0" w:line="240" w:lineRule="auto"/>
    </w:pPr>
    <w:rPr>
      <w:sz w:val="20"/>
      <w:szCs w:val="20"/>
    </w:rPr>
  </w:style>
  <w:style w:type="character" w:customStyle="1" w:styleId="EndnoteTextChar">
    <w:name w:val="Endnote Text Char"/>
    <w:basedOn w:val="DefaultParagraphFont"/>
    <w:link w:val="EndnoteText"/>
    <w:uiPriority w:val="99"/>
    <w:semiHidden/>
    <w:locked/>
    <w:rsid w:val="00140F6C"/>
    <w:rPr>
      <w:rFonts w:cs="Times New Roman"/>
      <w:sz w:val="20"/>
      <w:szCs w:val="20"/>
    </w:rPr>
  </w:style>
  <w:style w:type="character" w:styleId="EndnoteReference">
    <w:name w:val="endnote reference"/>
    <w:basedOn w:val="DefaultParagraphFont"/>
    <w:uiPriority w:val="99"/>
    <w:semiHidden/>
    <w:rsid w:val="00140F6C"/>
    <w:rPr>
      <w:rFonts w:cs="Times New Roman"/>
      <w:vertAlign w:val="superscript"/>
    </w:rPr>
  </w:style>
  <w:style w:type="paragraph" w:styleId="FootnoteText">
    <w:name w:val="footnote text"/>
    <w:aliases w:val="Footnote Text Char Char Char Char Char,Footnote Text Char Char Char Char Char Char Ch,fn,single space,FOOTNOTES,Footnote Text Char1 Char,Footnote Text Char Char1 Char,Footnote Text Char1 Char1,Footnote Text Char Char Char,ft,A,З,C,Geneva 9"/>
    <w:basedOn w:val="Normal"/>
    <w:link w:val="FootnoteTextChar"/>
    <w:uiPriority w:val="99"/>
    <w:qFormat/>
    <w:rsid w:val="00140F6C"/>
    <w:pPr>
      <w:spacing w:after="0" w:line="240" w:lineRule="auto"/>
    </w:pPr>
    <w:rPr>
      <w:sz w:val="20"/>
      <w:szCs w:val="20"/>
    </w:rPr>
  </w:style>
  <w:style w:type="character" w:customStyle="1" w:styleId="FootnoteTextChar">
    <w:name w:val="Footnote Text Char"/>
    <w:aliases w:val="Footnote Text Char Char Char Char Char Char,Footnote Text Char Char Char Char Char Char Ch Char,fn Char,single space Char,FOOTNOTES Char,Footnote Text Char1 Char Char,Footnote Text Char Char1 Char Char,Footnote Text Char1 Char1 Char"/>
    <w:basedOn w:val="DefaultParagraphFont"/>
    <w:link w:val="FootnoteText"/>
    <w:uiPriority w:val="99"/>
    <w:qFormat/>
    <w:locked/>
    <w:rsid w:val="00140F6C"/>
    <w:rPr>
      <w:rFonts w:cs="Times New Roman"/>
      <w:sz w:val="20"/>
      <w:szCs w:val="20"/>
    </w:rPr>
  </w:style>
  <w:style w:type="character" w:styleId="FootnoteReference">
    <w:name w:val="footnote reference"/>
    <w:aliases w:val="Footnote,Footnote text,ftref,BVI fnr,BearingPoint,16 Point,Superscript 6 Point,fr,(NECG) Footnote Reference,Footnote + Arial,10 pt,Black,Footnote Text1,f,Footnote Text Char Char Char Char Char Char Ch Char Char Char Char Char Char C,R"/>
    <w:basedOn w:val="DefaultParagraphFont"/>
    <w:link w:val="CharChar1CharCharCharChar1CharCharCharCharCharCharCharChar"/>
    <w:uiPriority w:val="99"/>
    <w:qFormat/>
    <w:rsid w:val="00140F6C"/>
    <w:rPr>
      <w:rFonts w:cs="Times New Roman"/>
      <w:vertAlign w:val="superscript"/>
    </w:rPr>
  </w:style>
  <w:style w:type="character" w:customStyle="1" w:styleId="fftimenewsromanfs12pt1">
    <w:name w:val="ff_time_news_roman_fs_12pt1"/>
    <w:basedOn w:val="DefaultParagraphFont"/>
    <w:uiPriority w:val="99"/>
    <w:rsid w:val="00140F6C"/>
    <w:rPr>
      <w:rFonts w:ascii="Times New Roman" w:hAnsi="Times New Roman" w:cs="Times New Roman"/>
      <w:sz w:val="24"/>
      <w:szCs w:val="24"/>
      <w:shd w:val="clear" w:color="auto" w:fill="FFFFFF"/>
    </w:rPr>
  </w:style>
  <w:style w:type="paragraph" w:styleId="BodyTextIndent2">
    <w:name w:val="Body Text Indent 2"/>
    <w:basedOn w:val="Normal"/>
    <w:link w:val="BodyTextIndent2Char"/>
    <w:uiPriority w:val="99"/>
    <w:semiHidden/>
    <w:rsid w:val="00B30DCB"/>
    <w:pPr>
      <w:spacing w:after="120" w:line="480" w:lineRule="auto"/>
      <w:ind w:left="360"/>
    </w:pPr>
  </w:style>
  <w:style w:type="character" w:customStyle="1" w:styleId="BodyTextIndent2Char">
    <w:name w:val="Body Text Indent 2 Char"/>
    <w:basedOn w:val="DefaultParagraphFont"/>
    <w:link w:val="BodyTextIndent2"/>
    <w:uiPriority w:val="99"/>
    <w:semiHidden/>
    <w:locked/>
    <w:rsid w:val="00B30DCB"/>
    <w:rPr>
      <w:rFonts w:cs="Times New Roman"/>
    </w:rPr>
  </w:style>
  <w:style w:type="character" w:customStyle="1" w:styleId="body0020text0020indentchar">
    <w:name w:val="body_0020text_0020indent__char"/>
    <w:basedOn w:val="DefaultParagraphFont"/>
    <w:uiPriority w:val="99"/>
    <w:rsid w:val="00417B11"/>
    <w:rPr>
      <w:rFonts w:cs="Times New Roman"/>
    </w:rPr>
  </w:style>
  <w:style w:type="paragraph" w:customStyle="1" w:styleId="body0020text0020indent">
    <w:name w:val="body_0020text_0020indent"/>
    <w:basedOn w:val="Normal"/>
    <w:uiPriority w:val="99"/>
    <w:rsid w:val="00417B11"/>
    <w:pPr>
      <w:spacing w:before="100" w:beforeAutospacing="1" w:after="100" w:afterAutospacing="1" w:line="240" w:lineRule="auto"/>
    </w:pPr>
    <w:rPr>
      <w:sz w:val="24"/>
      <w:szCs w:val="24"/>
      <w:lang w:val="en-US"/>
    </w:rPr>
  </w:style>
  <w:style w:type="paragraph" w:customStyle="1" w:styleId="BodyTextTimesNewRoman">
    <w:name w:val="Body Text + Times New Roman"/>
    <w:aliases w:val="14 pt,Bold,First line:  1,27 cm,Before:  4,5 ...,5 ... ...,Normal + Justified,First line:  0,99 cm,Right:  0,2 cm,Before:  2 pt,Afte...,Normal + Times New Roman,Justified,First line:  1 cm,..."/>
    <w:next w:val="Normal"/>
    <w:link w:val="BodyTextTimesNewRomanChar"/>
    <w:uiPriority w:val="99"/>
    <w:rsid w:val="00A6679E"/>
    <w:pPr>
      <w:spacing w:before="90" w:after="90" w:line="300" w:lineRule="exact"/>
      <w:ind w:firstLine="720"/>
      <w:jc w:val="both"/>
    </w:pPr>
    <w:rPr>
      <w:b/>
      <w:bCs/>
      <w:sz w:val="28"/>
      <w:szCs w:val="28"/>
      <w:lang w:val="nl-NL"/>
    </w:rPr>
  </w:style>
  <w:style w:type="character" w:customStyle="1" w:styleId="BodyTextTimesNewRomanChar">
    <w:name w:val="Body Text + Times New Roman Char"/>
    <w:aliases w:val="14 pt Char,Bold Char,First line:  1 Char,27 cm Char,Before:  4 Char,5 ... Char,5 ... ... Char"/>
    <w:basedOn w:val="DefaultParagraphFont"/>
    <w:link w:val="BodyTextTimesNewRoman"/>
    <w:uiPriority w:val="99"/>
    <w:locked/>
    <w:rsid w:val="00A6679E"/>
    <w:rPr>
      <w:rFonts w:ascii="Times New Roman" w:hAnsi="Times New Roman" w:cs="Times New Roman"/>
      <w:b/>
      <w:bCs/>
      <w:sz w:val="28"/>
      <w:szCs w:val="28"/>
      <w:lang w:val="nl-NL" w:eastAsia="en-US"/>
    </w:rPr>
  </w:style>
  <w:style w:type="paragraph" w:styleId="BodyText2">
    <w:name w:val="Body Text 2"/>
    <w:basedOn w:val="Normal"/>
    <w:link w:val="BodyText2Char"/>
    <w:uiPriority w:val="99"/>
    <w:rsid w:val="00A6679E"/>
    <w:pPr>
      <w:spacing w:after="120" w:line="480" w:lineRule="auto"/>
    </w:pPr>
    <w:rPr>
      <w:sz w:val="24"/>
      <w:szCs w:val="24"/>
      <w:lang w:val="en-US"/>
    </w:rPr>
  </w:style>
  <w:style w:type="character" w:customStyle="1" w:styleId="BodyText2Char">
    <w:name w:val="Body Text 2 Char"/>
    <w:basedOn w:val="DefaultParagraphFont"/>
    <w:link w:val="BodyText2"/>
    <w:uiPriority w:val="99"/>
    <w:locked/>
    <w:rsid w:val="00A6679E"/>
    <w:rPr>
      <w:rFonts w:ascii="Times New Roman" w:hAnsi="Times New Roman" w:cs="Times New Roman"/>
      <w:sz w:val="24"/>
      <w:szCs w:val="24"/>
      <w:lang w:val="en-US"/>
    </w:rPr>
  </w:style>
  <w:style w:type="character" w:styleId="Strong">
    <w:name w:val="Strong"/>
    <w:basedOn w:val="DefaultParagraphFont"/>
    <w:qFormat/>
    <w:rsid w:val="00A6679E"/>
    <w:rPr>
      <w:rFonts w:cs="Times New Roman"/>
      <w:b/>
      <w:bCs/>
    </w:rPr>
  </w:style>
  <w:style w:type="character" w:customStyle="1" w:styleId="normal0020tablechar">
    <w:name w:val="normal_0020table__char"/>
    <w:basedOn w:val="DefaultParagraphFont"/>
    <w:uiPriority w:val="99"/>
    <w:rsid w:val="00FC61B7"/>
    <w:rPr>
      <w:rFonts w:cs="Times New Roman"/>
    </w:rPr>
  </w:style>
  <w:style w:type="paragraph" w:customStyle="1" w:styleId="normal0020table">
    <w:name w:val="normal_0020table"/>
    <w:basedOn w:val="Normal"/>
    <w:uiPriority w:val="99"/>
    <w:rsid w:val="00FC61B7"/>
    <w:pPr>
      <w:spacing w:before="100" w:beforeAutospacing="1" w:after="100" w:afterAutospacing="1" w:line="240" w:lineRule="auto"/>
    </w:pPr>
    <w:rPr>
      <w:sz w:val="24"/>
      <w:szCs w:val="24"/>
      <w:lang w:val="en-US"/>
    </w:rPr>
  </w:style>
  <w:style w:type="character" w:customStyle="1" w:styleId="body0020textchar">
    <w:name w:val="body_0020text__char"/>
    <w:basedOn w:val="DefaultParagraphFont"/>
    <w:rsid w:val="002E5381"/>
    <w:rPr>
      <w:rFonts w:cs="Times New Roman"/>
    </w:rPr>
  </w:style>
  <w:style w:type="paragraph" w:customStyle="1" w:styleId="body0020text">
    <w:name w:val="body_0020text"/>
    <w:basedOn w:val="Normal"/>
    <w:rsid w:val="002E5381"/>
    <w:pPr>
      <w:spacing w:before="100" w:beforeAutospacing="1" w:after="100" w:afterAutospacing="1" w:line="240" w:lineRule="auto"/>
    </w:pPr>
    <w:rPr>
      <w:sz w:val="24"/>
      <w:szCs w:val="24"/>
      <w:lang w:val="en-US"/>
    </w:rPr>
  </w:style>
  <w:style w:type="paragraph" w:styleId="Header">
    <w:name w:val="header"/>
    <w:basedOn w:val="Normal"/>
    <w:link w:val="HeaderChar"/>
    <w:uiPriority w:val="99"/>
    <w:rsid w:val="00D71817"/>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D71817"/>
    <w:rPr>
      <w:rFonts w:cs="Times New Roman"/>
    </w:rPr>
  </w:style>
  <w:style w:type="paragraph" w:styleId="BodyText">
    <w:name w:val="Body Text"/>
    <w:basedOn w:val="Normal"/>
    <w:link w:val="BodyTextChar"/>
    <w:uiPriority w:val="99"/>
    <w:rsid w:val="00142BE0"/>
    <w:pPr>
      <w:spacing w:after="120" w:line="240" w:lineRule="auto"/>
    </w:pPr>
    <w:rPr>
      <w:sz w:val="24"/>
      <w:szCs w:val="24"/>
    </w:rPr>
  </w:style>
  <w:style w:type="character" w:customStyle="1" w:styleId="BodyTextChar">
    <w:name w:val="Body Text Char"/>
    <w:basedOn w:val="DefaultParagraphFont"/>
    <w:link w:val="BodyText"/>
    <w:uiPriority w:val="99"/>
    <w:locked/>
    <w:rsid w:val="00142BE0"/>
    <w:rPr>
      <w:rFonts w:cs="Times New Roman"/>
    </w:rPr>
  </w:style>
  <w:style w:type="paragraph" w:styleId="Footer">
    <w:name w:val="footer"/>
    <w:basedOn w:val="Normal"/>
    <w:link w:val="FooterChar"/>
    <w:uiPriority w:val="99"/>
    <w:semiHidden/>
    <w:rsid w:val="00D71817"/>
    <w:pPr>
      <w:tabs>
        <w:tab w:val="center" w:pos="4513"/>
        <w:tab w:val="right" w:pos="9026"/>
      </w:tabs>
      <w:spacing w:after="0" w:line="240" w:lineRule="auto"/>
    </w:pPr>
  </w:style>
  <w:style w:type="character" w:customStyle="1" w:styleId="FooterChar">
    <w:name w:val="Footer Char"/>
    <w:basedOn w:val="DefaultParagraphFont"/>
    <w:link w:val="Footer"/>
    <w:uiPriority w:val="99"/>
    <w:semiHidden/>
    <w:locked/>
    <w:rsid w:val="00D71817"/>
    <w:rPr>
      <w:rFonts w:cs="Times New Roman"/>
    </w:rPr>
  </w:style>
  <w:style w:type="character" w:styleId="PageNumber">
    <w:name w:val="page number"/>
    <w:basedOn w:val="DefaultParagraphFont"/>
    <w:uiPriority w:val="99"/>
    <w:rsid w:val="006B1758"/>
    <w:rPr>
      <w:rFonts w:cs="Times New Roman"/>
    </w:rPr>
  </w:style>
  <w:style w:type="paragraph" w:styleId="BalloonText">
    <w:name w:val="Balloon Text"/>
    <w:basedOn w:val="Normal"/>
    <w:link w:val="BalloonTextChar"/>
    <w:uiPriority w:val="99"/>
    <w:semiHidden/>
    <w:rsid w:val="00B37F20"/>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10834"/>
    <w:rPr>
      <w:rFonts w:ascii="Times New Roman" w:hAnsi="Times New Roman" w:cs="Times New Roman"/>
      <w:sz w:val="2"/>
      <w:szCs w:val="2"/>
      <w:lang w:val="en-GB"/>
    </w:rPr>
  </w:style>
  <w:style w:type="character" w:customStyle="1" w:styleId="apple-converted-space">
    <w:name w:val="apple-converted-space"/>
    <w:basedOn w:val="DefaultParagraphFont"/>
    <w:rsid w:val="00356693"/>
    <w:rPr>
      <w:rFonts w:cs="Times New Roman"/>
    </w:rPr>
  </w:style>
  <w:style w:type="character" w:customStyle="1" w:styleId="HeaderChar1">
    <w:name w:val="Header Char1"/>
    <w:basedOn w:val="DefaultParagraphFont"/>
    <w:rsid w:val="005D6653"/>
    <w:rPr>
      <w:rFonts w:cs="Times New Roman"/>
      <w:sz w:val="24"/>
      <w:szCs w:val="24"/>
      <w:lang w:val="en-US" w:eastAsia="en-US" w:bidi="ar-SA"/>
    </w:rPr>
  </w:style>
  <w:style w:type="character" w:customStyle="1" w:styleId="BodyTextChar1">
    <w:name w:val="Body Text Char1"/>
    <w:basedOn w:val="DefaultParagraphFont"/>
    <w:uiPriority w:val="99"/>
    <w:rsid w:val="00782084"/>
    <w:rPr>
      <w:rFonts w:ascii="Calibri" w:hAnsi="Calibri" w:cs="Calibri"/>
      <w:sz w:val="24"/>
      <w:szCs w:val="24"/>
      <w:lang w:val="en-GB"/>
    </w:rPr>
  </w:style>
  <w:style w:type="paragraph" w:customStyle="1" w:styleId="msotitlecxspmiddle">
    <w:name w:val="msotitlecxspmiddle"/>
    <w:basedOn w:val="Normal"/>
    <w:rsid w:val="00583D32"/>
    <w:pPr>
      <w:spacing w:before="100" w:beforeAutospacing="1" w:after="100" w:afterAutospacing="1" w:line="240" w:lineRule="auto"/>
    </w:pPr>
    <w:rPr>
      <w:rFonts w:ascii="Times New Roman" w:hAnsi="Times New Roman" w:cs="Times New Roman"/>
      <w:sz w:val="24"/>
      <w:szCs w:val="24"/>
      <w:lang w:val="en-US"/>
    </w:rPr>
  </w:style>
  <w:style w:type="paragraph" w:customStyle="1" w:styleId="Normal10">
    <w:name w:val="Normal1"/>
    <w:basedOn w:val="Normal"/>
    <w:uiPriority w:val="99"/>
    <w:qFormat/>
    <w:rsid w:val="00F3155E"/>
    <w:pPr>
      <w:spacing w:before="100" w:beforeAutospacing="1" w:after="100" w:afterAutospacing="1" w:line="240" w:lineRule="auto"/>
    </w:pPr>
    <w:rPr>
      <w:sz w:val="24"/>
      <w:szCs w:val="24"/>
      <w:lang w:val="en-US"/>
    </w:rPr>
  </w:style>
  <w:style w:type="character" w:customStyle="1" w:styleId="Heading1Char">
    <w:name w:val="Heading 1 Char"/>
    <w:basedOn w:val="DefaultParagraphFont"/>
    <w:link w:val="Heading1"/>
    <w:uiPriority w:val="9"/>
    <w:rsid w:val="00B54309"/>
    <w:rPr>
      <w:rFonts w:ascii="Times New Roman" w:hAnsi="Times New Roman" w:cs="Times New Roman"/>
      <w:b/>
      <w:bCs/>
      <w:kern w:val="36"/>
      <w:sz w:val="48"/>
      <w:szCs w:val="48"/>
      <w:lang w:val="en-GB" w:eastAsia="en-GB"/>
    </w:rPr>
  </w:style>
  <w:style w:type="character" w:customStyle="1" w:styleId="normalchar0">
    <w:name w:val="normalchar"/>
    <w:basedOn w:val="DefaultParagraphFont"/>
    <w:rsid w:val="00496453"/>
  </w:style>
  <w:style w:type="paragraph" w:customStyle="1" w:styleId="Normal2">
    <w:name w:val="Normal2"/>
    <w:basedOn w:val="Normal"/>
    <w:uiPriority w:val="99"/>
    <w:rsid w:val="00527154"/>
    <w:pPr>
      <w:spacing w:before="100" w:beforeAutospacing="1" w:after="100" w:afterAutospacing="1" w:line="240" w:lineRule="auto"/>
    </w:pPr>
    <w:rPr>
      <w:sz w:val="24"/>
      <w:szCs w:val="24"/>
      <w:lang w:val="en-US"/>
    </w:rPr>
  </w:style>
  <w:style w:type="character" w:customStyle="1" w:styleId="Bodytext0">
    <w:name w:val="Body text_"/>
    <w:link w:val="Bodytext1"/>
    <w:rsid w:val="00B81632"/>
    <w:rPr>
      <w:sz w:val="23"/>
      <w:szCs w:val="23"/>
      <w:shd w:val="clear" w:color="auto" w:fill="FFFFFF"/>
    </w:rPr>
  </w:style>
  <w:style w:type="paragraph" w:customStyle="1" w:styleId="Bodytext1">
    <w:name w:val="Body text1"/>
    <w:basedOn w:val="Normal"/>
    <w:link w:val="Bodytext0"/>
    <w:rsid w:val="00B81632"/>
    <w:pPr>
      <w:widowControl w:val="0"/>
      <w:shd w:val="clear" w:color="auto" w:fill="FFFFFF"/>
      <w:spacing w:before="60" w:after="60" w:line="240" w:lineRule="atLeast"/>
      <w:jc w:val="both"/>
    </w:pPr>
    <w:rPr>
      <w:sz w:val="23"/>
      <w:szCs w:val="23"/>
      <w:shd w:val="clear" w:color="auto" w:fill="FFFFFF"/>
      <w:lang w:val="en-US"/>
    </w:rPr>
  </w:style>
  <w:style w:type="character" w:styleId="Emphasis">
    <w:name w:val="Emphasis"/>
    <w:basedOn w:val="DefaultParagraphFont"/>
    <w:uiPriority w:val="20"/>
    <w:qFormat/>
    <w:locked/>
    <w:rsid w:val="00E12CFD"/>
    <w:rPr>
      <w:i/>
      <w:iCs/>
    </w:rPr>
  </w:style>
  <w:style w:type="paragraph" w:styleId="BodyTextIndent3">
    <w:name w:val="Body Text Indent 3"/>
    <w:basedOn w:val="Normal"/>
    <w:link w:val="BodyTextIndent3Char"/>
    <w:uiPriority w:val="99"/>
    <w:semiHidden/>
    <w:unhideWhenUsed/>
    <w:rsid w:val="00DF6C92"/>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DF6C92"/>
    <w:rPr>
      <w:sz w:val="16"/>
      <w:szCs w:val="16"/>
      <w:lang w:val="en-GB"/>
    </w:rPr>
  </w:style>
  <w:style w:type="character" w:customStyle="1" w:styleId="NormalWebChar">
    <w:name w:val="Normal (Web) Char"/>
    <w:aliases w:val="Обычный (веб)1 Char,Обычный (веб) Знак Char,Обычный (веб) Знак1 Char,Обычный (веб) Знак Знак Char,Char Char Char Char"/>
    <w:link w:val="NormalWeb"/>
    <w:uiPriority w:val="99"/>
    <w:rsid w:val="00A74978"/>
    <w:rPr>
      <w:sz w:val="24"/>
      <w:szCs w:val="24"/>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link w:val="FootnoteReference"/>
    <w:qFormat/>
    <w:rsid w:val="00EF408A"/>
    <w:pPr>
      <w:spacing w:after="160" w:line="240" w:lineRule="exact"/>
    </w:pPr>
    <w:rPr>
      <w:rFonts w:cs="Times New Roman"/>
      <w:vertAlign w:val="superscript"/>
      <w:lang w:val="en-US"/>
    </w:rPr>
  </w:style>
  <w:style w:type="character" w:customStyle="1" w:styleId="ListParagraphChar">
    <w:name w:val="List Paragraph Char"/>
    <w:link w:val="ListParagraph"/>
    <w:uiPriority w:val="34"/>
    <w:rsid w:val="00EF408A"/>
    <w:rPr>
      <w:lang w:val="en-GB"/>
    </w:rPr>
  </w:style>
  <w:style w:type="character" w:customStyle="1" w:styleId="FootnoteTextChar1">
    <w:name w:val="Footnote Text Char1"/>
    <w:uiPriority w:val="99"/>
    <w:locked/>
    <w:rsid w:val="00332523"/>
    <w:rPr>
      <w:rFonts w:eastAsia="Calibri"/>
    </w:rPr>
  </w:style>
  <w:style w:type="table" w:styleId="TableGrid">
    <w:name w:val="Table Grid"/>
    <w:basedOn w:val="TableNormal"/>
    <w:uiPriority w:val="39"/>
    <w:locked/>
    <w:rsid w:val="009A02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D798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5258577">
      <w:bodyDiv w:val="1"/>
      <w:marLeft w:val="0"/>
      <w:marRight w:val="0"/>
      <w:marTop w:val="0"/>
      <w:marBottom w:val="0"/>
      <w:divBdr>
        <w:top w:val="none" w:sz="0" w:space="0" w:color="auto"/>
        <w:left w:val="none" w:sz="0" w:space="0" w:color="auto"/>
        <w:bottom w:val="none" w:sz="0" w:space="0" w:color="auto"/>
        <w:right w:val="none" w:sz="0" w:space="0" w:color="auto"/>
      </w:divBdr>
    </w:div>
    <w:div w:id="665281053">
      <w:bodyDiv w:val="1"/>
      <w:marLeft w:val="0"/>
      <w:marRight w:val="0"/>
      <w:marTop w:val="0"/>
      <w:marBottom w:val="0"/>
      <w:divBdr>
        <w:top w:val="none" w:sz="0" w:space="0" w:color="auto"/>
        <w:left w:val="none" w:sz="0" w:space="0" w:color="auto"/>
        <w:bottom w:val="none" w:sz="0" w:space="0" w:color="auto"/>
        <w:right w:val="none" w:sz="0" w:space="0" w:color="auto"/>
      </w:divBdr>
      <w:divsChild>
        <w:div w:id="761798856">
          <w:marLeft w:val="0"/>
          <w:marRight w:val="0"/>
          <w:marTop w:val="0"/>
          <w:marBottom w:val="0"/>
          <w:divBdr>
            <w:top w:val="none" w:sz="0" w:space="0" w:color="auto"/>
            <w:left w:val="none" w:sz="0" w:space="0" w:color="auto"/>
            <w:bottom w:val="none" w:sz="0" w:space="0" w:color="auto"/>
            <w:right w:val="none" w:sz="0" w:space="0" w:color="auto"/>
          </w:divBdr>
        </w:div>
      </w:divsChild>
    </w:div>
    <w:div w:id="1165974288">
      <w:bodyDiv w:val="1"/>
      <w:marLeft w:val="0"/>
      <w:marRight w:val="0"/>
      <w:marTop w:val="0"/>
      <w:marBottom w:val="0"/>
      <w:divBdr>
        <w:top w:val="none" w:sz="0" w:space="0" w:color="auto"/>
        <w:left w:val="none" w:sz="0" w:space="0" w:color="auto"/>
        <w:bottom w:val="none" w:sz="0" w:space="0" w:color="auto"/>
        <w:right w:val="none" w:sz="0" w:space="0" w:color="auto"/>
      </w:divBdr>
    </w:div>
    <w:div w:id="1456948933">
      <w:bodyDiv w:val="1"/>
      <w:marLeft w:val="0"/>
      <w:marRight w:val="0"/>
      <w:marTop w:val="0"/>
      <w:marBottom w:val="0"/>
      <w:divBdr>
        <w:top w:val="none" w:sz="0" w:space="0" w:color="auto"/>
        <w:left w:val="none" w:sz="0" w:space="0" w:color="auto"/>
        <w:bottom w:val="none" w:sz="0" w:space="0" w:color="auto"/>
        <w:right w:val="none" w:sz="0" w:space="0" w:color="auto"/>
      </w:divBdr>
    </w:div>
    <w:div w:id="1486777731">
      <w:bodyDiv w:val="1"/>
      <w:marLeft w:val="0"/>
      <w:marRight w:val="0"/>
      <w:marTop w:val="0"/>
      <w:marBottom w:val="0"/>
      <w:divBdr>
        <w:top w:val="none" w:sz="0" w:space="0" w:color="auto"/>
        <w:left w:val="none" w:sz="0" w:space="0" w:color="auto"/>
        <w:bottom w:val="none" w:sz="0" w:space="0" w:color="auto"/>
        <w:right w:val="none" w:sz="0" w:space="0" w:color="auto"/>
      </w:divBdr>
    </w:div>
    <w:div w:id="1506626063">
      <w:bodyDiv w:val="1"/>
      <w:marLeft w:val="0"/>
      <w:marRight w:val="0"/>
      <w:marTop w:val="0"/>
      <w:marBottom w:val="0"/>
      <w:divBdr>
        <w:top w:val="none" w:sz="0" w:space="0" w:color="auto"/>
        <w:left w:val="none" w:sz="0" w:space="0" w:color="auto"/>
        <w:bottom w:val="none" w:sz="0" w:space="0" w:color="auto"/>
        <w:right w:val="none" w:sz="0" w:space="0" w:color="auto"/>
      </w:divBdr>
    </w:div>
    <w:div w:id="1518275169">
      <w:bodyDiv w:val="1"/>
      <w:marLeft w:val="0"/>
      <w:marRight w:val="0"/>
      <w:marTop w:val="0"/>
      <w:marBottom w:val="0"/>
      <w:divBdr>
        <w:top w:val="none" w:sz="0" w:space="0" w:color="auto"/>
        <w:left w:val="none" w:sz="0" w:space="0" w:color="auto"/>
        <w:bottom w:val="none" w:sz="0" w:space="0" w:color="auto"/>
        <w:right w:val="none" w:sz="0" w:space="0" w:color="auto"/>
      </w:divBdr>
    </w:div>
    <w:div w:id="1625425071">
      <w:bodyDiv w:val="1"/>
      <w:marLeft w:val="0"/>
      <w:marRight w:val="0"/>
      <w:marTop w:val="0"/>
      <w:marBottom w:val="0"/>
      <w:divBdr>
        <w:top w:val="none" w:sz="0" w:space="0" w:color="auto"/>
        <w:left w:val="none" w:sz="0" w:space="0" w:color="auto"/>
        <w:bottom w:val="none" w:sz="0" w:space="0" w:color="auto"/>
        <w:right w:val="none" w:sz="0" w:space="0" w:color="auto"/>
      </w:divBdr>
    </w:div>
    <w:div w:id="1711757720">
      <w:bodyDiv w:val="1"/>
      <w:marLeft w:val="0"/>
      <w:marRight w:val="0"/>
      <w:marTop w:val="0"/>
      <w:marBottom w:val="0"/>
      <w:divBdr>
        <w:top w:val="none" w:sz="0" w:space="0" w:color="auto"/>
        <w:left w:val="none" w:sz="0" w:space="0" w:color="auto"/>
        <w:bottom w:val="none" w:sz="0" w:space="0" w:color="auto"/>
        <w:right w:val="none" w:sz="0" w:space="0" w:color="auto"/>
      </w:divBdr>
    </w:div>
    <w:div w:id="1901481468">
      <w:marLeft w:val="0"/>
      <w:marRight w:val="0"/>
      <w:marTop w:val="0"/>
      <w:marBottom w:val="0"/>
      <w:divBdr>
        <w:top w:val="none" w:sz="0" w:space="0" w:color="auto"/>
        <w:left w:val="none" w:sz="0" w:space="0" w:color="auto"/>
        <w:bottom w:val="none" w:sz="0" w:space="0" w:color="auto"/>
        <w:right w:val="none" w:sz="0" w:space="0" w:color="auto"/>
      </w:divBdr>
    </w:div>
    <w:div w:id="1901481471">
      <w:marLeft w:val="0"/>
      <w:marRight w:val="0"/>
      <w:marTop w:val="0"/>
      <w:marBottom w:val="0"/>
      <w:divBdr>
        <w:top w:val="none" w:sz="0" w:space="0" w:color="auto"/>
        <w:left w:val="none" w:sz="0" w:space="0" w:color="auto"/>
        <w:bottom w:val="none" w:sz="0" w:space="0" w:color="auto"/>
        <w:right w:val="none" w:sz="0" w:space="0" w:color="auto"/>
      </w:divBdr>
      <w:divsChild>
        <w:div w:id="1901481469">
          <w:marLeft w:val="0"/>
          <w:marRight w:val="0"/>
          <w:marTop w:val="0"/>
          <w:marBottom w:val="0"/>
          <w:divBdr>
            <w:top w:val="none" w:sz="0" w:space="0" w:color="auto"/>
            <w:left w:val="none" w:sz="0" w:space="0" w:color="auto"/>
            <w:bottom w:val="none" w:sz="0" w:space="0" w:color="auto"/>
            <w:right w:val="none" w:sz="0" w:space="0" w:color="auto"/>
          </w:divBdr>
        </w:div>
        <w:div w:id="1901481470">
          <w:marLeft w:val="0"/>
          <w:marRight w:val="0"/>
          <w:marTop w:val="0"/>
          <w:marBottom w:val="0"/>
          <w:divBdr>
            <w:top w:val="none" w:sz="0" w:space="0" w:color="auto"/>
            <w:left w:val="none" w:sz="0" w:space="0" w:color="auto"/>
            <w:bottom w:val="none" w:sz="0" w:space="0" w:color="auto"/>
            <w:right w:val="none" w:sz="0" w:space="0" w:color="auto"/>
          </w:divBdr>
        </w:div>
        <w:div w:id="1901481472">
          <w:marLeft w:val="0"/>
          <w:marRight w:val="0"/>
          <w:marTop w:val="120"/>
          <w:marBottom w:val="120"/>
          <w:divBdr>
            <w:top w:val="none" w:sz="0" w:space="0" w:color="auto"/>
            <w:left w:val="none" w:sz="0" w:space="0" w:color="auto"/>
            <w:bottom w:val="none" w:sz="0" w:space="0" w:color="auto"/>
            <w:right w:val="none" w:sz="0" w:space="0" w:color="auto"/>
          </w:divBdr>
        </w:div>
      </w:divsChild>
    </w:div>
    <w:div w:id="1901481483">
      <w:marLeft w:val="0"/>
      <w:marRight w:val="0"/>
      <w:marTop w:val="0"/>
      <w:marBottom w:val="0"/>
      <w:divBdr>
        <w:top w:val="none" w:sz="0" w:space="0" w:color="auto"/>
        <w:left w:val="none" w:sz="0" w:space="0" w:color="auto"/>
        <w:bottom w:val="none" w:sz="0" w:space="0" w:color="auto"/>
        <w:right w:val="none" w:sz="0" w:space="0" w:color="auto"/>
      </w:divBdr>
    </w:div>
    <w:div w:id="1901481484">
      <w:marLeft w:val="0"/>
      <w:marRight w:val="0"/>
      <w:marTop w:val="0"/>
      <w:marBottom w:val="0"/>
      <w:divBdr>
        <w:top w:val="none" w:sz="0" w:space="0" w:color="auto"/>
        <w:left w:val="none" w:sz="0" w:space="0" w:color="auto"/>
        <w:bottom w:val="none" w:sz="0" w:space="0" w:color="auto"/>
        <w:right w:val="none" w:sz="0" w:space="0" w:color="auto"/>
      </w:divBdr>
      <w:divsChild>
        <w:div w:id="1901481467">
          <w:marLeft w:val="0"/>
          <w:marRight w:val="0"/>
          <w:marTop w:val="0"/>
          <w:marBottom w:val="0"/>
          <w:divBdr>
            <w:top w:val="none" w:sz="0" w:space="0" w:color="auto"/>
            <w:left w:val="none" w:sz="0" w:space="0" w:color="auto"/>
            <w:bottom w:val="none" w:sz="0" w:space="0" w:color="auto"/>
            <w:right w:val="none" w:sz="0" w:space="0" w:color="auto"/>
          </w:divBdr>
          <w:divsChild>
            <w:div w:id="1901481477">
              <w:marLeft w:val="0"/>
              <w:marRight w:val="0"/>
              <w:marTop w:val="0"/>
              <w:marBottom w:val="0"/>
              <w:divBdr>
                <w:top w:val="none" w:sz="0" w:space="0" w:color="auto"/>
                <w:left w:val="none" w:sz="0" w:space="0" w:color="auto"/>
                <w:bottom w:val="none" w:sz="0" w:space="0" w:color="auto"/>
                <w:right w:val="none" w:sz="0" w:space="0" w:color="auto"/>
              </w:divBdr>
              <w:divsChild>
                <w:div w:id="1901481480">
                  <w:marLeft w:val="0"/>
                  <w:marRight w:val="0"/>
                  <w:marTop w:val="0"/>
                  <w:marBottom w:val="300"/>
                  <w:divBdr>
                    <w:top w:val="none" w:sz="0" w:space="0" w:color="auto"/>
                    <w:left w:val="single" w:sz="6" w:space="0" w:color="CCCCCC"/>
                    <w:bottom w:val="single" w:sz="6" w:space="0" w:color="CCCCCC"/>
                    <w:right w:val="single" w:sz="6" w:space="0" w:color="CCCCCC"/>
                  </w:divBdr>
                </w:div>
              </w:divsChild>
            </w:div>
          </w:divsChild>
        </w:div>
        <w:div w:id="1901481475">
          <w:marLeft w:val="0"/>
          <w:marRight w:val="0"/>
          <w:marTop w:val="0"/>
          <w:marBottom w:val="0"/>
          <w:divBdr>
            <w:top w:val="none" w:sz="0" w:space="0" w:color="auto"/>
            <w:left w:val="none" w:sz="0" w:space="0" w:color="auto"/>
            <w:bottom w:val="none" w:sz="0" w:space="0" w:color="auto"/>
            <w:right w:val="none" w:sz="0" w:space="0" w:color="auto"/>
          </w:divBdr>
          <w:divsChild>
            <w:div w:id="1901481466">
              <w:marLeft w:val="0"/>
              <w:marRight w:val="0"/>
              <w:marTop w:val="0"/>
              <w:marBottom w:val="225"/>
              <w:divBdr>
                <w:top w:val="none" w:sz="0" w:space="0" w:color="auto"/>
                <w:left w:val="none" w:sz="0" w:space="0" w:color="auto"/>
                <w:bottom w:val="none" w:sz="0" w:space="0" w:color="auto"/>
                <w:right w:val="none" w:sz="0" w:space="0" w:color="auto"/>
              </w:divBdr>
              <w:divsChild>
                <w:div w:id="1901481478">
                  <w:marLeft w:val="0"/>
                  <w:marRight w:val="0"/>
                  <w:marTop w:val="0"/>
                  <w:marBottom w:val="225"/>
                  <w:divBdr>
                    <w:top w:val="none" w:sz="0" w:space="0" w:color="auto"/>
                    <w:left w:val="none" w:sz="0" w:space="0" w:color="auto"/>
                    <w:bottom w:val="none" w:sz="0" w:space="0" w:color="auto"/>
                    <w:right w:val="none" w:sz="0" w:space="0" w:color="auto"/>
                  </w:divBdr>
                </w:div>
                <w:div w:id="1901481479">
                  <w:marLeft w:val="0"/>
                  <w:marRight w:val="0"/>
                  <w:marTop w:val="0"/>
                  <w:marBottom w:val="225"/>
                  <w:divBdr>
                    <w:top w:val="none" w:sz="0" w:space="0" w:color="auto"/>
                    <w:left w:val="none" w:sz="0" w:space="0" w:color="auto"/>
                    <w:bottom w:val="none" w:sz="0" w:space="0" w:color="auto"/>
                    <w:right w:val="none" w:sz="0" w:space="0" w:color="auto"/>
                  </w:divBdr>
                  <w:divsChild>
                    <w:div w:id="1901481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1481474">
              <w:marLeft w:val="0"/>
              <w:marRight w:val="0"/>
              <w:marTop w:val="0"/>
              <w:marBottom w:val="225"/>
              <w:divBdr>
                <w:top w:val="none" w:sz="0" w:space="0" w:color="auto"/>
                <w:left w:val="none" w:sz="0" w:space="0" w:color="auto"/>
                <w:bottom w:val="none" w:sz="0" w:space="0" w:color="auto"/>
                <w:right w:val="none" w:sz="0" w:space="0" w:color="auto"/>
              </w:divBdr>
            </w:div>
            <w:div w:id="1901481476">
              <w:marLeft w:val="0"/>
              <w:marRight w:val="0"/>
              <w:marTop w:val="0"/>
              <w:marBottom w:val="225"/>
              <w:divBdr>
                <w:top w:val="none" w:sz="0" w:space="0" w:color="auto"/>
                <w:left w:val="none" w:sz="0" w:space="0" w:color="auto"/>
                <w:bottom w:val="none" w:sz="0" w:space="0" w:color="auto"/>
                <w:right w:val="none" w:sz="0" w:space="0" w:color="auto"/>
              </w:divBdr>
              <w:divsChild>
                <w:div w:id="1901481485">
                  <w:marLeft w:val="0"/>
                  <w:marRight w:val="0"/>
                  <w:marTop w:val="0"/>
                  <w:marBottom w:val="0"/>
                  <w:divBdr>
                    <w:top w:val="none" w:sz="0" w:space="0" w:color="auto"/>
                    <w:left w:val="none" w:sz="0" w:space="0" w:color="auto"/>
                    <w:bottom w:val="none" w:sz="0" w:space="0" w:color="auto"/>
                    <w:right w:val="none" w:sz="0" w:space="0" w:color="auto"/>
                  </w:divBdr>
                  <w:divsChild>
                    <w:div w:id="190148148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901481481">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gso.gov.v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EA8DD1-9C3F-4AAE-B3E4-B08330044C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4984</Words>
  <Characters>28411</Characters>
  <Application>Microsoft Office Word</Application>
  <DocSecurity>0</DocSecurity>
  <Lines>236</Lines>
  <Paragraphs>66</Paragraphs>
  <ScaleCrop>false</ScaleCrop>
  <HeadingPairs>
    <vt:vector size="2" baseType="variant">
      <vt:variant>
        <vt:lpstr>Title</vt:lpstr>
      </vt:variant>
      <vt:variant>
        <vt:i4>1</vt:i4>
      </vt:variant>
    </vt:vector>
  </HeadingPairs>
  <TitlesOfParts>
    <vt:vector size="1" baseType="lpstr">
      <vt:lpstr>BỘ KẾ HOẠCH VÀ ĐẦU TƯ</vt:lpstr>
    </vt:vector>
  </TitlesOfParts>
  <Company>TCTK</Company>
  <LinksUpToDate>false</LinksUpToDate>
  <CharactersWithSpaces>33329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BỘ KẾ HOẠCH VÀ ĐẦU TƯ</dc:title>
  <dc:creator>tkth-nnvan</dc:creator>
  <cp:lastModifiedBy>Phạm Tiến Nam</cp:lastModifiedBy>
  <cp:revision>2</cp:revision>
  <cp:lastPrinted>2019-12-27T02:16:00Z</cp:lastPrinted>
  <dcterms:created xsi:type="dcterms:W3CDTF">2019-12-27T05:38:00Z</dcterms:created>
  <dcterms:modified xsi:type="dcterms:W3CDTF">2019-12-27T05:38:00Z</dcterms:modified>
</cp:coreProperties>
</file>