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469F" w:rsidRDefault="009E2578" w:rsidP="00366AF7">
      <w:pPr>
        <w:spacing w:before="120" w:after="120" w:line="300" w:lineRule="auto"/>
        <w:jc w:val="both"/>
        <w:rPr>
          <w:rFonts w:ascii="Arial" w:hAnsi="Arial" w:cs="Arial"/>
          <w:b/>
          <w:bCs/>
          <w:color w:val="0000FF"/>
          <w:sz w:val="20"/>
          <w:szCs w:val="20"/>
          <w:lang w:val="de-DE"/>
        </w:rPr>
      </w:pPr>
      <w:r>
        <w:rPr>
          <w:rFonts w:ascii="Arial" w:hAnsi="Arial" w:cs="Arial"/>
          <w:b/>
          <w:bCs/>
          <w:color w:val="0000FF"/>
          <w:sz w:val="20"/>
          <w:szCs w:val="20"/>
          <w:lang w:val="de-DE"/>
        </w:rPr>
        <w:t>Socio-economic situation in nine months of</w:t>
      </w:r>
      <w:r w:rsidR="0065469F" w:rsidRPr="0065469F">
        <w:rPr>
          <w:rFonts w:ascii="Arial" w:hAnsi="Arial" w:cs="Arial"/>
          <w:b/>
          <w:bCs/>
          <w:color w:val="0000FF"/>
          <w:sz w:val="20"/>
          <w:szCs w:val="20"/>
          <w:lang w:val="de-DE"/>
        </w:rPr>
        <w:t xml:space="preserve"> 2016</w:t>
      </w:r>
    </w:p>
    <w:p w:rsidR="0065469F" w:rsidRPr="0065469F" w:rsidRDefault="0065469F" w:rsidP="00366AF7">
      <w:pPr>
        <w:spacing w:before="120" w:after="120" w:line="300" w:lineRule="auto"/>
        <w:jc w:val="both"/>
        <w:rPr>
          <w:rFonts w:ascii="Arial" w:hAnsi="Arial" w:cs="Arial"/>
          <w:b/>
          <w:bCs/>
          <w:color w:val="0000FF"/>
          <w:sz w:val="20"/>
          <w:szCs w:val="20"/>
          <w:lang w:val="de-DE"/>
        </w:rPr>
      </w:pPr>
    </w:p>
    <w:p w:rsidR="00F558F9" w:rsidRPr="0065469F" w:rsidRDefault="00F558F9" w:rsidP="00366AF7">
      <w:pPr>
        <w:spacing w:before="120" w:after="120" w:line="300" w:lineRule="auto"/>
        <w:jc w:val="both"/>
        <w:rPr>
          <w:rFonts w:ascii="Arial" w:hAnsi="Arial" w:cs="Arial"/>
          <w:b/>
          <w:bCs/>
          <w:color w:val="0000FF"/>
          <w:sz w:val="20"/>
          <w:szCs w:val="20"/>
          <w:lang w:val="de-DE"/>
        </w:rPr>
      </w:pPr>
      <w:r w:rsidRPr="0065469F">
        <w:rPr>
          <w:rFonts w:ascii="Arial" w:hAnsi="Arial" w:cs="Arial"/>
          <w:b/>
          <w:bCs/>
          <w:color w:val="0000FF"/>
          <w:sz w:val="20"/>
          <w:szCs w:val="20"/>
          <w:lang w:val="de-DE"/>
        </w:rPr>
        <w:t xml:space="preserve">1. </w:t>
      </w:r>
      <w:r w:rsidR="002F3945">
        <w:rPr>
          <w:rFonts w:ascii="Arial" w:hAnsi="Arial" w:cs="Arial"/>
          <w:b/>
          <w:bCs/>
          <w:color w:val="0000FF"/>
          <w:sz w:val="20"/>
          <w:szCs w:val="20"/>
          <w:shd w:val="clear" w:color="auto" w:fill="FFFFFF"/>
          <w:lang w:val="de-DE"/>
        </w:rPr>
        <w:t>Gross domestic product (GDP) growth</w:t>
      </w:r>
    </w:p>
    <w:p w:rsidR="002F3945" w:rsidRPr="002F3945" w:rsidRDefault="002F3945" w:rsidP="00366AF7">
      <w:pPr>
        <w:shd w:val="clear" w:color="auto" w:fill="FFFFFF"/>
        <w:spacing w:before="120" w:after="120" w:line="300" w:lineRule="auto"/>
        <w:jc w:val="both"/>
        <w:rPr>
          <w:rFonts w:ascii="Arial" w:hAnsi="Arial" w:cs="Arial"/>
          <w:color w:val="000000"/>
          <w:sz w:val="27"/>
          <w:szCs w:val="27"/>
          <w:lang w:val="en-US" w:eastAsia="vi-VN"/>
        </w:rPr>
      </w:pPr>
      <w:r w:rsidRPr="002F3945">
        <w:rPr>
          <w:rFonts w:ascii="Arial" w:hAnsi="Arial" w:cs="Arial"/>
          <w:color w:val="0000FF"/>
          <w:sz w:val="20"/>
          <w:szCs w:val="20"/>
          <w:lang w:val="de-DE" w:eastAsia="vi-VN"/>
        </w:rPr>
        <w:t xml:space="preserve">GDP in </w:t>
      </w:r>
      <w:r>
        <w:rPr>
          <w:rFonts w:ascii="Arial" w:hAnsi="Arial" w:cs="Arial"/>
          <w:color w:val="0000FF"/>
          <w:sz w:val="20"/>
          <w:szCs w:val="20"/>
          <w:lang w:val="de-DE" w:eastAsia="vi-VN"/>
        </w:rPr>
        <w:t>nine</w:t>
      </w:r>
      <w:r w:rsidRPr="002F3945">
        <w:rPr>
          <w:rFonts w:ascii="Arial" w:hAnsi="Arial" w:cs="Arial"/>
          <w:color w:val="0000FF"/>
          <w:sz w:val="20"/>
          <w:szCs w:val="20"/>
          <w:lang w:val="de-DE" w:eastAsia="vi-VN"/>
        </w:rPr>
        <w:t xml:space="preserve"> months of 2016 was estimated to grow by 5.</w:t>
      </w:r>
      <w:r>
        <w:rPr>
          <w:rFonts w:ascii="Arial" w:hAnsi="Arial" w:cs="Arial"/>
          <w:color w:val="0000FF"/>
          <w:sz w:val="20"/>
          <w:szCs w:val="20"/>
          <w:lang w:val="de-DE" w:eastAsia="vi-VN"/>
        </w:rPr>
        <w:t>93</w:t>
      </w:r>
      <w:r w:rsidRPr="002F3945">
        <w:rPr>
          <w:rFonts w:ascii="Arial" w:hAnsi="Arial" w:cs="Arial"/>
          <w:color w:val="0000FF"/>
          <w:sz w:val="20"/>
          <w:szCs w:val="20"/>
          <w:lang w:val="de-DE" w:eastAsia="vi-VN"/>
        </w:rPr>
        <w:t>% compared to the same period last year</w:t>
      </w:r>
      <w:r>
        <w:rPr>
          <w:rFonts w:ascii="Arial" w:hAnsi="Arial" w:cs="Arial"/>
          <w:color w:val="0000FF"/>
          <w:sz w:val="20"/>
          <w:szCs w:val="20"/>
          <w:lang w:val="de-DE" w:eastAsia="vi-VN"/>
        </w:rPr>
        <w:t xml:space="preserve">, continuing the trend that quarterly GDP growth is higher than GDP growth of the previous quarter </w:t>
      </w:r>
      <w:r w:rsidRPr="002F3945">
        <w:rPr>
          <w:rFonts w:ascii="Arial" w:hAnsi="Arial" w:cs="Arial"/>
          <w:color w:val="0000FF"/>
          <w:sz w:val="20"/>
          <w:szCs w:val="20"/>
          <w:lang w:val="de-DE" w:eastAsia="vi-VN"/>
        </w:rPr>
        <w:t xml:space="preserve"> (GDP grew by </w:t>
      </w:r>
      <w:r>
        <w:rPr>
          <w:rFonts w:ascii="Arial" w:hAnsi="Arial" w:cs="Arial"/>
          <w:color w:val="0000FF"/>
          <w:sz w:val="20"/>
          <w:szCs w:val="20"/>
          <w:lang w:val="de-DE" w:eastAsia="vi-VN"/>
        </w:rPr>
        <w:t>5.48% in the first quarter; 5.78</w:t>
      </w:r>
      <w:r w:rsidRPr="002F3945">
        <w:rPr>
          <w:rFonts w:ascii="Arial" w:hAnsi="Arial" w:cs="Arial"/>
          <w:color w:val="0000FF"/>
          <w:sz w:val="20"/>
          <w:szCs w:val="20"/>
          <w:lang w:val="de-DE" w:eastAsia="vi-VN"/>
        </w:rPr>
        <w:t>% in the second quarter</w:t>
      </w:r>
      <w:r>
        <w:rPr>
          <w:rFonts w:ascii="Arial" w:hAnsi="Arial" w:cs="Arial"/>
          <w:color w:val="0000FF"/>
          <w:sz w:val="20"/>
          <w:szCs w:val="20"/>
          <w:lang w:val="de-DE" w:eastAsia="vi-VN"/>
        </w:rPr>
        <w:t>; and 6.40% estimate in the third quarter</w:t>
      </w:r>
      <w:r w:rsidRPr="002F3945">
        <w:rPr>
          <w:rFonts w:ascii="Arial" w:hAnsi="Arial" w:cs="Arial"/>
          <w:color w:val="0000FF"/>
          <w:sz w:val="20"/>
          <w:szCs w:val="20"/>
          <w:lang w:val="de-DE" w:eastAsia="vi-VN"/>
        </w:rPr>
        <w:t xml:space="preserve">), </w:t>
      </w:r>
      <w:r>
        <w:rPr>
          <w:rFonts w:ascii="Arial" w:hAnsi="Arial" w:cs="Arial"/>
          <w:color w:val="0000FF"/>
          <w:sz w:val="20"/>
          <w:szCs w:val="20"/>
          <w:lang w:val="de-DE" w:eastAsia="vi-VN"/>
        </w:rPr>
        <w:t xml:space="preserve">but it was </w:t>
      </w:r>
      <w:r w:rsidR="009A28A4">
        <w:rPr>
          <w:rFonts w:ascii="Arial" w:hAnsi="Arial" w:cs="Arial"/>
          <w:color w:val="0000FF"/>
          <w:sz w:val="20"/>
          <w:szCs w:val="20"/>
          <w:lang w:val="de-DE" w:eastAsia="vi-VN"/>
        </w:rPr>
        <w:t>lower than the growth rate of 6.53% in 2015’s same period. The major reason is that the mining and quarrying continued to go down</w:t>
      </w:r>
      <w:r w:rsidR="00FE5F1E" w:rsidRPr="0065469F">
        <w:rPr>
          <w:rStyle w:val="FootnoteReference"/>
          <w:rFonts w:ascii="Arial" w:hAnsi="Arial" w:cs="Arial"/>
          <w:color w:val="0000FF"/>
          <w:spacing w:val="-2"/>
          <w:sz w:val="20"/>
          <w:szCs w:val="20"/>
          <w:lang w:val="pt-BR"/>
        </w:rPr>
        <w:footnoteReference w:id="2"/>
      </w:r>
      <w:r w:rsidR="009A28A4">
        <w:rPr>
          <w:rFonts w:ascii="Arial" w:hAnsi="Arial" w:cs="Arial"/>
          <w:color w:val="0000FF"/>
          <w:sz w:val="20"/>
          <w:szCs w:val="20"/>
          <w:lang w:val="de-DE" w:eastAsia="vi-VN"/>
        </w:rPr>
        <w:t xml:space="preserve"> and the agriculture had lower growth rate than the growth rate in the same period last year. O</w:t>
      </w:r>
      <w:r w:rsidRPr="002F3945">
        <w:rPr>
          <w:rFonts w:ascii="Arial" w:hAnsi="Arial" w:cs="Arial"/>
          <w:color w:val="0000FF"/>
          <w:sz w:val="20"/>
          <w:szCs w:val="20"/>
          <w:lang w:val="de-DE" w:eastAsia="vi-VN"/>
        </w:rPr>
        <w:t>f</w:t>
      </w:r>
      <w:r w:rsidR="009A28A4">
        <w:rPr>
          <w:rFonts w:ascii="Arial" w:hAnsi="Arial" w:cs="Arial"/>
          <w:color w:val="0000FF"/>
          <w:sz w:val="20"/>
          <w:szCs w:val="20"/>
          <w:lang w:val="de-DE" w:eastAsia="vi-VN"/>
        </w:rPr>
        <w:t xml:space="preserve"> the growth rate of the whole economy in nine months of this year, the agriculture, forestry and fishery sector increased by 0.65%, this has been the lowest growth rate compared to the same period in recent six years</w:t>
      </w:r>
      <w:r w:rsidR="00FE5F1E" w:rsidRPr="0065469F">
        <w:rPr>
          <w:rStyle w:val="FootnoteReference"/>
          <w:rFonts w:ascii="Arial" w:hAnsi="Arial" w:cs="Arial"/>
          <w:color w:val="0000FF"/>
          <w:spacing w:val="-2"/>
          <w:sz w:val="20"/>
          <w:szCs w:val="20"/>
          <w:lang w:val="pt-BR"/>
        </w:rPr>
        <w:footnoteReference w:id="3"/>
      </w:r>
      <w:r w:rsidR="009A28A4">
        <w:rPr>
          <w:rFonts w:ascii="Arial" w:hAnsi="Arial" w:cs="Arial"/>
          <w:color w:val="0000FF"/>
          <w:sz w:val="20"/>
          <w:szCs w:val="20"/>
          <w:lang w:val="de-DE" w:eastAsia="vi-VN"/>
        </w:rPr>
        <w:t>, contributed 0.11</w:t>
      </w:r>
      <w:r w:rsidRPr="002F3945">
        <w:rPr>
          <w:rFonts w:ascii="Arial" w:hAnsi="Arial" w:cs="Arial"/>
          <w:color w:val="0000FF"/>
          <w:sz w:val="20"/>
          <w:szCs w:val="20"/>
          <w:lang w:val="de-DE" w:eastAsia="vi-VN"/>
        </w:rPr>
        <w:t xml:space="preserve"> percentage points to the general growth; </w:t>
      </w:r>
      <w:r w:rsidR="009A28A4">
        <w:rPr>
          <w:rFonts w:ascii="Arial" w:hAnsi="Arial" w:cs="Arial"/>
          <w:color w:val="0000FF"/>
          <w:sz w:val="20"/>
          <w:szCs w:val="20"/>
          <w:lang w:val="de-DE" w:eastAsia="vi-VN"/>
        </w:rPr>
        <w:t xml:space="preserve">the sector of industry and construction went up by 7.50%, contributed 2.52 percentage points; </w:t>
      </w:r>
      <w:r w:rsidRPr="002F3945">
        <w:rPr>
          <w:rFonts w:ascii="Arial" w:hAnsi="Arial" w:cs="Arial"/>
          <w:color w:val="0000FF"/>
          <w:sz w:val="20"/>
          <w:szCs w:val="20"/>
          <w:lang w:val="de-DE" w:eastAsia="vi-VN"/>
        </w:rPr>
        <w:t>t</w:t>
      </w:r>
      <w:r w:rsidR="009A28A4">
        <w:rPr>
          <w:rFonts w:ascii="Arial" w:hAnsi="Arial" w:cs="Arial"/>
          <w:color w:val="0000FF"/>
          <w:sz w:val="20"/>
          <w:szCs w:val="20"/>
          <w:lang w:val="de-DE" w:eastAsia="vi-VN"/>
        </w:rPr>
        <w:t>he service sector raised by 6.66%, contributed 2.55</w:t>
      </w:r>
      <w:r w:rsidRPr="002F3945">
        <w:rPr>
          <w:rFonts w:ascii="Arial" w:hAnsi="Arial" w:cs="Arial"/>
          <w:color w:val="0000FF"/>
          <w:sz w:val="20"/>
          <w:szCs w:val="20"/>
          <w:lang w:val="de-DE" w:eastAsia="vi-VN"/>
        </w:rPr>
        <w:t xml:space="preserve"> percentage points</w:t>
      </w:r>
      <w:r w:rsidR="00FE5F1E" w:rsidRPr="0065469F">
        <w:rPr>
          <w:rStyle w:val="FootnoteReference"/>
          <w:rFonts w:ascii="Arial" w:hAnsi="Arial" w:cs="Arial"/>
          <w:color w:val="0000FF"/>
          <w:spacing w:val="-2"/>
          <w:sz w:val="20"/>
          <w:szCs w:val="20"/>
          <w:lang w:val="pt-BR"/>
        </w:rPr>
        <w:footnoteReference w:id="4"/>
      </w:r>
      <w:r w:rsidR="009A28A4">
        <w:rPr>
          <w:rFonts w:ascii="Arial" w:hAnsi="Arial" w:cs="Arial"/>
          <w:color w:val="0000FF"/>
          <w:sz w:val="20"/>
          <w:szCs w:val="20"/>
          <w:lang w:val="de-DE" w:eastAsia="vi-VN"/>
        </w:rPr>
        <w:t>.</w:t>
      </w:r>
    </w:p>
    <w:p w:rsidR="0045344F" w:rsidRDefault="00FE5F1E" w:rsidP="00366AF7">
      <w:pPr>
        <w:pStyle w:val="normal0"/>
        <w:spacing w:before="120" w:beforeAutospacing="0" w:after="120" w:afterAutospacing="0" w:line="300" w:lineRule="auto"/>
        <w:jc w:val="both"/>
        <w:rPr>
          <w:rFonts w:ascii="Arial" w:hAnsi="Arial" w:cs="Arial"/>
          <w:color w:val="0000FF"/>
          <w:spacing w:val="2"/>
          <w:sz w:val="20"/>
          <w:szCs w:val="20"/>
          <w:shd w:val="clear" w:color="auto" w:fill="FFFFFF"/>
        </w:rPr>
      </w:pPr>
      <w:r>
        <w:rPr>
          <w:rFonts w:ascii="Arial" w:hAnsi="Arial" w:cs="Arial"/>
          <w:color w:val="0000FF"/>
          <w:spacing w:val="2"/>
          <w:sz w:val="20"/>
          <w:szCs w:val="20"/>
          <w:shd w:val="clear" w:color="auto" w:fill="FFFFFF"/>
        </w:rPr>
        <w:t xml:space="preserve">Of the sector of agriculture, forestry and fishery, the forestry reached the highest growth rate of 6.19% compared with the same period in 2015, contributed 0.04 percentage points to the general growth; the fishery grew by 1.81%, contributed 0.06 percentage points; although the agriculture has shown signs of rising again compared with the decrease rate of 0.78% in six beginning months of the year, it only reached the growth rate of 0.05%, contributed 0.01 percentage points. </w:t>
      </w:r>
    </w:p>
    <w:p w:rsidR="00192537" w:rsidRPr="0065469F" w:rsidRDefault="00192537" w:rsidP="00366AF7">
      <w:pPr>
        <w:pStyle w:val="normal0"/>
        <w:spacing w:before="120" w:beforeAutospacing="0" w:after="120" w:afterAutospacing="0" w:line="300" w:lineRule="auto"/>
        <w:jc w:val="both"/>
        <w:rPr>
          <w:rFonts w:ascii="Arial" w:hAnsi="Arial" w:cs="Arial"/>
          <w:color w:val="0000FF"/>
          <w:sz w:val="20"/>
          <w:szCs w:val="20"/>
          <w:lang w:val="de-DE"/>
        </w:rPr>
      </w:pPr>
      <w:r>
        <w:rPr>
          <w:rFonts w:ascii="Arial" w:hAnsi="Arial" w:cs="Arial"/>
          <w:color w:val="0000FF"/>
          <w:spacing w:val="-4"/>
          <w:sz w:val="20"/>
          <w:szCs w:val="20"/>
          <w:shd w:val="clear" w:color="auto" w:fill="FFFFFF"/>
        </w:rPr>
        <w:t xml:space="preserve">Of the industry and construction sector, the industry increased by 7.19% from the same period last year, much lower than the growth rate of 9.86% in nine months of 2015, of which the manufacturing attained the increase rate of 11.22%, contributed 1.80 percentage points to the general growth rate. The mining and quarrying in nine months of this year declined </w:t>
      </w:r>
      <w:r w:rsidR="0045344F">
        <w:rPr>
          <w:rFonts w:ascii="Arial" w:hAnsi="Arial" w:cs="Arial"/>
          <w:color w:val="0000FF"/>
          <w:spacing w:val="-4"/>
          <w:sz w:val="20"/>
          <w:szCs w:val="20"/>
          <w:shd w:val="clear" w:color="auto" w:fill="FFFFFF"/>
        </w:rPr>
        <w:t xml:space="preserve">by </w:t>
      </w:r>
      <w:r>
        <w:rPr>
          <w:rFonts w:ascii="Arial" w:hAnsi="Arial" w:cs="Arial"/>
          <w:color w:val="0000FF"/>
          <w:spacing w:val="-4"/>
          <w:sz w:val="20"/>
          <w:szCs w:val="20"/>
          <w:shd w:val="clear" w:color="auto" w:fill="FFFFFF"/>
        </w:rPr>
        <w:t>up to 3.60</w:t>
      </w:r>
      <w:r w:rsidR="0045344F">
        <w:rPr>
          <w:rFonts w:ascii="Arial" w:hAnsi="Arial" w:cs="Arial"/>
          <w:color w:val="0000FF"/>
          <w:spacing w:val="-4"/>
          <w:sz w:val="20"/>
          <w:szCs w:val="20"/>
          <w:shd w:val="clear" w:color="auto" w:fill="FFFFFF"/>
        </w:rPr>
        <w:t>%,</w:t>
      </w:r>
      <w:r>
        <w:rPr>
          <w:rFonts w:ascii="Arial" w:hAnsi="Arial" w:cs="Arial"/>
          <w:color w:val="0000FF"/>
          <w:spacing w:val="-4"/>
          <w:sz w:val="20"/>
          <w:szCs w:val="20"/>
          <w:shd w:val="clear" w:color="auto" w:fill="FFFFFF"/>
        </w:rPr>
        <w:t xml:space="preserve"> reduced 0.28 percentage points of the general growth rate, mainly because the exploited crude oil output decreased against the similar period last year; the exploitation of coal </w:t>
      </w:r>
      <w:r w:rsidR="0045344F">
        <w:rPr>
          <w:rFonts w:ascii="Arial" w:hAnsi="Arial" w:cs="Arial"/>
          <w:color w:val="0000FF"/>
          <w:spacing w:val="-4"/>
          <w:sz w:val="20"/>
          <w:szCs w:val="20"/>
          <w:shd w:val="clear" w:color="auto" w:fill="FFFFFF"/>
        </w:rPr>
        <w:t xml:space="preserve">had difficulties in the consumption of products due to the decline of prices. </w:t>
      </w:r>
      <w:r>
        <w:rPr>
          <w:rFonts w:ascii="Arial" w:hAnsi="Arial" w:cs="Arial"/>
          <w:color w:val="0000FF"/>
          <w:spacing w:val="-4"/>
          <w:sz w:val="20"/>
          <w:szCs w:val="20"/>
          <w:shd w:val="clear" w:color="auto" w:fill="FFFFFF"/>
        </w:rPr>
        <w:t xml:space="preserve">The construction </w:t>
      </w:r>
      <w:r w:rsidR="0045344F">
        <w:rPr>
          <w:rFonts w:ascii="Arial" w:hAnsi="Arial" w:cs="Arial"/>
          <w:color w:val="0000FF"/>
          <w:spacing w:val="-4"/>
          <w:sz w:val="20"/>
          <w:szCs w:val="20"/>
          <w:shd w:val="clear" w:color="auto" w:fill="FFFFFF"/>
        </w:rPr>
        <w:t>had a good growth rate of</w:t>
      </w:r>
      <w:r>
        <w:rPr>
          <w:rFonts w:ascii="Arial" w:hAnsi="Arial" w:cs="Arial"/>
          <w:color w:val="0000FF"/>
          <w:spacing w:val="-4"/>
          <w:sz w:val="20"/>
          <w:szCs w:val="20"/>
          <w:shd w:val="clear" w:color="auto" w:fill="FFFFFF"/>
        </w:rPr>
        <w:t xml:space="preserve"> </w:t>
      </w:r>
      <w:r w:rsidR="0045344F">
        <w:rPr>
          <w:rFonts w:ascii="Arial" w:hAnsi="Arial" w:cs="Arial"/>
          <w:color w:val="0000FF"/>
          <w:spacing w:val="-4"/>
          <w:sz w:val="20"/>
          <w:szCs w:val="20"/>
          <w:shd w:val="clear" w:color="auto" w:fill="FFFFFF"/>
        </w:rPr>
        <w:t>9.1</w:t>
      </w:r>
      <w:r>
        <w:rPr>
          <w:rFonts w:ascii="Arial" w:hAnsi="Arial" w:cs="Arial"/>
          <w:color w:val="0000FF"/>
          <w:spacing w:val="-4"/>
          <w:sz w:val="20"/>
          <w:szCs w:val="20"/>
          <w:shd w:val="clear" w:color="auto" w:fill="FFFFFF"/>
        </w:rPr>
        <w:t>%</w:t>
      </w:r>
      <w:r w:rsidR="0045344F">
        <w:rPr>
          <w:rFonts w:ascii="Arial" w:hAnsi="Arial" w:cs="Arial"/>
          <w:color w:val="0000FF"/>
          <w:spacing w:val="-4"/>
          <w:sz w:val="20"/>
          <w:szCs w:val="20"/>
          <w:shd w:val="clear" w:color="auto" w:fill="FFFFFF"/>
        </w:rPr>
        <w:t>, contributed 0.5 percentage points to the general growth rate</w:t>
      </w:r>
      <w:r>
        <w:rPr>
          <w:rFonts w:ascii="Arial" w:hAnsi="Arial" w:cs="Arial"/>
          <w:color w:val="0000FF"/>
          <w:spacing w:val="-4"/>
          <w:sz w:val="20"/>
          <w:szCs w:val="20"/>
          <w:shd w:val="clear" w:color="auto" w:fill="FFFFFF"/>
        </w:rPr>
        <w:t>.</w:t>
      </w:r>
    </w:p>
    <w:p w:rsidR="0045344F" w:rsidRPr="00E27989" w:rsidRDefault="0045344F" w:rsidP="00366AF7">
      <w:pPr>
        <w:shd w:val="clear" w:color="auto" w:fill="FFFFFF"/>
        <w:spacing w:before="120" w:after="120" w:line="300" w:lineRule="auto"/>
        <w:jc w:val="both"/>
        <w:rPr>
          <w:rFonts w:ascii="Arial" w:hAnsi="Arial" w:cs="Arial"/>
          <w:color w:val="000000"/>
          <w:sz w:val="27"/>
          <w:szCs w:val="27"/>
          <w:lang w:val="en-US" w:eastAsia="vi-VN"/>
        </w:rPr>
      </w:pPr>
      <w:r>
        <w:rPr>
          <w:rFonts w:ascii="Arial" w:hAnsi="Arial" w:cs="Arial"/>
          <w:color w:val="0000FF"/>
          <w:spacing w:val="-4"/>
          <w:sz w:val="20"/>
          <w:szCs w:val="20"/>
          <w:lang w:val="pt-BR" w:eastAsia="vi-VN"/>
        </w:rPr>
        <w:t>Of the</w:t>
      </w:r>
      <w:r w:rsidRPr="0045344F">
        <w:rPr>
          <w:rFonts w:ascii="Arial" w:hAnsi="Arial" w:cs="Arial"/>
          <w:color w:val="0000FF"/>
          <w:spacing w:val="-4"/>
          <w:sz w:val="20"/>
          <w:szCs w:val="20"/>
          <w:lang w:val="pt-BR" w:eastAsia="vi-VN"/>
        </w:rPr>
        <w:t xml:space="preserve"> service sector</w:t>
      </w:r>
      <w:r>
        <w:rPr>
          <w:rFonts w:ascii="Arial" w:hAnsi="Arial" w:cs="Arial"/>
          <w:color w:val="0000FF"/>
          <w:spacing w:val="-4"/>
          <w:sz w:val="20"/>
          <w:szCs w:val="20"/>
          <w:lang w:val="pt-BR" w:eastAsia="vi-VN"/>
        </w:rPr>
        <w:t xml:space="preserve">, some industries had the growth rate with a large proportion as follows: </w:t>
      </w:r>
      <w:r w:rsidRPr="0045344F">
        <w:rPr>
          <w:rFonts w:ascii="Arial" w:hAnsi="Arial" w:cs="Arial"/>
          <w:color w:val="0000FF"/>
          <w:spacing w:val="-4"/>
          <w:sz w:val="20"/>
          <w:szCs w:val="20"/>
          <w:lang w:val="pt-BR" w:eastAsia="vi-VN"/>
        </w:rPr>
        <w:t xml:space="preserve">The wholesale and retail </w:t>
      </w:r>
      <w:r w:rsidR="004522AF">
        <w:rPr>
          <w:rFonts w:ascii="Arial" w:hAnsi="Arial" w:cs="Arial"/>
          <w:color w:val="0000FF"/>
          <w:spacing w:val="-4"/>
          <w:sz w:val="20"/>
          <w:szCs w:val="20"/>
          <w:lang w:val="pt-BR" w:eastAsia="vi-VN"/>
        </w:rPr>
        <w:t xml:space="preserve">trade </w:t>
      </w:r>
      <w:r w:rsidRPr="0045344F">
        <w:rPr>
          <w:rFonts w:ascii="Arial" w:hAnsi="Arial" w:cs="Arial"/>
          <w:color w:val="0000FF"/>
          <w:spacing w:val="-4"/>
          <w:sz w:val="20"/>
          <w:szCs w:val="20"/>
          <w:lang w:val="pt-BR" w:eastAsia="vi-VN"/>
        </w:rPr>
        <w:t>increased by 8.1</w:t>
      </w:r>
      <w:r w:rsidR="004522AF">
        <w:rPr>
          <w:rFonts w:ascii="Arial" w:hAnsi="Arial" w:cs="Arial"/>
          <w:color w:val="0000FF"/>
          <w:spacing w:val="-4"/>
          <w:sz w:val="20"/>
          <w:szCs w:val="20"/>
          <w:lang w:val="pt-BR" w:eastAsia="vi-VN"/>
        </w:rPr>
        <w:t>5</w:t>
      </w:r>
      <w:r w:rsidRPr="0045344F">
        <w:rPr>
          <w:rFonts w:ascii="Arial" w:hAnsi="Arial" w:cs="Arial"/>
          <w:color w:val="0000FF"/>
          <w:spacing w:val="-4"/>
          <w:sz w:val="20"/>
          <w:szCs w:val="20"/>
          <w:lang w:val="pt-BR" w:eastAsia="vi-VN"/>
        </w:rPr>
        <w:t>%</w:t>
      </w:r>
      <w:r w:rsidR="004522AF">
        <w:rPr>
          <w:rFonts w:ascii="Arial" w:hAnsi="Arial" w:cs="Arial"/>
          <w:color w:val="0000FF"/>
          <w:spacing w:val="-4"/>
          <w:sz w:val="20"/>
          <w:szCs w:val="20"/>
          <w:lang w:val="pt-BR" w:eastAsia="vi-VN"/>
        </w:rPr>
        <w:t xml:space="preserve"> over the identical period last year, this is the industry with the second highest growth rate in the service sector (after the information and communications) but it had the highest contribution to the overall growth rate with 0.74 percentage points</w:t>
      </w:r>
      <w:r w:rsidRPr="0045344F">
        <w:rPr>
          <w:rFonts w:ascii="Arial" w:hAnsi="Arial" w:cs="Arial"/>
          <w:color w:val="0000FF"/>
          <w:spacing w:val="-4"/>
          <w:sz w:val="20"/>
          <w:szCs w:val="20"/>
          <w:lang w:val="pt-BR" w:eastAsia="vi-VN"/>
        </w:rPr>
        <w:t xml:space="preserve">; </w:t>
      </w:r>
      <w:r w:rsidR="004522AF">
        <w:rPr>
          <w:rFonts w:ascii="Arial" w:hAnsi="Arial" w:cs="Arial"/>
          <w:color w:val="0000FF"/>
          <w:spacing w:val="-4"/>
          <w:sz w:val="20"/>
          <w:szCs w:val="20"/>
          <w:lang w:val="pt-BR" w:eastAsia="vi-VN"/>
        </w:rPr>
        <w:t xml:space="preserve">the accommodation and catering service went up by 5.71%, contributed 0.22 percentage points; </w:t>
      </w:r>
      <w:r w:rsidRPr="0045344F">
        <w:rPr>
          <w:rFonts w:ascii="Arial" w:hAnsi="Arial" w:cs="Arial"/>
          <w:color w:val="0000FF"/>
          <w:spacing w:val="-4"/>
          <w:sz w:val="20"/>
          <w:szCs w:val="20"/>
          <w:lang w:val="pt-BR" w:eastAsia="vi-VN"/>
        </w:rPr>
        <w:t>the finance, banking an</w:t>
      </w:r>
      <w:r w:rsidR="004522AF">
        <w:rPr>
          <w:rFonts w:ascii="Arial" w:hAnsi="Arial" w:cs="Arial"/>
          <w:color w:val="0000FF"/>
          <w:spacing w:val="-4"/>
          <w:sz w:val="20"/>
          <w:szCs w:val="20"/>
          <w:lang w:val="pt-BR" w:eastAsia="vi-VN"/>
        </w:rPr>
        <w:t>d insurance by 7.38</w:t>
      </w:r>
      <w:r w:rsidRPr="0045344F">
        <w:rPr>
          <w:rFonts w:ascii="Arial" w:hAnsi="Arial" w:cs="Arial"/>
          <w:color w:val="0000FF"/>
          <w:spacing w:val="-4"/>
          <w:sz w:val="20"/>
          <w:szCs w:val="20"/>
          <w:lang w:val="pt-BR" w:eastAsia="vi-VN"/>
        </w:rPr>
        <w:t>%</w:t>
      </w:r>
      <w:r w:rsidR="004522AF">
        <w:rPr>
          <w:rFonts w:ascii="Arial" w:hAnsi="Arial" w:cs="Arial"/>
          <w:color w:val="0000FF"/>
          <w:spacing w:val="-4"/>
          <w:sz w:val="20"/>
          <w:szCs w:val="20"/>
          <w:lang w:val="pt-BR" w:eastAsia="vi-VN"/>
        </w:rPr>
        <w:t>, contributed 0.37 percentage points</w:t>
      </w:r>
      <w:r w:rsidRPr="0045344F">
        <w:rPr>
          <w:rFonts w:ascii="Arial" w:hAnsi="Arial" w:cs="Arial"/>
          <w:color w:val="0000FF"/>
          <w:spacing w:val="-4"/>
          <w:sz w:val="20"/>
          <w:szCs w:val="20"/>
          <w:lang w:val="pt-BR" w:eastAsia="vi-VN"/>
        </w:rPr>
        <w:t>; the real estate</w:t>
      </w:r>
      <w:r w:rsidR="00E27989">
        <w:rPr>
          <w:rFonts w:ascii="Arial" w:hAnsi="Arial" w:cs="Arial"/>
          <w:color w:val="0000FF"/>
          <w:spacing w:val="-4"/>
          <w:sz w:val="20"/>
          <w:szCs w:val="20"/>
          <w:lang w:val="pt-BR" w:eastAsia="vi-VN"/>
        </w:rPr>
        <w:t xml:space="preserve"> business by</w:t>
      </w:r>
      <w:r w:rsidRPr="0045344F">
        <w:rPr>
          <w:rFonts w:ascii="Arial" w:hAnsi="Arial" w:cs="Arial"/>
          <w:color w:val="0000FF"/>
          <w:spacing w:val="-4"/>
          <w:sz w:val="20"/>
          <w:szCs w:val="20"/>
          <w:lang w:val="pt-BR" w:eastAsia="vi-VN"/>
        </w:rPr>
        <w:t xml:space="preserve"> 3.</w:t>
      </w:r>
      <w:r w:rsidR="00E27989">
        <w:rPr>
          <w:rFonts w:ascii="Arial" w:hAnsi="Arial" w:cs="Arial"/>
          <w:color w:val="0000FF"/>
          <w:spacing w:val="-4"/>
          <w:sz w:val="20"/>
          <w:szCs w:val="20"/>
          <w:lang w:val="pt-BR" w:eastAsia="vi-VN"/>
        </w:rPr>
        <w:t>66</w:t>
      </w:r>
      <w:r w:rsidRPr="0045344F">
        <w:rPr>
          <w:rFonts w:ascii="Arial" w:hAnsi="Arial" w:cs="Arial"/>
          <w:color w:val="0000FF"/>
          <w:spacing w:val="-4"/>
          <w:sz w:val="20"/>
          <w:szCs w:val="20"/>
          <w:lang w:val="pt-BR" w:eastAsia="vi-VN"/>
        </w:rPr>
        <w:t>%</w:t>
      </w:r>
      <w:r w:rsidR="00E27989">
        <w:rPr>
          <w:rFonts w:ascii="Arial" w:hAnsi="Arial" w:cs="Arial"/>
          <w:color w:val="0000FF"/>
          <w:spacing w:val="-4"/>
          <w:sz w:val="20"/>
          <w:szCs w:val="20"/>
          <w:lang w:val="pt-BR" w:eastAsia="vi-VN"/>
        </w:rPr>
        <w:t xml:space="preserve"> (2.9% increase in the same period last year)</w:t>
      </w:r>
      <w:r w:rsidRPr="0045344F">
        <w:rPr>
          <w:rFonts w:ascii="Arial" w:hAnsi="Arial" w:cs="Arial"/>
          <w:color w:val="0000FF"/>
          <w:spacing w:val="-4"/>
          <w:sz w:val="20"/>
          <w:szCs w:val="20"/>
          <w:lang w:val="pt-BR" w:eastAsia="vi-VN"/>
        </w:rPr>
        <w:t>,</w:t>
      </w:r>
      <w:r w:rsidR="00E27989">
        <w:rPr>
          <w:rFonts w:ascii="Arial" w:hAnsi="Arial" w:cs="Arial"/>
          <w:color w:val="0000FF"/>
          <w:spacing w:val="-4"/>
          <w:sz w:val="20"/>
          <w:szCs w:val="20"/>
          <w:lang w:val="pt-BR" w:eastAsia="vi-VN"/>
        </w:rPr>
        <w:t xml:space="preserve"> contributed 0.2 percentage points.</w:t>
      </w:r>
    </w:p>
    <w:p w:rsidR="00E27989" w:rsidRPr="0065469F" w:rsidRDefault="00E27989" w:rsidP="00366AF7">
      <w:pPr>
        <w:spacing w:before="120" w:after="120" w:line="300" w:lineRule="auto"/>
        <w:jc w:val="both"/>
        <w:rPr>
          <w:rFonts w:ascii="Arial" w:hAnsi="Arial" w:cs="Arial"/>
          <w:b/>
          <w:bCs/>
          <w:color w:val="0000FF"/>
          <w:sz w:val="20"/>
          <w:szCs w:val="20"/>
          <w:lang w:eastAsia="en-GB"/>
        </w:rPr>
      </w:pPr>
      <w:r>
        <w:rPr>
          <w:rFonts w:ascii="Arial" w:hAnsi="Arial" w:cs="Arial"/>
          <w:color w:val="0000FF"/>
          <w:spacing w:val="-6"/>
          <w:sz w:val="20"/>
          <w:szCs w:val="20"/>
          <w:shd w:val="clear" w:color="auto" w:fill="FFFFFF"/>
        </w:rPr>
        <w:t>About the structure of economy in nine months of 2016, the sector of agriculture, forestry and fishery accounted for 15.54%; the industry and construction accounted for 32.48%; the service represented 41.8% p</w:t>
      </w:r>
      <w:r>
        <w:rPr>
          <w:rFonts w:ascii="Arial" w:hAnsi="Arial" w:cs="Arial"/>
          <w:color w:val="0000FF"/>
          <w:sz w:val="20"/>
          <w:szCs w:val="20"/>
          <w:shd w:val="clear" w:color="auto" w:fill="FFFFFF"/>
        </w:rPr>
        <w:t>roduct taxes less subsidies on production accounted for 10.18%</w:t>
      </w:r>
      <w:r>
        <w:rPr>
          <w:rFonts w:ascii="Arial" w:hAnsi="Arial" w:cs="Arial"/>
          <w:color w:val="0000FF"/>
          <w:spacing w:val="-6"/>
          <w:sz w:val="20"/>
          <w:szCs w:val="20"/>
          <w:shd w:val="clear" w:color="auto" w:fill="FFFFFF"/>
        </w:rPr>
        <w:t>.</w:t>
      </w:r>
    </w:p>
    <w:p w:rsidR="00E27989" w:rsidRPr="0065469F" w:rsidRDefault="00E27989" w:rsidP="00366AF7">
      <w:pPr>
        <w:spacing w:before="120" w:after="120" w:line="300" w:lineRule="auto"/>
        <w:jc w:val="both"/>
        <w:rPr>
          <w:rFonts w:ascii="Arial" w:hAnsi="Arial" w:cs="Arial"/>
          <w:color w:val="0000FF"/>
          <w:sz w:val="20"/>
          <w:szCs w:val="20"/>
          <w:lang w:val="de-DE"/>
        </w:rPr>
      </w:pPr>
      <w:r>
        <w:rPr>
          <w:rFonts w:ascii="Arial" w:hAnsi="Arial" w:cs="Arial"/>
          <w:color w:val="0000FF"/>
          <w:spacing w:val="-6"/>
          <w:sz w:val="20"/>
          <w:szCs w:val="20"/>
          <w:shd w:val="clear" w:color="auto" w:fill="FFFFFF"/>
        </w:rPr>
        <w:t xml:space="preserve">According to the structure of using </w:t>
      </w:r>
      <w:r w:rsidRPr="00E27989">
        <w:rPr>
          <w:rFonts w:ascii="Arial" w:hAnsi="Arial" w:cs="Arial"/>
          <w:color w:val="0000FF"/>
          <w:spacing w:val="-6"/>
          <w:sz w:val="20"/>
          <w:szCs w:val="20"/>
          <w:shd w:val="clear" w:color="auto" w:fill="FFFFFF"/>
        </w:rPr>
        <w:t xml:space="preserve">GDP in </w:t>
      </w:r>
      <w:r>
        <w:rPr>
          <w:rFonts w:ascii="Arial" w:hAnsi="Arial" w:cs="Arial"/>
          <w:color w:val="0000FF"/>
          <w:spacing w:val="-6"/>
          <w:sz w:val="20"/>
          <w:szCs w:val="20"/>
          <w:shd w:val="clear" w:color="auto" w:fill="FFFFFF"/>
        </w:rPr>
        <w:t>nine months</w:t>
      </w:r>
      <w:r w:rsidRPr="00E27989">
        <w:rPr>
          <w:rFonts w:ascii="Arial" w:hAnsi="Arial" w:cs="Arial"/>
          <w:color w:val="0000FF"/>
          <w:spacing w:val="-6"/>
          <w:sz w:val="20"/>
          <w:szCs w:val="20"/>
          <w:shd w:val="clear" w:color="auto" w:fill="FFFFFF"/>
        </w:rPr>
        <w:t>, the final consumption rose 6.9</w:t>
      </w:r>
      <w:r>
        <w:rPr>
          <w:rFonts w:ascii="Arial" w:hAnsi="Arial" w:cs="Arial"/>
          <w:color w:val="0000FF"/>
          <w:spacing w:val="-6"/>
          <w:sz w:val="20"/>
          <w:szCs w:val="20"/>
          <w:shd w:val="clear" w:color="auto" w:fill="FFFFFF"/>
        </w:rPr>
        <w:t>7</w:t>
      </w:r>
      <w:r w:rsidRPr="00E27989">
        <w:rPr>
          <w:rFonts w:ascii="Arial" w:hAnsi="Arial" w:cs="Arial"/>
          <w:color w:val="0000FF"/>
          <w:spacing w:val="-6"/>
          <w:sz w:val="20"/>
          <w:szCs w:val="20"/>
          <w:shd w:val="clear" w:color="auto" w:fill="FFFFFF"/>
        </w:rPr>
        <w:t xml:space="preserve">% against the identical period in 2015, contributed </w:t>
      </w:r>
      <w:r>
        <w:rPr>
          <w:rFonts w:ascii="Arial" w:hAnsi="Arial" w:cs="Arial"/>
          <w:color w:val="0000FF"/>
          <w:spacing w:val="-6"/>
          <w:sz w:val="20"/>
          <w:szCs w:val="20"/>
          <w:shd w:val="clear" w:color="auto" w:fill="FFFFFF"/>
        </w:rPr>
        <w:t>4.96</w:t>
      </w:r>
      <w:r w:rsidRPr="00E27989">
        <w:rPr>
          <w:rFonts w:ascii="Arial" w:hAnsi="Arial" w:cs="Arial"/>
          <w:color w:val="0000FF"/>
          <w:spacing w:val="-6"/>
          <w:sz w:val="20"/>
          <w:szCs w:val="20"/>
          <w:shd w:val="clear" w:color="auto" w:fill="FFFFFF"/>
        </w:rPr>
        <w:t xml:space="preserve"> percentage points</w:t>
      </w:r>
      <w:r>
        <w:rPr>
          <w:rFonts w:ascii="Arial" w:hAnsi="Arial" w:cs="Arial"/>
          <w:color w:val="0000FF"/>
          <w:spacing w:val="-6"/>
          <w:sz w:val="20"/>
          <w:szCs w:val="20"/>
          <w:shd w:val="clear" w:color="auto" w:fill="FFFFFF"/>
        </w:rPr>
        <w:t xml:space="preserve"> to the general growth rate (of which the final consumption of households contributed the highest with 4.52 percentage points)</w:t>
      </w:r>
      <w:r w:rsidRPr="00E27989">
        <w:rPr>
          <w:rFonts w:ascii="Arial" w:hAnsi="Arial" w:cs="Arial"/>
          <w:color w:val="0000FF"/>
          <w:spacing w:val="-6"/>
          <w:sz w:val="20"/>
          <w:szCs w:val="20"/>
          <w:shd w:val="clear" w:color="auto" w:fill="FFFFFF"/>
        </w:rPr>
        <w:t>;</w:t>
      </w:r>
      <w:r w:rsidRPr="00E27989">
        <w:rPr>
          <w:rFonts w:ascii="Arial" w:hAnsi="Arial" w:cs="Arial"/>
          <w:color w:val="0000FF"/>
          <w:spacing w:val="-6"/>
          <w:sz w:val="20"/>
        </w:rPr>
        <w:t> </w:t>
      </w:r>
      <w:r>
        <w:rPr>
          <w:rFonts w:ascii="Arial" w:hAnsi="Arial" w:cs="Arial"/>
          <w:color w:val="0000FF"/>
          <w:spacing w:val="4"/>
          <w:sz w:val="20"/>
          <w:szCs w:val="20"/>
          <w:shd w:val="clear" w:color="auto" w:fill="FFFFFF"/>
        </w:rPr>
        <w:t>accumulated assets grew by 10.12</w:t>
      </w:r>
      <w:r w:rsidRPr="00E27989">
        <w:rPr>
          <w:rFonts w:ascii="Arial" w:hAnsi="Arial" w:cs="Arial"/>
          <w:color w:val="0000FF"/>
          <w:spacing w:val="4"/>
          <w:sz w:val="20"/>
          <w:szCs w:val="20"/>
          <w:shd w:val="clear" w:color="auto" w:fill="FFFFFF"/>
        </w:rPr>
        <w:t>%, contributed 2.</w:t>
      </w:r>
      <w:r>
        <w:rPr>
          <w:rFonts w:ascii="Arial" w:hAnsi="Arial" w:cs="Arial"/>
          <w:color w:val="0000FF"/>
          <w:spacing w:val="4"/>
          <w:sz w:val="20"/>
          <w:szCs w:val="20"/>
          <w:shd w:val="clear" w:color="auto" w:fill="FFFFFF"/>
        </w:rPr>
        <w:t>87</w:t>
      </w:r>
      <w:r w:rsidRPr="00E27989">
        <w:rPr>
          <w:rFonts w:ascii="Arial" w:hAnsi="Arial" w:cs="Arial"/>
          <w:color w:val="0000FF"/>
          <w:spacing w:val="4"/>
          <w:sz w:val="20"/>
        </w:rPr>
        <w:t> </w:t>
      </w:r>
      <w:r w:rsidRPr="00E27989">
        <w:rPr>
          <w:rFonts w:ascii="Arial" w:hAnsi="Arial" w:cs="Arial"/>
          <w:color w:val="0000FF"/>
          <w:spacing w:val="-6"/>
          <w:sz w:val="20"/>
          <w:szCs w:val="20"/>
          <w:shd w:val="clear" w:color="auto" w:fill="FFFFFF"/>
        </w:rPr>
        <w:t>percentage points</w:t>
      </w:r>
      <w:r w:rsidRPr="00E27989">
        <w:rPr>
          <w:rFonts w:ascii="Arial" w:hAnsi="Arial" w:cs="Arial"/>
          <w:color w:val="0000FF"/>
          <w:spacing w:val="4"/>
          <w:sz w:val="20"/>
          <w:szCs w:val="20"/>
          <w:shd w:val="clear" w:color="auto" w:fill="FFFFFF"/>
        </w:rPr>
        <w:t>; trade balance of goods and services</w:t>
      </w:r>
      <w:r>
        <w:rPr>
          <w:rFonts w:ascii="Arial" w:hAnsi="Arial" w:cs="Arial"/>
          <w:color w:val="0000FF"/>
          <w:spacing w:val="4"/>
          <w:sz w:val="20"/>
          <w:szCs w:val="20"/>
          <w:shd w:val="clear" w:color="auto" w:fill="FFFFFF"/>
        </w:rPr>
        <w:t xml:space="preserve"> in GDP in the situation of trade deficit</w:t>
      </w:r>
      <w:r w:rsidR="002737E4">
        <w:rPr>
          <w:rFonts w:ascii="Arial" w:hAnsi="Arial" w:cs="Arial"/>
          <w:color w:val="0000FF"/>
          <w:spacing w:val="4"/>
          <w:sz w:val="20"/>
          <w:szCs w:val="20"/>
          <w:shd w:val="clear" w:color="auto" w:fill="FFFFFF"/>
        </w:rPr>
        <w:t xml:space="preserve"> reduced 1.9</w:t>
      </w:r>
      <w:r w:rsidRPr="00E27989">
        <w:rPr>
          <w:rFonts w:ascii="Arial" w:hAnsi="Arial" w:cs="Arial"/>
          <w:color w:val="0000FF"/>
          <w:spacing w:val="4"/>
          <w:sz w:val="20"/>
          <w:szCs w:val="20"/>
          <w:shd w:val="clear" w:color="auto" w:fill="FFFFFF"/>
        </w:rPr>
        <w:t xml:space="preserve"> percentage points of the </w:t>
      </w:r>
      <w:r w:rsidR="002737E4">
        <w:rPr>
          <w:rFonts w:ascii="Arial" w:hAnsi="Arial" w:cs="Arial"/>
          <w:color w:val="0000FF"/>
          <w:spacing w:val="4"/>
          <w:sz w:val="20"/>
          <w:szCs w:val="20"/>
          <w:shd w:val="clear" w:color="auto" w:fill="FFFFFF"/>
        </w:rPr>
        <w:t>growth</w:t>
      </w:r>
      <w:r w:rsidRPr="00E27989">
        <w:rPr>
          <w:rFonts w:ascii="Arial" w:hAnsi="Arial" w:cs="Arial"/>
          <w:color w:val="0000FF"/>
          <w:spacing w:val="4"/>
          <w:sz w:val="20"/>
          <w:szCs w:val="20"/>
          <w:shd w:val="clear" w:color="auto" w:fill="FFFFFF"/>
        </w:rPr>
        <w:t>.</w:t>
      </w:r>
    </w:p>
    <w:p w:rsidR="003E6497" w:rsidRPr="003E6497" w:rsidRDefault="00B54309" w:rsidP="00366AF7">
      <w:pPr>
        <w:spacing w:before="120" w:after="120" w:line="300" w:lineRule="auto"/>
        <w:rPr>
          <w:rFonts w:ascii="Arial" w:hAnsi="Arial" w:cs="Arial"/>
          <w:b/>
          <w:bCs/>
          <w:iCs/>
          <w:color w:val="0000FF"/>
          <w:sz w:val="20"/>
          <w:szCs w:val="20"/>
          <w:shd w:val="clear" w:color="auto" w:fill="FFFFFF"/>
        </w:rPr>
      </w:pPr>
      <w:r w:rsidRPr="0065469F">
        <w:rPr>
          <w:rFonts w:ascii="Arial" w:hAnsi="Arial" w:cs="Arial"/>
          <w:b/>
          <w:color w:val="0000FF"/>
          <w:sz w:val="20"/>
          <w:szCs w:val="20"/>
          <w:lang w:val="fr-FR"/>
        </w:rPr>
        <w:t xml:space="preserve">2. </w:t>
      </w:r>
      <w:r w:rsidR="003E6497" w:rsidRPr="003E6497">
        <w:rPr>
          <w:rFonts w:ascii="Arial" w:hAnsi="Arial" w:cs="Arial"/>
          <w:b/>
          <w:bCs/>
          <w:iCs/>
          <w:color w:val="0000FF"/>
          <w:sz w:val="20"/>
          <w:szCs w:val="20"/>
          <w:shd w:val="clear" w:color="auto" w:fill="FFFFFF"/>
        </w:rPr>
        <w:t>Production of agriculture, forestry and fishery</w:t>
      </w:r>
    </w:p>
    <w:p w:rsidR="00A762A4" w:rsidRPr="0065469F" w:rsidRDefault="00A762A4" w:rsidP="00366AF7">
      <w:pPr>
        <w:spacing w:before="120" w:after="120" w:line="300" w:lineRule="auto"/>
        <w:rPr>
          <w:rFonts w:ascii="Arial" w:hAnsi="Arial" w:cs="Arial"/>
          <w:b/>
          <w:i/>
          <w:color w:val="0000FF"/>
          <w:sz w:val="20"/>
          <w:szCs w:val="20"/>
          <w:lang w:val="de-DE"/>
        </w:rPr>
      </w:pPr>
      <w:r w:rsidRPr="0065469F">
        <w:rPr>
          <w:rFonts w:ascii="Arial" w:hAnsi="Arial" w:cs="Arial"/>
          <w:b/>
          <w:i/>
          <w:color w:val="0000FF"/>
          <w:sz w:val="20"/>
          <w:szCs w:val="20"/>
          <w:lang w:val="de-DE"/>
        </w:rPr>
        <w:lastRenderedPageBreak/>
        <w:t xml:space="preserve">a. </w:t>
      </w:r>
      <w:r w:rsidR="003E6497">
        <w:rPr>
          <w:rFonts w:ascii="Arial" w:hAnsi="Arial" w:cs="Arial"/>
          <w:b/>
          <w:i/>
          <w:color w:val="0000FF"/>
          <w:sz w:val="20"/>
          <w:szCs w:val="20"/>
          <w:lang w:val="de-DE"/>
        </w:rPr>
        <w:t>Agriculture</w:t>
      </w:r>
      <w:r w:rsidRPr="0065469F">
        <w:rPr>
          <w:rFonts w:ascii="Arial" w:hAnsi="Arial" w:cs="Arial"/>
          <w:b/>
          <w:i/>
          <w:color w:val="0000FF"/>
          <w:sz w:val="20"/>
          <w:szCs w:val="20"/>
          <w:lang w:val="de-DE"/>
        </w:rPr>
        <w:t xml:space="preserve"> </w:t>
      </w:r>
    </w:p>
    <w:p w:rsidR="006E01C0" w:rsidRPr="0065469F" w:rsidRDefault="006E01C0" w:rsidP="00366AF7">
      <w:pPr>
        <w:spacing w:before="120" w:after="120" w:line="300" w:lineRule="auto"/>
        <w:jc w:val="both"/>
        <w:rPr>
          <w:rFonts w:ascii="Arial" w:hAnsi="Arial" w:cs="Arial"/>
          <w:color w:val="0000FF"/>
          <w:sz w:val="20"/>
          <w:szCs w:val="20"/>
          <w:lang w:val="de-DE"/>
        </w:rPr>
      </w:pPr>
      <w:r>
        <w:rPr>
          <w:rFonts w:ascii="Arial" w:hAnsi="Arial" w:cs="Arial"/>
          <w:color w:val="0000FF"/>
          <w:sz w:val="20"/>
          <w:szCs w:val="20"/>
          <w:lang w:val="de-DE"/>
        </w:rPr>
        <w:t xml:space="preserve">As of mid-September, the country cultuivated 1691.3 thousand hectares of winter rice, equaling 98.2% from the same period last year, of which provinces in the North finished the cultivation with the area of 1151.6 thousand hectares, equaling 98.7%; provinces in the South cultivated 539.7 thousand hectares of winter rice, equaling 97.2%. To now, the harvested winter rice area in the North was nearly 24 thousand hectares. </w:t>
      </w:r>
      <w:r w:rsidR="008A4BE3">
        <w:rPr>
          <w:rFonts w:ascii="Arial" w:hAnsi="Arial" w:cs="Arial"/>
          <w:color w:val="0000FF"/>
          <w:sz w:val="20"/>
          <w:szCs w:val="20"/>
          <w:lang w:val="de-DE"/>
        </w:rPr>
        <w:t xml:space="preserve">If the weather is favorable in the last months of the year and </w:t>
      </w:r>
      <w:r w:rsidR="003D032F">
        <w:rPr>
          <w:rFonts w:ascii="Arial" w:hAnsi="Arial" w:cs="Arial"/>
          <w:color w:val="0000FF"/>
          <w:sz w:val="20"/>
          <w:szCs w:val="20"/>
          <w:lang w:val="de-DE"/>
        </w:rPr>
        <w:t xml:space="preserve">the crop is </w:t>
      </w:r>
      <w:r w:rsidR="008A4BE3">
        <w:rPr>
          <w:rFonts w:ascii="Arial" w:hAnsi="Arial" w:cs="Arial"/>
          <w:color w:val="0000FF"/>
          <w:sz w:val="20"/>
          <w:szCs w:val="20"/>
          <w:lang w:val="de-DE"/>
        </w:rPr>
        <w:t>not affected by pests and diseases, the winter rice productivity of the Nothern provinces this year will be estimated appro</w:t>
      </w:r>
      <w:r w:rsidR="003D032F">
        <w:rPr>
          <w:rFonts w:ascii="Arial" w:hAnsi="Arial" w:cs="Arial"/>
          <w:color w:val="0000FF"/>
          <w:sz w:val="20"/>
          <w:szCs w:val="20"/>
          <w:lang w:val="de-DE"/>
        </w:rPr>
        <w:t xml:space="preserve">ximately the productivity in the same period last year, the estimated yield will reach 5.8 million tons,down 36.6 thousand tons. </w:t>
      </w:r>
    </w:p>
    <w:p w:rsidR="003D032F" w:rsidRPr="0065469F" w:rsidRDefault="003D032F" w:rsidP="00366AF7">
      <w:pPr>
        <w:spacing w:before="120" w:after="120" w:line="300" w:lineRule="auto"/>
        <w:jc w:val="both"/>
        <w:rPr>
          <w:rFonts w:ascii="Arial" w:hAnsi="Arial" w:cs="Arial"/>
          <w:color w:val="0000FF"/>
          <w:sz w:val="20"/>
          <w:szCs w:val="20"/>
          <w:lang w:val="pt-BR"/>
        </w:rPr>
      </w:pPr>
      <w:r>
        <w:rPr>
          <w:rFonts w:ascii="Arial" w:hAnsi="Arial" w:cs="Arial"/>
          <w:color w:val="0000FF"/>
          <w:sz w:val="20"/>
          <w:szCs w:val="20"/>
          <w:lang w:val="pt-BR"/>
        </w:rPr>
        <w:t xml:space="preserve">The summer-autumn rice area this year was estimated to gain 2106 thousand hectares, up 3.2 thousand hectares compared with the same crop last year. As of September 15, 2016, the Southern provinces harvested 1648.9 thousand hectares of summer-autumn rice, equaling 93.6% from the same period last year, accounting for 78.3% of the cultivated area. According to localities’ report, the summer-autumn rice productivity of the whole country this year was estimated to reach 5390 kilograms per hectares, down 30 kilograms per hectares against the same crop in 2015; the estimated production achieved an estimate of 11.3 million tons, down 49 thousand tons. </w:t>
      </w:r>
    </w:p>
    <w:p w:rsidR="00A8724F" w:rsidRPr="0065469F" w:rsidRDefault="00A8724F" w:rsidP="00366AF7">
      <w:pPr>
        <w:tabs>
          <w:tab w:val="num" w:pos="851"/>
        </w:tabs>
        <w:spacing w:before="120" w:after="120" w:line="300" w:lineRule="auto"/>
        <w:jc w:val="both"/>
        <w:rPr>
          <w:rFonts w:ascii="Arial" w:hAnsi="Arial" w:cs="Arial"/>
          <w:color w:val="0000FF"/>
          <w:sz w:val="20"/>
          <w:szCs w:val="20"/>
          <w:lang w:val="de-DE"/>
        </w:rPr>
      </w:pPr>
      <w:r>
        <w:rPr>
          <w:rFonts w:ascii="Arial" w:hAnsi="Arial" w:cs="Arial"/>
          <w:color w:val="0000FF"/>
          <w:spacing w:val="-2"/>
          <w:sz w:val="20"/>
          <w:szCs w:val="20"/>
          <w:lang w:val="de-DE"/>
        </w:rPr>
        <w:t xml:space="preserve">Animal husbandry was generally stable. As of mid-September, the country’s flock of buffaloes reduced by 1% from the similar period in 2015; flock of oxen raised by 2%-2.5%; flock of pigs increased by 3.5%-4%; flock of poultry went up by 5%-5.5%. The output of </w:t>
      </w:r>
      <w:r w:rsidRPr="00A8724F">
        <w:rPr>
          <w:rFonts w:ascii="Arial" w:hAnsi="Arial" w:cs="Arial"/>
          <w:color w:val="0000FF"/>
          <w:sz w:val="20"/>
        </w:rPr>
        <w:t> </w:t>
      </w:r>
      <w:r w:rsidRPr="00A8724F">
        <w:rPr>
          <w:rFonts w:ascii="Arial" w:hAnsi="Arial" w:cs="Arial"/>
          <w:color w:val="0000FF"/>
          <w:sz w:val="20"/>
          <w:szCs w:val="20"/>
          <w:shd w:val="clear" w:color="auto" w:fill="FFFFFF"/>
        </w:rPr>
        <w:t xml:space="preserve">live-weight buffalo meat for slaughter in </w:t>
      </w:r>
      <w:r>
        <w:rPr>
          <w:rFonts w:ascii="Arial" w:hAnsi="Arial" w:cs="Arial"/>
          <w:color w:val="0000FF"/>
          <w:sz w:val="20"/>
          <w:szCs w:val="20"/>
          <w:shd w:val="clear" w:color="auto" w:fill="FFFFFF"/>
        </w:rPr>
        <w:t>nine</w:t>
      </w:r>
      <w:r w:rsidRPr="00A8724F">
        <w:rPr>
          <w:rFonts w:ascii="Arial" w:hAnsi="Arial" w:cs="Arial"/>
          <w:color w:val="0000FF"/>
          <w:sz w:val="20"/>
          <w:szCs w:val="20"/>
          <w:shd w:val="clear" w:color="auto" w:fill="FFFFFF"/>
        </w:rPr>
        <w:t xml:space="preserve"> months of </w:t>
      </w:r>
      <w:r>
        <w:rPr>
          <w:rFonts w:ascii="Arial" w:hAnsi="Arial" w:cs="Arial"/>
          <w:color w:val="0000FF"/>
          <w:sz w:val="20"/>
          <w:szCs w:val="20"/>
          <w:shd w:val="clear" w:color="auto" w:fill="FFFFFF"/>
        </w:rPr>
        <w:t>2016</w:t>
      </w:r>
      <w:r w:rsidRPr="00A8724F">
        <w:rPr>
          <w:rFonts w:ascii="Arial" w:hAnsi="Arial" w:cs="Arial"/>
          <w:color w:val="0000FF"/>
          <w:sz w:val="20"/>
          <w:szCs w:val="20"/>
          <w:shd w:val="clear" w:color="auto" w:fill="FFFFFF"/>
        </w:rPr>
        <w:t xml:space="preserve"> </w:t>
      </w:r>
      <w:r>
        <w:rPr>
          <w:rFonts w:ascii="Arial" w:hAnsi="Arial" w:cs="Arial"/>
          <w:color w:val="0000FF"/>
          <w:sz w:val="20"/>
          <w:szCs w:val="20"/>
          <w:shd w:val="clear" w:color="auto" w:fill="FFFFFF"/>
        </w:rPr>
        <w:t>went</w:t>
      </w:r>
      <w:r w:rsidRPr="00A8724F">
        <w:rPr>
          <w:rFonts w:ascii="Arial" w:hAnsi="Arial" w:cs="Arial"/>
          <w:color w:val="0000FF"/>
          <w:sz w:val="20"/>
          <w:szCs w:val="20"/>
          <w:shd w:val="clear" w:color="auto" w:fill="FFFFFF"/>
        </w:rPr>
        <w:t xml:space="preserve"> down </w:t>
      </w:r>
      <w:r>
        <w:rPr>
          <w:rFonts w:ascii="Arial" w:hAnsi="Arial" w:cs="Arial"/>
          <w:color w:val="0000FF"/>
          <w:sz w:val="20"/>
          <w:szCs w:val="20"/>
          <w:shd w:val="clear" w:color="auto" w:fill="FFFFFF"/>
        </w:rPr>
        <w:t>by 1.2</w:t>
      </w:r>
      <w:r w:rsidRPr="00A8724F">
        <w:rPr>
          <w:rFonts w:ascii="Arial" w:hAnsi="Arial" w:cs="Arial"/>
          <w:color w:val="0000FF"/>
          <w:sz w:val="20"/>
          <w:szCs w:val="20"/>
          <w:shd w:val="clear" w:color="auto" w:fill="FFFFFF"/>
        </w:rPr>
        <w:t>%</w:t>
      </w:r>
      <w:r>
        <w:rPr>
          <w:rFonts w:ascii="Arial" w:hAnsi="Arial" w:cs="Arial"/>
          <w:color w:val="0000FF"/>
          <w:sz w:val="20"/>
          <w:szCs w:val="20"/>
          <w:shd w:val="clear" w:color="auto" w:fill="FFFFFF"/>
        </w:rPr>
        <w:t xml:space="preserve"> against the identical period last year</w:t>
      </w:r>
      <w:r w:rsidRPr="00A8724F">
        <w:rPr>
          <w:rFonts w:ascii="Arial" w:hAnsi="Arial" w:cs="Arial"/>
          <w:color w:val="0000FF"/>
          <w:sz w:val="20"/>
          <w:szCs w:val="20"/>
          <w:shd w:val="clear" w:color="auto" w:fill="FFFFFF"/>
        </w:rPr>
        <w:t xml:space="preserve">; output of live-weight beef </w:t>
      </w:r>
      <w:r>
        <w:rPr>
          <w:rFonts w:ascii="Arial" w:hAnsi="Arial" w:cs="Arial"/>
          <w:color w:val="0000FF"/>
          <w:sz w:val="20"/>
          <w:szCs w:val="20"/>
          <w:shd w:val="clear" w:color="auto" w:fill="FFFFFF"/>
        </w:rPr>
        <w:t>climbed by 2</w:t>
      </w:r>
      <w:r w:rsidRPr="00A8724F">
        <w:rPr>
          <w:rFonts w:ascii="Arial" w:hAnsi="Arial" w:cs="Arial"/>
          <w:color w:val="0000FF"/>
          <w:sz w:val="20"/>
          <w:szCs w:val="20"/>
          <w:shd w:val="clear" w:color="auto" w:fill="FFFFFF"/>
        </w:rPr>
        <w:t xml:space="preserve">%; output of live-weight pork </w:t>
      </w:r>
      <w:r>
        <w:rPr>
          <w:rFonts w:ascii="Arial" w:hAnsi="Arial" w:cs="Arial"/>
          <w:color w:val="0000FF"/>
          <w:sz w:val="20"/>
          <w:szCs w:val="20"/>
          <w:shd w:val="clear" w:color="auto" w:fill="FFFFFF"/>
        </w:rPr>
        <w:t>moved</w:t>
      </w:r>
      <w:r w:rsidRPr="00A8724F">
        <w:rPr>
          <w:rFonts w:ascii="Arial" w:hAnsi="Arial" w:cs="Arial"/>
          <w:color w:val="0000FF"/>
          <w:sz w:val="20"/>
          <w:szCs w:val="20"/>
          <w:shd w:val="clear" w:color="auto" w:fill="FFFFFF"/>
        </w:rPr>
        <w:t xml:space="preserve"> up </w:t>
      </w:r>
      <w:r>
        <w:rPr>
          <w:rFonts w:ascii="Arial" w:hAnsi="Arial" w:cs="Arial"/>
          <w:color w:val="0000FF"/>
          <w:sz w:val="20"/>
          <w:szCs w:val="20"/>
          <w:shd w:val="clear" w:color="auto" w:fill="FFFFFF"/>
        </w:rPr>
        <w:t xml:space="preserve">by </w:t>
      </w:r>
      <w:r w:rsidRPr="00A8724F">
        <w:rPr>
          <w:rFonts w:ascii="Arial" w:hAnsi="Arial" w:cs="Arial"/>
          <w:color w:val="0000FF"/>
          <w:sz w:val="20"/>
          <w:szCs w:val="20"/>
          <w:shd w:val="clear" w:color="auto" w:fill="FFFFFF"/>
        </w:rPr>
        <w:t>4.</w:t>
      </w:r>
      <w:r>
        <w:rPr>
          <w:rFonts w:ascii="Arial" w:hAnsi="Arial" w:cs="Arial"/>
          <w:color w:val="0000FF"/>
          <w:sz w:val="20"/>
          <w:szCs w:val="20"/>
          <w:shd w:val="clear" w:color="auto" w:fill="FFFFFF"/>
        </w:rPr>
        <w:t>5</w:t>
      </w:r>
      <w:r w:rsidRPr="00A8724F">
        <w:rPr>
          <w:rFonts w:ascii="Arial" w:hAnsi="Arial" w:cs="Arial"/>
          <w:color w:val="0000FF"/>
          <w:sz w:val="20"/>
          <w:szCs w:val="20"/>
          <w:shd w:val="clear" w:color="auto" w:fill="FFFFFF"/>
        </w:rPr>
        <w:t xml:space="preserve">%; poultry meat production </w:t>
      </w:r>
      <w:r>
        <w:rPr>
          <w:rFonts w:ascii="Arial" w:hAnsi="Arial" w:cs="Arial"/>
          <w:color w:val="0000FF"/>
          <w:sz w:val="20"/>
          <w:szCs w:val="20"/>
          <w:shd w:val="clear" w:color="auto" w:fill="FFFFFF"/>
        </w:rPr>
        <w:t>rose 5.7</w:t>
      </w:r>
      <w:r w:rsidRPr="00A8724F">
        <w:rPr>
          <w:rFonts w:ascii="Arial" w:hAnsi="Arial" w:cs="Arial"/>
          <w:color w:val="0000FF"/>
          <w:sz w:val="20"/>
          <w:szCs w:val="20"/>
          <w:shd w:val="clear" w:color="auto" w:fill="FFFFFF"/>
        </w:rPr>
        <w:t>%.</w:t>
      </w:r>
    </w:p>
    <w:p w:rsidR="003F4A6A" w:rsidRPr="0065469F" w:rsidRDefault="003F4A6A" w:rsidP="00366AF7">
      <w:pPr>
        <w:spacing w:before="120" w:after="120" w:line="300" w:lineRule="auto"/>
        <w:jc w:val="both"/>
        <w:rPr>
          <w:rFonts w:ascii="Arial" w:hAnsi="Arial" w:cs="Arial"/>
          <w:b/>
          <w:i/>
          <w:color w:val="0000FF"/>
          <w:sz w:val="20"/>
          <w:szCs w:val="20"/>
          <w:lang w:val="de-DE"/>
        </w:rPr>
      </w:pPr>
      <w:r w:rsidRPr="0065469F">
        <w:rPr>
          <w:rFonts w:ascii="Arial" w:hAnsi="Arial" w:cs="Arial"/>
          <w:b/>
          <w:i/>
          <w:color w:val="0000FF"/>
          <w:sz w:val="20"/>
          <w:szCs w:val="20"/>
          <w:lang w:val="de-DE"/>
        </w:rPr>
        <w:t xml:space="preserve">b. </w:t>
      </w:r>
      <w:r w:rsidR="00A8724F">
        <w:rPr>
          <w:rFonts w:ascii="Arial" w:hAnsi="Arial" w:cs="Arial"/>
          <w:b/>
          <w:i/>
          <w:color w:val="0000FF"/>
          <w:sz w:val="20"/>
          <w:szCs w:val="20"/>
          <w:lang w:val="de-DE"/>
        </w:rPr>
        <w:t>Forestry</w:t>
      </w:r>
      <w:r w:rsidRPr="0065469F">
        <w:rPr>
          <w:rFonts w:ascii="Arial" w:hAnsi="Arial" w:cs="Arial"/>
          <w:b/>
          <w:i/>
          <w:color w:val="0000FF"/>
          <w:sz w:val="20"/>
          <w:szCs w:val="20"/>
          <w:lang w:val="de-DE"/>
        </w:rPr>
        <w:t xml:space="preserve"> </w:t>
      </w:r>
    </w:p>
    <w:p w:rsidR="00A8724F" w:rsidRDefault="00A8724F" w:rsidP="00366AF7">
      <w:pPr>
        <w:spacing w:before="120" w:after="120" w:line="300" w:lineRule="auto"/>
        <w:jc w:val="both"/>
        <w:rPr>
          <w:rFonts w:ascii="Arial" w:hAnsi="Arial" w:cs="Arial"/>
          <w:color w:val="0000FF"/>
          <w:sz w:val="20"/>
          <w:szCs w:val="20"/>
          <w:shd w:val="clear" w:color="auto" w:fill="FFFFFF"/>
          <w:lang w:val="pt-BR"/>
        </w:rPr>
      </w:pPr>
      <w:r>
        <w:rPr>
          <w:rFonts w:ascii="Arial" w:hAnsi="Arial" w:cs="Arial"/>
          <w:color w:val="0000FF"/>
          <w:sz w:val="20"/>
          <w:szCs w:val="20"/>
          <w:lang w:val="de-DE"/>
        </w:rPr>
        <w:t xml:space="preserve">In nine months of 2016, </w:t>
      </w:r>
      <w:r>
        <w:rPr>
          <w:rFonts w:ascii="Arial" w:hAnsi="Arial" w:cs="Arial"/>
          <w:color w:val="0000FF"/>
          <w:spacing w:val="-2"/>
          <w:sz w:val="20"/>
          <w:szCs w:val="20"/>
          <w:shd w:val="clear" w:color="auto" w:fill="FFFFFF"/>
          <w:lang w:val="pt-BR"/>
        </w:rPr>
        <w:t xml:space="preserve">the </w:t>
      </w:r>
      <w:r w:rsidRPr="00A8724F">
        <w:rPr>
          <w:rFonts w:ascii="Arial" w:hAnsi="Arial" w:cs="Arial"/>
          <w:color w:val="0000FF"/>
          <w:spacing w:val="-2"/>
          <w:sz w:val="20"/>
          <w:szCs w:val="20"/>
          <w:shd w:val="clear" w:color="auto" w:fill="FFFFFF"/>
          <w:lang w:val="pt-BR"/>
        </w:rPr>
        <w:t>concentrated</w:t>
      </w:r>
      <w:r w:rsidRPr="00A8724F">
        <w:rPr>
          <w:rFonts w:ascii="Arial" w:hAnsi="Arial" w:cs="Arial"/>
          <w:color w:val="0000FF"/>
          <w:spacing w:val="-2"/>
          <w:sz w:val="20"/>
          <w:lang w:val="pt-BR"/>
        </w:rPr>
        <w:t> </w:t>
      </w:r>
      <w:r w:rsidRPr="00A8724F">
        <w:rPr>
          <w:rFonts w:ascii="Arial" w:hAnsi="Arial" w:cs="Arial"/>
          <w:color w:val="0000FF"/>
          <w:spacing w:val="-2"/>
          <w:sz w:val="20"/>
          <w:szCs w:val="20"/>
          <w:shd w:val="clear" w:color="auto" w:fill="FFFFFF"/>
        </w:rPr>
        <w:t xml:space="preserve">planted forest area </w:t>
      </w:r>
      <w:r>
        <w:rPr>
          <w:rFonts w:ascii="Arial" w:hAnsi="Arial" w:cs="Arial"/>
          <w:color w:val="0000FF"/>
          <w:spacing w:val="-2"/>
          <w:sz w:val="20"/>
          <w:szCs w:val="20"/>
          <w:shd w:val="clear" w:color="auto" w:fill="FFFFFF"/>
        </w:rPr>
        <w:t xml:space="preserve">of the whole country </w:t>
      </w:r>
      <w:r w:rsidRPr="00A8724F">
        <w:rPr>
          <w:rFonts w:ascii="Arial" w:hAnsi="Arial" w:cs="Arial"/>
          <w:color w:val="0000FF"/>
          <w:spacing w:val="-2"/>
          <w:sz w:val="20"/>
          <w:szCs w:val="20"/>
          <w:shd w:val="clear" w:color="auto" w:fill="FFFFFF"/>
        </w:rPr>
        <w:t xml:space="preserve">was estimated to reach </w:t>
      </w:r>
      <w:r>
        <w:rPr>
          <w:rFonts w:ascii="Arial" w:hAnsi="Arial" w:cs="Arial"/>
          <w:color w:val="0000FF"/>
          <w:spacing w:val="-2"/>
          <w:sz w:val="20"/>
          <w:szCs w:val="20"/>
          <w:shd w:val="clear" w:color="auto" w:fill="FFFFFF"/>
        </w:rPr>
        <w:t>151.9</w:t>
      </w:r>
      <w:r w:rsidRPr="00A8724F">
        <w:rPr>
          <w:rFonts w:ascii="Arial" w:hAnsi="Arial" w:cs="Arial"/>
          <w:color w:val="0000FF"/>
          <w:spacing w:val="-2"/>
          <w:sz w:val="20"/>
          <w:szCs w:val="20"/>
          <w:shd w:val="clear" w:color="auto" w:fill="FFFFFF"/>
        </w:rPr>
        <w:t xml:space="preserve"> thousand hectares, </w:t>
      </w:r>
      <w:r>
        <w:rPr>
          <w:rFonts w:ascii="Arial" w:hAnsi="Arial" w:cs="Arial"/>
          <w:color w:val="0000FF"/>
          <w:spacing w:val="-2"/>
          <w:sz w:val="20"/>
          <w:szCs w:val="20"/>
          <w:shd w:val="clear" w:color="auto" w:fill="FFFFFF"/>
        </w:rPr>
        <w:t>down</w:t>
      </w:r>
      <w:r w:rsidRPr="00A8724F">
        <w:rPr>
          <w:rFonts w:ascii="Arial" w:hAnsi="Arial" w:cs="Arial"/>
          <w:color w:val="0000FF"/>
          <w:spacing w:val="-2"/>
          <w:sz w:val="20"/>
          <w:szCs w:val="20"/>
          <w:shd w:val="clear" w:color="auto" w:fill="FFFFFF"/>
        </w:rPr>
        <w:t xml:space="preserve"> </w:t>
      </w:r>
      <w:r>
        <w:rPr>
          <w:rFonts w:ascii="Arial" w:hAnsi="Arial" w:cs="Arial"/>
          <w:color w:val="0000FF"/>
          <w:spacing w:val="-2"/>
          <w:sz w:val="20"/>
          <w:szCs w:val="20"/>
          <w:shd w:val="clear" w:color="auto" w:fill="FFFFFF"/>
        </w:rPr>
        <w:t>7.3</w:t>
      </w:r>
      <w:r w:rsidRPr="00A8724F">
        <w:rPr>
          <w:rFonts w:ascii="Arial" w:hAnsi="Arial" w:cs="Arial"/>
          <w:color w:val="0000FF"/>
          <w:spacing w:val="-2"/>
          <w:sz w:val="20"/>
          <w:szCs w:val="20"/>
          <w:shd w:val="clear" w:color="auto" w:fill="FFFFFF"/>
        </w:rPr>
        <w:t xml:space="preserve">% compared to the same period last year; </w:t>
      </w:r>
      <w:r w:rsidR="004446EA" w:rsidRPr="004446EA">
        <w:rPr>
          <w:rFonts w:ascii="Arial" w:hAnsi="Arial" w:cs="Arial"/>
          <w:color w:val="0000FF"/>
          <w:spacing w:val="-2"/>
          <w:sz w:val="20"/>
          <w:szCs w:val="20"/>
          <w:shd w:val="clear" w:color="auto" w:fill="FFFFFF"/>
        </w:rPr>
        <w:t xml:space="preserve">the number of separate planted trees gained </w:t>
      </w:r>
      <w:r w:rsidR="004446EA">
        <w:rPr>
          <w:rFonts w:ascii="Arial" w:hAnsi="Arial" w:cs="Arial"/>
          <w:color w:val="0000FF"/>
          <w:spacing w:val="-2"/>
          <w:sz w:val="20"/>
          <w:szCs w:val="20"/>
          <w:shd w:val="clear" w:color="auto" w:fill="FFFFFF"/>
        </w:rPr>
        <w:t>133.6</w:t>
      </w:r>
      <w:r w:rsidR="004446EA" w:rsidRPr="004446EA">
        <w:rPr>
          <w:rFonts w:ascii="Arial" w:hAnsi="Arial" w:cs="Arial"/>
          <w:color w:val="0000FF"/>
          <w:spacing w:val="-2"/>
          <w:sz w:val="20"/>
          <w:szCs w:val="20"/>
          <w:shd w:val="clear" w:color="auto" w:fill="FFFFFF"/>
        </w:rPr>
        <w:t xml:space="preserve"> million trees, a decrease of </w:t>
      </w:r>
      <w:r w:rsidR="004446EA">
        <w:rPr>
          <w:rFonts w:ascii="Arial" w:hAnsi="Arial" w:cs="Arial"/>
          <w:color w:val="0000FF"/>
          <w:spacing w:val="-2"/>
          <w:sz w:val="20"/>
          <w:szCs w:val="20"/>
          <w:shd w:val="clear" w:color="auto" w:fill="FFFFFF"/>
        </w:rPr>
        <w:t>1.9</w:t>
      </w:r>
      <w:r w:rsidR="004446EA" w:rsidRPr="004446EA">
        <w:rPr>
          <w:rFonts w:ascii="Arial" w:hAnsi="Arial" w:cs="Arial"/>
          <w:color w:val="0000FF"/>
          <w:spacing w:val="-2"/>
          <w:sz w:val="20"/>
          <w:szCs w:val="20"/>
          <w:shd w:val="clear" w:color="auto" w:fill="FFFFFF"/>
        </w:rPr>
        <w:t>%; wood production</w:t>
      </w:r>
      <w:r w:rsidR="004446EA" w:rsidRPr="004446EA">
        <w:rPr>
          <w:rFonts w:ascii="Arial" w:hAnsi="Arial" w:cs="Arial"/>
          <w:color w:val="0000FF"/>
          <w:spacing w:val="-2"/>
          <w:sz w:val="20"/>
        </w:rPr>
        <w:t> </w:t>
      </w:r>
      <w:r w:rsidR="004446EA" w:rsidRPr="004446EA">
        <w:rPr>
          <w:rFonts w:ascii="Arial" w:hAnsi="Arial" w:cs="Arial"/>
          <w:color w:val="0000FF"/>
          <w:spacing w:val="-2"/>
          <w:sz w:val="20"/>
          <w:szCs w:val="20"/>
          <w:shd w:val="clear" w:color="auto" w:fill="FFFFFF"/>
        </w:rPr>
        <w:t xml:space="preserve">gained </w:t>
      </w:r>
      <w:r w:rsidR="004446EA">
        <w:rPr>
          <w:rFonts w:ascii="Arial" w:hAnsi="Arial" w:cs="Arial"/>
          <w:color w:val="0000FF"/>
          <w:spacing w:val="-2"/>
          <w:sz w:val="20"/>
          <w:szCs w:val="20"/>
          <w:shd w:val="clear" w:color="auto" w:fill="FFFFFF"/>
        </w:rPr>
        <w:t>6521</w:t>
      </w:r>
      <w:r w:rsidR="004446EA" w:rsidRPr="004446EA">
        <w:rPr>
          <w:rFonts w:ascii="Arial" w:hAnsi="Arial" w:cs="Arial"/>
          <w:color w:val="0000FF"/>
          <w:spacing w:val="-2"/>
          <w:sz w:val="20"/>
          <w:szCs w:val="20"/>
          <w:shd w:val="clear" w:color="auto" w:fill="FFFFFF"/>
        </w:rPr>
        <w:t xml:space="preserve"> thousand m</w:t>
      </w:r>
      <w:r w:rsidR="004446EA" w:rsidRPr="004446EA">
        <w:rPr>
          <w:rFonts w:ascii="Arial" w:hAnsi="Arial" w:cs="Arial"/>
          <w:color w:val="0000FF"/>
          <w:spacing w:val="-2"/>
          <w:sz w:val="20"/>
          <w:szCs w:val="20"/>
          <w:shd w:val="clear" w:color="auto" w:fill="FFFFFF"/>
          <w:vertAlign w:val="superscript"/>
        </w:rPr>
        <w:t>3</w:t>
      </w:r>
      <w:r w:rsidR="004446EA" w:rsidRPr="004446EA">
        <w:rPr>
          <w:rFonts w:ascii="Arial" w:hAnsi="Arial" w:cs="Arial"/>
          <w:color w:val="0000FF"/>
          <w:spacing w:val="-2"/>
          <w:sz w:val="20"/>
          <w:szCs w:val="20"/>
          <w:shd w:val="clear" w:color="auto" w:fill="FFFFFF"/>
        </w:rPr>
        <w:t xml:space="preserve">, a rise of </w:t>
      </w:r>
      <w:r w:rsidR="004446EA">
        <w:rPr>
          <w:rFonts w:ascii="Arial" w:hAnsi="Arial" w:cs="Arial"/>
          <w:color w:val="0000FF"/>
          <w:spacing w:val="-2"/>
          <w:sz w:val="20"/>
          <w:szCs w:val="20"/>
          <w:shd w:val="clear" w:color="auto" w:fill="FFFFFF"/>
        </w:rPr>
        <w:t>11.8</w:t>
      </w:r>
      <w:r w:rsidR="004446EA" w:rsidRPr="004446EA">
        <w:rPr>
          <w:rFonts w:ascii="Arial" w:hAnsi="Arial" w:cs="Arial"/>
          <w:color w:val="0000FF"/>
          <w:spacing w:val="-2"/>
          <w:sz w:val="20"/>
          <w:szCs w:val="20"/>
          <w:shd w:val="clear" w:color="auto" w:fill="FFFFFF"/>
        </w:rPr>
        <w:t>%; f</w:t>
      </w:r>
      <w:r w:rsidR="004446EA" w:rsidRPr="004446EA">
        <w:rPr>
          <w:rFonts w:ascii="Arial" w:hAnsi="Arial" w:cs="Arial"/>
          <w:color w:val="0000FF"/>
          <w:sz w:val="20"/>
          <w:szCs w:val="20"/>
          <w:shd w:val="clear" w:color="auto" w:fill="FFFFFF"/>
          <w:lang w:val="pt-BR"/>
        </w:rPr>
        <w:t xml:space="preserve">irewood production gained </w:t>
      </w:r>
      <w:r w:rsidR="004446EA">
        <w:rPr>
          <w:rFonts w:ascii="Arial" w:hAnsi="Arial" w:cs="Arial"/>
          <w:color w:val="0000FF"/>
          <w:sz w:val="20"/>
          <w:szCs w:val="20"/>
          <w:shd w:val="clear" w:color="auto" w:fill="FFFFFF"/>
          <w:lang w:val="pt-BR"/>
        </w:rPr>
        <w:t xml:space="preserve">21.3 </w:t>
      </w:r>
      <w:r w:rsidR="004446EA" w:rsidRPr="004446EA">
        <w:rPr>
          <w:rFonts w:ascii="Arial" w:hAnsi="Arial" w:cs="Arial"/>
          <w:color w:val="0000FF"/>
          <w:sz w:val="20"/>
          <w:szCs w:val="20"/>
          <w:shd w:val="clear" w:color="auto" w:fill="FFFFFF"/>
          <w:lang w:val="pt-BR"/>
        </w:rPr>
        <w:t>million ster, 0.5%</w:t>
      </w:r>
      <w:r w:rsidR="004446EA">
        <w:rPr>
          <w:rFonts w:ascii="Arial" w:hAnsi="Arial" w:cs="Arial"/>
          <w:color w:val="0000FF"/>
          <w:sz w:val="20"/>
          <w:szCs w:val="20"/>
          <w:shd w:val="clear" w:color="auto" w:fill="FFFFFF"/>
          <w:lang w:val="pt-BR"/>
        </w:rPr>
        <w:t xml:space="preserve"> decrease</w:t>
      </w:r>
      <w:r w:rsidR="004446EA" w:rsidRPr="004446EA">
        <w:rPr>
          <w:rFonts w:ascii="Arial" w:hAnsi="Arial" w:cs="Arial"/>
          <w:color w:val="0000FF"/>
          <w:sz w:val="20"/>
          <w:szCs w:val="20"/>
          <w:shd w:val="clear" w:color="auto" w:fill="FFFFFF"/>
          <w:lang w:val="pt-BR"/>
        </w:rPr>
        <w:t>.</w:t>
      </w:r>
    </w:p>
    <w:p w:rsidR="004446EA" w:rsidRDefault="004446EA" w:rsidP="00366AF7">
      <w:pPr>
        <w:spacing w:before="120" w:after="120" w:line="300" w:lineRule="auto"/>
        <w:jc w:val="both"/>
        <w:rPr>
          <w:rFonts w:ascii="Arial" w:hAnsi="Arial" w:cs="Arial"/>
          <w:color w:val="0000FF"/>
          <w:sz w:val="20"/>
          <w:szCs w:val="20"/>
        </w:rPr>
      </w:pPr>
      <w:r w:rsidRPr="004446EA">
        <w:rPr>
          <w:rFonts w:ascii="Arial" w:hAnsi="Arial" w:cs="Arial"/>
          <w:color w:val="0000FF"/>
          <w:sz w:val="20"/>
          <w:szCs w:val="20"/>
        </w:rPr>
        <w:t>Damaged</w:t>
      </w:r>
      <w:r w:rsidRPr="004446EA">
        <w:rPr>
          <w:rFonts w:ascii="Arial" w:hAnsi="Arial" w:cs="Arial"/>
          <w:color w:val="0000FF"/>
          <w:sz w:val="20"/>
        </w:rPr>
        <w:t> </w:t>
      </w:r>
      <w:r w:rsidRPr="004446EA">
        <w:rPr>
          <w:rFonts w:ascii="Arial" w:hAnsi="Arial" w:cs="Arial"/>
          <w:color w:val="0000FF"/>
          <w:spacing w:val="-2"/>
          <w:sz w:val="20"/>
          <w:szCs w:val="20"/>
        </w:rPr>
        <w:t xml:space="preserve">forest area </w:t>
      </w:r>
      <w:r>
        <w:rPr>
          <w:rFonts w:ascii="Arial" w:hAnsi="Arial" w:cs="Arial"/>
          <w:color w:val="0000FF"/>
          <w:spacing w:val="-2"/>
          <w:sz w:val="20"/>
          <w:szCs w:val="20"/>
        </w:rPr>
        <w:t xml:space="preserve">in nine months </w:t>
      </w:r>
      <w:r w:rsidRPr="004446EA">
        <w:rPr>
          <w:rFonts w:ascii="Arial" w:hAnsi="Arial" w:cs="Arial"/>
          <w:color w:val="0000FF"/>
          <w:spacing w:val="-2"/>
          <w:sz w:val="20"/>
          <w:szCs w:val="20"/>
        </w:rPr>
        <w:t xml:space="preserve">was </w:t>
      </w:r>
      <w:r>
        <w:rPr>
          <w:rFonts w:ascii="Arial" w:hAnsi="Arial" w:cs="Arial"/>
          <w:color w:val="0000FF"/>
          <w:spacing w:val="-2"/>
          <w:sz w:val="20"/>
          <w:szCs w:val="20"/>
        </w:rPr>
        <w:t>4359</w:t>
      </w:r>
      <w:r w:rsidRPr="004446EA">
        <w:rPr>
          <w:rFonts w:ascii="Arial" w:hAnsi="Arial" w:cs="Arial"/>
          <w:color w:val="0000FF"/>
          <w:spacing w:val="-2"/>
          <w:sz w:val="20"/>
          <w:szCs w:val="20"/>
        </w:rPr>
        <w:t xml:space="preserve"> hectares, 2.5 times as high as it was in the same period last year, of which the burnt forest area</w:t>
      </w:r>
      <w:r w:rsidRPr="004446EA">
        <w:rPr>
          <w:rFonts w:ascii="Arial" w:hAnsi="Arial" w:cs="Arial"/>
          <w:color w:val="0000FF"/>
          <w:spacing w:val="-2"/>
          <w:sz w:val="20"/>
        </w:rPr>
        <w:t> </w:t>
      </w:r>
      <w:r w:rsidRPr="004446EA">
        <w:rPr>
          <w:rFonts w:ascii="Arial" w:hAnsi="Arial" w:cs="Arial"/>
          <w:color w:val="0000FF"/>
          <w:sz w:val="20"/>
          <w:szCs w:val="20"/>
        </w:rPr>
        <w:t xml:space="preserve">was </w:t>
      </w:r>
      <w:r>
        <w:rPr>
          <w:rFonts w:ascii="Arial" w:hAnsi="Arial" w:cs="Arial"/>
          <w:color w:val="0000FF"/>
          <w:sz w:val="20"/>
          <w:szCs w:val="20"/>
        </w:rPr>
        <w:t>3256</w:t>
      </w:r>
      <w:r w:rsidRPr="004446EA">
        <w:rPr>
          <w:rFonts w:ascii="Arial" w:hAnsi="Arial" w:cs="Arial"/>
          <w:color w:val="0000FF"/>
          <w:sz w:val="20"/>
          <w:szCs w:val="20"/>
        </w:rPr>
        <w:t xml:space="preserve"> hectares, </w:t>
      </w:r>
      <w:r>
        <w:rPr>
          <w:rFonts w:ascii="Arial" w:hAnsi="Arial" w:cs="Arial"/>
          <w:color w:val="0000FF"/>
          <w:sz w:val="20"/>
          <w:szCs w:val="20"/>
        </w:rPr>
        <w:t xml:space="preserve">3 </w:t>
      </w:r>
      <w:r w:rsidRPr="004446EA">
        <w:rPr>
          <w:rFonts w:ascii="Arial" w:hAnsi="Arial" w:cs="Arial"/>
          <w:color w:val="0000FF"/>
          <w:sz w:val="20"/>
          <w:szCs w:val="20"/>
        </w:rPr>
        <w:t xml:space="preserve">times as high as the burnt area in the same period last year; destroyed area was </w:t>
      </w:r>
      <w:r>
        <w:rPr>
          <w:rFonts w:ascii="Arial" w:hAnsi="Arial" w:cs="Arial"/>
          <w:color w:val="0000FF"/>
          <w:sz w:val="20"/>
          <w:szCs w:val="20"/>
        </w:rPr>
        <w:t>1103</w:t>
      </w:r>
      <w:r w:rsidRPr="004446EA">
        <w:rPr>
          <w:rFonts w:ascii="Arial" w:hAnsi="Arial" w:cs="Arial"/>
          <w:color w:val="0000FF"/>
          <w:sz w:val="20"/>
          <w:szCs w:val="20"/>
        </w:rPr>
        <w:t xml:space="preserve"> hectares, </w:t>
      </w:r>
      <w:r>
        <w:rPr>
          <w:rFonts w:ascii="Arial" w:hAnsi="Arial" w:cs="Arial"/>
          <w:color w:val="0000FF"/>
          <w:sz w:val="20"/>
          <w:szCs w:val="20"/>
        </w:rPr>
        <w:t>up 67.9%.</w:t>
      </w:r>
    </w:p>
    <w:p w:rsidR="003F4A6A" w:rsidRPr="0065469F" w:rsidRDefault="003F4A6A" w:rsidP="00366AF7">
      <w:pPr>
        <w:spacing w:before="120" w:after="120" w:line="300" w:lineRule="auto"/>
        <w:jc w:val="both"/>
        <w:rPr>
          <w:rFonts w:ascii="Arial" w:hAnsi="Arial" w:cs="Arial"/>
          <w:b/>
          <w:bCs/>
          <w:i/>
          <w:iCs/>
          <w:color w:val="0000FF"/>
          <w:sz w:val="20"/>
          <w:szCs w:val="20"/>
          <w:lang w:val="pt-BR"/>
        </w:rPr>
      </w:pPr>
      <w:r w:rsidRPr="0065469F">
        <w:rPr>
          <w:rFonts w:ascii="Arial" w:hAnsi="Arial" w:cs="Arial"/>
          <w:b/>
          <w:bCs/>
          <w:i/>
          <w:iCs/>
          <w:color w:val="0000FF"/>
          <w:sz w:val="20"/>
          <w:szCs w:val="20"/>
          <w:lang w:val="vi-VN"/>
        </w:rPr>
        <w:t>c.</w:t>
      </w:r>
      <w:r w:rsidRPr="0065469F">
        <w:rPr>
          <w:rFonts w:ascii="Arial" w:hAnsi="Arial" w:cs="Arial"/>
          <w:b/>
          <w:bCs/>
          <w:i/>
          <w:iCs/>
          <w:color w:val="0000FF"/>
          <w:sz w:val="20"/>
          <w:szCs w:val="20"/>
        </w:rPr>
        <w:t xml:space="preserve"> </w:t>
      </w:r>
      <w:r w:rsidR="001D33E4">
        <w:rPr>
          <w:rFonts w:ascii="Arial" w:hAnsi="Arial" w:cs="Arial"/>
          <w:b/>
          <w:bCs/>
          <w:i/>
          <w:iCs/>
          <w:color w:val="0000FF"/>
          <w:sz w:val="20"/>
          <w:szCs w:val="20"/>
          <w:lang w:val="pt-BR"/>
        </w:rPr>
        <w:t>Fishery</w:t>
      </w:r>
    </w:p>
    <w:p w:rsidR="00F06EC7" w:rsidRDefault="00F06EC7" w:rsidP="00366AF7">
      <w:pPr>
        <w:spacing w:before="120" w:after="120" w:line="300" w:lineRule="auto"/>
        <w:jc w:val="both"/>
        <w:rPr>
          <w:rFonts w:ascii="Arial" w:hAnsi="Arial" w:cs="Arial"/>
          <w:color w:val="0000FF"/>
          <w:sz w:val="20"/>
          <w:szCs w:val="20"/>
        </w:rPr>
      </w:pPr>
      <w:r>
        <w:rPr>
          <w:rFonts w:ascii="Arial" w:hAnsi="Arial" w:cs="Arial"/>
          <w:color w:val="0000FF"/>
          <w:sz w:val="20"/>
          <w:szCs w:val="20"/>
          <w:lang w:val="pt-BR"/>
        </w:rPr>
        <w:t>F</w:t>
      </w:r>
      <w:r w:rsidRPr="00F06EC7">
        <w:rPr>
          <w:rFonts w:ascii="Arial" w:hAnsi="Arial" w:cs="Arial"/>
          <w:color w:val="0000FF"/>
          <w:sz w:val="20"/>
          <w:szCs w:val="20"/>
          <w:lang w:val="pt-BR"/>
        </w:rPr>
        <w:t>ishing production</w:t>
      </w:r>
      <w:r>
        <w:rPr>
          <w:rFonts w:ascii="Arial" w:hAnsi="Arial" w:cs="Arial"/>
          <w:color w:val="0000FF"/>
          <w:sz w:val="20"/>
          <w:szCs w:val="20"/>
          <w:lang w:val="pt-BR"/>
        </w:rPr>
        <w:t xml:space="preserve"> in nine months of 2016</w:t>
      </w:r>
      <w:r w:rsidRPr="00F06EC7">
        <w:rPr>
          <w:rFonts w:ascii="Arial" w:hAnsi="Arial" w:cs="Arial"/>
          <w:color w:val="0000FF"/>
          <w:sz w:val="20"/>
          <w:szCs w:val="20"/>
          <w:lang w:val="pt-BR"/>
        </w:rPr>
        <w:t xml:space="preserve"> was estimated to reach </w:t>
      </w:r>
      <w:r>
        <w:rPr>
          <w:rFonts w:ascii="Arial" w:hAnsi="Arial" w:cs="Arial"/>
          <w:color w:val="0000FF"/>
          <w:sz w:val="20"/>
          <w:szCs w:val="20"/>
          <w:lang w:val="pt-BR"/>
        </w:rPr>
        <w:t>4937.6</w:t>
      </w:r>
      <w:r w:rsidRPr="00F06EC7">
        <w:rPr>
          <w:rFonts w:ascii="Arial" w:hAnsi="Arial" w:cs="Arial"/>
          <w:color w:val="0000FF"/>
          <w:sz w:val="20"/>
          <w:szCs w:val="20"/>
          <w:lang w:val="pt-BR"/>
        </w:rPr>
        <w:t xml:space="preserve"> thousand tons, increased by </w:t>
      </w:r>
      <w:r>
        <w:rPr>
          <w:rFonts w:ascii="Arial" w:hAnsi="Arial" w:cs="Arial"/>
          <w:color w:val="0000FF"/>
          <w:sz w:val="20"/>
          <w:szCs w:val="20"/>
          <w:lang w:val="pt-BR"/>
        </w:rPr>
        <w:t>1.98</w:t>
      </w:r>
      <w:r w:rsidRPr="00F06EC7">
        <w:rPr>
          <w:rFonts w:ascii="Arial" w:hAnsi="Arial" w:cs="Arial"/>
          <w:color w:val="0000FF"/>
          <w:sz w:val="20"/>
          <w:szCs w:val="20"/>
          <w:lang w:val="pt-BR"/>
        </w:rPr>
        <w:t>% over the same period last year, of which</w:t>
      </w:r>
      <w:r w:rsidRPr="00F06EC7">
        <w:rPr>
          <w:rFonts w:ascii="Arial" w:hAnsi="Arial" w:cs="Arial"/>
          <w:color w:val="0000FF"/>
          <w:sz w:val="20"/>
          <w:lang w:val="pt-BR"/>
        </w:rPr>
        <w:t> </w:t>
      </w:r>
      <w:r>
        <w:rPr>
          <w:rFonts w:ascii="Arial" w:hAnsi="Arial" w:cs="Arial"/>
          <w:color w:val="0000FF"/>
          <w:sz w:val="20"/>
          <w:szCs w:val="20"/>
        </w:rPr>
        <w:t>fish gained 3601.6 thousand tons, up 1.7%, shrimp reached 570 thousand tons, up 1.7%.</w:t>
      </w:r>
    </w:p>
    <w:p w:rsidR="00F06EC7" w:rsidRPr="0065469F" w:rsidRDefault="00F06EC7" w:rsidP="00366AF7">
      <w:pPr>
        <w:spacing w:before="120" w:after="120" w:line="300" w:lineRule="auto"/>
        <w:jc w:val="both"/>
        <w:rPr>
          <w:rFonts w:ascii="Arial" w:hAnsi="Arial" w:cs="Arial"/>
          <w:color w:val="0000FF"/>
          <w:spacing w:val="-4"/>
          <w:sz w:val="20"/>
          <w:szCs w:val="20"/>
        </w:rPr>
      </w:pPr>
      <w:r w:rsidRPr="00F06EC7">
        <w:rPr>
          <w:rFonts w:ascii="Arial" w:hAnsi="Arial" w:cs="Arial"/>
          <w:color w:val="0000FF"/>
          <w:spacing w:val="-6"/>
          <w:sz w:val="20"/>
          <w:szCs w:val="20"/>
          <w:shd w:val="clear" w:color="auto" w:fill="FFFFFF"/>
        </w:rPr>
        <w:t xml:space="preserve">The area of aquaculture in </w:t>
      </w:r>
      <w:r>
        <w:rPr>
          <w:rFonts w:ascii="Arial" w:hAnsi="Arial" w:cs="Arial"/>
          <w:color w:val="0000FF"/>
          <w:spacing w:val="-6"/>
          <w:sz w:val="20"/>
          <w:szCs w:val="20"/>
          <w:shd w:val="clear" w:color="auto" w:fill="FFFFFF"/>
        </w:rPr>
        <w:t>nine</w:t>
      </w:r>
      <w:r w:rsidRPr="00F06EC7">
        <w:rPr>
          <w:rFonts w:ascii="Arial" w:hAnsi="Arial" w:cs="Arial"/>
          <w:color w:val="0000FF"/>
          <w:spacing w:val="-6"/>
          <w:sz w:val="20"/>
          <w:szCs w:val="20"/>
          <w:shd w:val="clear" w:color="auto" w:fill="FFFFFF"/>
        </w:rPr>
        <w:t xml:space="preserve"> months was estimated at </w:t>
      </w:r>
      <w:r>
        <w:rPr>
          <w:rFonts w:ascii="Arial" w:hAnsi="Arial" w:cs="Arial"/>
          <w:color w:val="0000FF"/>
          <w:spacing w:val="-6"/>
          <w:sz w:val="20"/>
          <w:szCs w:val="20"/>
          <w:shd w:val="clear" w:color="auto" w:fill="FFFFFF"/>
        </w:rPr>
        <w:t>1021.7</w:t>
      </w:r>
      <w:r w:rsidRPr="00F06EC7">
        <w:rPr>
          <w:rFonts w:ascii="Arial" w:hAnsi="Arial" w:cs="Arial"/>
          <w:color w:val="0000FF"/>
          <w:spacing w:val="-6"/>
          <w:sz w:val="20"/>
          <w:szCs w:val="20"/>
          <w:shd w:val="clear" w:color="auto" w:fill="FFFFFF"/>
        </w:rPr>
        <w:t xml:space="preserve"> thousand hectares, </w:t>
      </w:r>
      <w:r>
        <w:rPr>
          <w:rFonts w:ascii="Arial" w:hAnsi="Arial" w:cs="Arial"/>
          <w:color w:val="0000FF"/>
          <w:spacing w:val="-6"/>
          <w:sz w:val="20"/>
          <w:szCs w:val="20"/>
          <w:shd w:val="clear" w:color="auto" w:fill="FFFFFF"/>
        </w:rPr>
        <w:t>up 0.6</w:t>
      </w:r>
      <w:r w:rsidRPr="00F06EC7">
        <w:rPr>
          <w:rFonts w:ascii="Arial" w:hAnsi="Arial" w:cs="Arial"/>
          <w:color w:val="0000FF"/>
          <w:spacing w:val="-6"/>
          <w:sz w:val="20"/>
          <w:szCs w:val="20"/>
          <w:shd w:val="clear" w:color="auto" w:fill="FFFFFF"/>
        </w:rPr>
        <w:t>% against the same period last year;</w:t>
      </w:r>
      <w:r w:rsidRPr="00F06EC7">
        <w:rPr>
          <w:rFonts w:ascii="Arial" w:hAnsi="Arial" w:cs="Arial"/>
          <w:color w:val="0000FF"/>
          <w:spacing w:val="-6"/>
          <w:sz w:val="20"/>
        </w:rPr>
        <w:t> </w:t>
      </w:r>
      <w:r>
        <w:rPr>
          <w:rFonts w:ascii="Arial" w:hAnsi="Arial" w:cs="Arial"/>
          <w:color w:val="0000FF"/>
          <w:spacing w:val="-6"/>
          <w:sz w:val="20"/>
        </w:rPr>
        <w:t xml:space="preserve">the </w:t>
      </w:r>
      <w:r w:rsidRPr="00F06EC7">
        <w:rPr>
          <w:rFonts w:ascii="Arial" w:hAnsi="Arial" w:cs="Arial"/>
          <w:color w:val="0000FF"/>
          <w:sz w:val="20"/>
          <w:szCs w:val="20"/>
          <w:shd w:val="clear" w:color="auto" w:fill="FFFFFF"/>
        </w:rPr>
        <w:t xml:space="preserve">production of aquaculture gained </w:t>
      </w:r>
      <w:r>
        <w:rPr>
          <w:rFonts w:ascii="Arial" w:hAnsi="Arial" w:cs="Arial"/>
          <w:color w:val="0000FF"/>
          <w:sz w:val="20"/>
          <w:szCs w:val="20"/>
          <w:shd w:val="clear" w:color="auto" w:fill="FFFFFF"/>
        </w:rPr>
        <w:t>2604.8</w:t>
      </w:r>
      <w:r w:rsidRPr="00F06EC7">
        <w:rPr>
          <w:rFonts w:ascii="Arial" w:hAnsi="Arial" w:cs="Arial"/>
          <w:color w:val="0000FF"/>
          <w:sz w:val="20"/>
          <w:szCs w:val="20"/>
          <w:shd w:val="clear" w:color="auto" w:fill="FFFFFF"/>
        </w:rPr>
        <w:t xml:space="preserve"> thousand tons, up </w:t>
      </w:r>
      <w:r>
        <w:rPr>
          <w:rFonts w:ascii="Arial" w:hAnsi="Arial" w:cs="Arial"/>
          <w:color w:val="0000FF"/>
          <w:sz w:val="20"/>
          <w:szCs w:val="20"/>
          <w:shd w:val="clear" w:color="auto" w:fill="FFFFFF"/>
        </w:rPr>
        <w:t>1.2</w:t>
      </w:r>
      <w:r w:rsidRPr="00F06EC7">
        <w:rPr>
          <w:rFonts w:ascii="Arial" w:hAnsi="Arial" w:cs="Arial"/>
          <w:color w:val="0000FF"/>
          <w:sz w:val="20"/>
          <w:szCs w:val="20"/>
          <w:shd w:val="clear" w:color="auto" w:fill="FFFFFF"/>
        </w:rPr>
        <w:t>%.</w:t>
      </w:r>
    </w:p>
    <w:p w:rsidR="00F06EC7" w:rsidRPr="0065469F" w:rsidRDefault="00F06EC7" w:rsidP="00366AF7">
      <w:pPr>
        <w:shd w:val="clear" w:color="auto" w:fill="FFFFFF"/>
        <w:spacing w:before="120" w:after="120" w:line="300" w:lineRule="auto"/>
        <w:jc w:val="both"/>
        <w:rPr>
          <w:rFonts w:ascii="Arial" w:hAnsi="Arial" w:cs="Arial"/>
          <w:color w:val="0000FF"/>
          <w:sz w:val="20"/>
          <w:szCs w:val="20"/>
          <w:lang w:val="de-DE"/>
        </w:rPr>
      </w:pPr>
      <w:r>
        <w:rPr>
          <w:rFonts w:ascii="Arial" w:hAnsi="Arial" w:cs="Arial"/>
          <w:color w:val="0000FF"/>
          <w:sz w:val="20"/>
          <w:szCs w:val="20"/>
          <w:shd w:val="clear" w:color="auto" w:fill="FFFFFF"/>
        </w:rPr>
        <w:t>The production of fishing caught in nine months achieved an estimate of 2332.8 thousand tons, up 2.9% over the identical period last year, of which fish attained 1706.8 thousand tons, a rise of 2.6%; shrimp gained 123 thousand tons, a rise of 2.6% (Sea catching in nine months reached 2195.8 thousand tons, up 3%).</w:t>
      </w:r>
    </w:p>
    <w:p w:rsidR="00991EB3" w:rsidRPr="0065469F" w:rsidRDefault="00991EB3" w:rsidP="00366AF7">
      <w:pPr>
        <w:shd w:val="clear" w:color="auto" w:fill="FFFFFF"/>
        <w:spacing w:before="120" w:after="120" w:line="300" w:lineRule="auto"/>
        <w:jc w:val="both"/>
        <w:rPr>
          <w:rFonts w:ascii="Arial" w:hAnsi="Arial" w:cs="Arial"/>
          <w:b/>
          <w:color w:val="0000FF"/>
          <w:sz w:val="20"/>
          <w:szCs w:val="20"/>
        </w:rPr>
      </w:pPr>
      <w:r w:rsidRPr="0065469F">
        <w:rPr>
          <w:rFonts w:ascii="Arial" w:hAnsi="Arial" w:cs="Arial"/>
          <w:b/>
          <w:color w:val="0000FF"/>
          <w:sz w:val="20"/>
          <w:szCs w:val="20"/>
        </w:rPr>
        <w:t xml:space="preserve">3. </w:t>
      </w:r>
      <w:r w:rsidR="00F06EC7">
        <w:rPr>
          <w:rFonts w:ascii="Arial" w:hAnsi="Arial" w:cs="Arial"/>
          <w:b/>
          <w:color w:val="0000FF"/>
          <w:sz w:val="20"/>
          <w:szCs w:val="20"/>
        </w:rPr>
        <w:t>Industry</w:t>
      </w:r>
    </w:p>
    <w:p w:rsidR="00F06EC7" w:rsidRPr="009B43F0" w:rsidRDefault="00F06EC7" w:rsidP="00366AF7">
      <w:pPr>
        <w:shd w:val="clear" w:color="auto" w:fill="FFFFFF"/>
        <w:spacing w:before="120" w:after="120" w:line="300" w:lineRule="auto"/>
        <w:jc w:val="both"/>
        <w:rPr>
          <w:rFonts w:ascii="Arial" w:hAnsi="Arial" w:cs="Arial"/>
          <w:color w:val="000000"/>
          <w:sz w:val="27"/>
          <w:szCs w:val="27"/>
          <w:lang w:val="en-US" w:eastAsia="vi-VN"/>
        </w:rPr>
      </w:pPr>
      <w:r w:rsidRPr="00F06EC7">
        <w:rPr>
          <w:rFonts w:ascii="Arial" w:hAnsi="Arial" w:cs="Arial"/>
          <w:color w:val="0000FF"/>
          <w:sz w:val="20"/>
          <w:szCs w:val="20"/>
          <w:lang w:val="vi-VN" w:eastAsia="vi-VN"/>
        </w:rPr>
        <w:t xml:space="preserve">Generally, in </w:t>
      </w:r>
      <w:r>
        <w:rPr>
          <w:rFonts w:ascii="Arial" w:hAnsi="Arial" w:cs="Arial"/>
          <w:color w:val="0000FF"/>
          <w:sz w:val="20"/>
          <w:szCs w:val="20"/>
          <w:lang w:val="en-US" w:eastAsia="vi-VN"/>
        </w:rPr>
        <w:t>nine</w:t>
      </w:r>
      <w:r w:rsidRPr="00F06EC7">
        <w:rPr>
          <w:rFonts w:ascii="Arial" w:hAnsi="Arial" w:cs="Arial"/>
          <w:color w:val="0000FF"/>
          <w:sz w:val="20"/>
          <w:szCs w:val="20"/>
          <w:lang w:val="vi-VN" w:eastAsia="vi-VN"/>
        </w:rPr>
        <w:t xml:space="preserve"> months,</w:t>
      </w:r>
      <w:r w:rsidRPr="00F06EC7">
        <w:rPr>
          <w:rFonts w:ascii="Arial" w:hAnsi="Arial" w:cs="Arial"/>
          <w:color w:val="0000FF"/>
          <w:sz w:val="20"/>
          <w:lang w:val="vi-VN" w:eastAsia="vi-VN"/>
        </w:rPr>
        <w:t> </w:t>
      </w:r>
      <w:r w:rsidRPr="00F06EC7">
        <w:rPr>
          <w:rFonts w:ascii="Arial" w:hAnsi="Arial" w:cs="Arial"/>
          <w:color w:val="0000FF"/>
          <w:spacing w:val="-2"/>
          <w:sz w:val="20"/>
          <w:szCs w:val="20"/>
          <w:lang w:val="vi-VN" w:eastAsia="vi-VN"/>
        </w:rPr>
        <w:t xml:space="preserve">Industrial Production Index (IPI) increased by </w:t>
      </w:r>
      <w:r>
        <w:rPr>
          <w:rFonts w:ascii="Arial" w:hAnsi="Arial" w:cs="Arial"/>
          <w:color w:val="0000FF"/>
          <w:spacing w:val="-2"/>
          <w:sz w:val="20"/>
          <w:szCs w:val="20"/>
          <w:lang w:val="en-US" w:eastAsia="vi-VN"/>
        </w:rPr>
        <w:t>7.4</w:t>
      </w:r>
      <w:r w:rsidRPr="00F06EC7">
        <w:rPr>
          <w:rFonts w:ascii="Arial" w:hAnsi="Arial" w:cs="Arial"/>
          <w:color w:val="0000FF"/>
          <w:spacing w:val="-2"/>
          <w:sz w:val="20"/>
          <w:szCs w:val="20"/>
          <w:lang w:val="vi-VN" w:eastAsia="vi-VN"/>
        </w:rPr>
        <w:t xml:space="preserve">% from the same period last year, lower than the growth </w:t>
      </w:r>
      <w:r>
        <w:rPr>
          <w:rFonts w:ascii="Arial" w:hAnsi="Arial" w:cs="Arial"/>
          <w:color w:val="0000FF"/>
          <w:spacing w:val="-2"/>
          <w:sz w:val="20"/>
          <w:szCs w:val="20"/>
          <w:lang w:val="en-US" w:eastAsia="vi-VN"/>
        </w:rPr>
        <w:t xml:space="preserve">rate </w:t>
      </w:r>
      <w:r>
        <w:rPr>
          <w:rFonts w:ascii="Arial" w:hAnsi="Arial" w:cs="Arial"/>
          <w:color w:val="0000FF"/>
          <w:spacing w:val="-2"/>
          <w:sz w:val="20"/>
          <w:szCs w:val="20"/>
          <w:lang w:val="vi-VN" w:eastAsia="vi-VN"/>
        </w:rPr>
        <w:t>of 9.</w:t>
      </w:r>
      <w:r>
        <w:rPr>
          <w:rFonts w:ascii="Arial" w:hAnsi="Arial" w:cs="Arial"/>
          <w:color w:val="0000FF"/>
          <w:spacing w:val="-2"/>
          <w:sz w:val="20"/>
          <w:szCs w:val="20"/>
          <w:lang w:val="en-US" w:eastAsia="vi-VN"/>
        </w:rPr>
        <w:t>9</w:t>
      </w:r>
      <w:r w:rsidRPr="00F06EC7">
        <w:rPr>
          <w:rFonts w:ascii="Arial" w:hAnsi="Arial" w:cs="Arial"/>
          <w:color w:val="0000FF"/>
          <w:spacing w:val="-2"/>
          <w:sz w:val="20"/>
          <w:szCs w:val="20"/>
          <w:lang w:val="vi-VN" w:eastAsia="vi-VN"/>
        </w:rPr>
        <w:t>% in 2015’s similar perio</w:t>
      </w:r>
      <w:r>
        <w:rPr>
          <w:rFonts w:ascii="Arial" w:hAnsi="Arial" w:cs="Arial"/>
          <w:color w:val="0000FF"/>
          <w:spacing w:val="-2"/>
          <w:sz w:val="20"/>
          <w:szCs w:val="20"/>
          <w:lang w:val="en-US" w:eastAsia="vi-VN"/>
        </w:rPr>
        <w:t>d</w:t>
      </w:r>
      <w:r w:rsidRPr="00F06EC7">
        <w:rPr>
          <w:rFonts w:ascii="Arial" w:hAnsi="Arial" w:cs="Arial"/>
          <w:color w:val="0000FF"/>
          <w:spacing w:val="-2"/>
          <w:sz w:val="20"/>
          <w:szCs w:val="20"/>
          <w:lang w:val="vi-VN" w:eastAsia="vi-VN"/>
        </w:rPr>
        <w:t xml:space="preserve"> </w:t>
      </w:r>
      <w:r>
        <w:rPr>
          <w:rFonts w:ascii="Arial" w:hAnsi="Arial" w:cs="Arial"/>
          <w:color w:val="0000FF"/>
          <w:spacing w:val="-2"/>
          <w:sz w:val="20"/>
          <w:szCs w:val="20"/>
          <w:lang w:val="en-US" w:eastAsia="vi-VN"/>
        </w:rPr>
        <w:t>(</w:t>
      </w:r>
      <w:r w:rsidRPr="00F06EC7">
        <w:rPr>
          <w:rFonts w:ascii="Arial" w:hAnsi="Arial" w:cs="Arial"/>
          <w:color w:val="0000FF"/>
          <w:spacing w:val="-2"/>
          <w:sz w:val="20"/>
          <w:szCs w:val="20"/>
          <w:lang w:val="vi-VN" w:eastAsia="vi-VN"/>
        </w:rPr>
        <w:t xml:space="preserve">mainly because the mining and </w:t>
      </w:r>
      <w:bookmarkStart w:id="0" w:name="_ftnref2"/>
      <w:r>
        <w:rPr>
          <w:rFonts w:ascii="Arial" w:hAnsi="Arial" w:cs="Arial"/>
          <w:color w:val="0000FF"/>
          <w:spacing w:val="-2"/>
          <w:sz w:val="20"/>
          <w:szCs w:val="20"/>
          <w:lang w:val="vi-VN" w:eastAsia="vi-VN"/>
        </w:rPr>
        <w:t xml:space="preserve">quarrying </w:t>
      </w:r>
      <w:r>
        <w:rPr>
          <w:rFonts w:ascii="Arial" w:hAnsi="Arial" w:cs="Arial"/>
          <w:color w:val="0000FF"/>
          <w:spacing w:val="-2"/>
          <w:sz w:val="20"/>
          <w:szCs w:val="20"/>
          <w:lang w:val="en-US" w:eastAsia="vi-VN"/>
        </w:rPr>
        <w:t>dropped sharpl</w:t>
      </w:r>
      <w:bookmarkEnd w:id="0"/>
      <w:r>
        <w:rPr>
          <w:rFonts w:ascii="Arial" w:hAnsi="Arial" w:cs="Arial"/>
          <w:color w:val="0000FF"/>
          <w:spacing w:val="-2"/>
          <w:sz w:val="20"/>
          <w:szCs w:val="20"/>
          <w:lang w:val="en-US" w:eastAsia="vi-VN"/>
        </w:rPr>
        <w:t>y compared with the same period last year)</w:t>
      </w:r>
      <w:r w:rsidRPr="00F06EC7">
        <w:rPr>
          <w:rFonts w:ascii="Arial" w:hAnsi="Arial" w:cs="Arial"/>
          <w:color w:val="0000FF"/>
          <w:spacing w:val="-2"/>
          <w:sz w:val="20"/>
          <w:szCs w:val="20"/>
          <w:lang w:val="vi-VN" w:eastAsia="vi-VN"/>
        </w:rPr>
        <w:t xml:space="preserve">, </w:t>
      </w:r>
      <w:r>
        <w:rPr>
          <w:rFonts w:ascii="Arial" w:hAnsi="Arial" w:cs="Arial"/>
          <w:color w:val="0000FF"/>
          <w:spacing w:val="-2"/>
          <w:sz w:val="20"/>
          <w:szCs w:val="20"/>
          <w:lang w:val="en-US" w:eastAsia="vi-VN"/>
        </w:rPr>
        <w:t xml:space="preserve">of which </w:t>
      </w:r>
      <w:r w:rsidRPr="00F06EC7">
        <w:rPr>
          <w:rFonts w:ascii="Arial" w:hAnsi="Arial" w:cs="Arial"/>
          <w:color w:val="0000FF"/>
          <w:spacing w:val="-2"/>
          <w:sz w:val="20"/>
          <w:szCs w:val="20"/>
          <w:lang w:val="vi-VN" w:eastAsia="vi-VN"/>
        </w:rPr>
        <w:t xml:space="preserve">the manufacturing </w:t>
      </w:r>
      <w:r>
        <w:rPr>
          <w:rFonts w:ascii="Arial" w:hAnsi="Arial" w:cs="Arial"/>
          <w:color w:val="0000FF"/>
          <w:spacing w:val="-2"/>
          <w:sz w:val="20"/>
          <w:szCs w:val="20"/>
          <w:lang w:val="en-US" w:eastAsia="vi-VN"/>
        </w:rPr>
        <w:t>grew by 10.4%, contributed 7.4</w:t>
      </w:r>
      <w:r w:rsidRPr="00F06EC7">
        <w:rPr>
          <w:rFonts w:ascii="Arial" w:hAnsi="Arial" w:cs="Arial"/>
          <w:color w:val="0000FF"/>
          <w:spacing w:val="-2"/>
          <w:sz w:val="20"/>
          <w:szCs w:val="20"/>
          <w:lang w:val="vi-VN" w:eastAsia="vi-VN"/>
        </w:rPr>
        <w:t xml:space="preserve"> percentage points to the overall growth rate; the electricity power generation and distribution rose </w:t>
      </w:r>
      <w:r w:rsidR="009B43F0">
        <w:rPr>
          <w:rFonts w:ascii="Arial" w:hAnsi="Arial" w:cs="Arial"/>
          <w:color w:val="0000FF"/>
          <w:spacing w:val="-2"/>
          <w:sz w:val="20"/>
          <w:szCs w:val="20"/>
          <w:lang w:val="en-US" w:eastAsia="vi-VN"/>
        </w:rPr>
        <w:t>12.1</w:t>
      </w:r>
      <w:r w:rsidRPr="00F06EC7">
        <w:rPr>
          <w:rFonts w:ascii="Arial" w:hAnsi="Arial" w:cs="Arial"/>
          <w:color w:val="0000FF"/>
          <w:spacing w:val="-2"/>
          <w:sz w:val="20"/>
          <w:szCs w:val="20"/>
          <w:lang w:val="vi-VN" w:eastAsia="vi-VN"/>
        </w:rPr>
        <w:t xml:space="preserve">%, contributed 0.8 percentage points; the water supply and sewage treatment </w:t>
      </w:r>
      <w:r w:rsidRPr="00F06EC7">
        <w:rPr>
          <w:rFonts w:ascii="Arial" w:hAnsi="Arial" w:cs="Arial"/>
          <w:color w:val="0000FF"/>
          <w:spacing w:val="-2"/>
          <w:sz w:val="20"/>
          <w:szCs w:val="20"/>
          <w:lang w:val="vi-VN" w:eastAsia="vi-VN"/>
        </w:rPr>
        <w:lastRenderedPageBreak/>
        <w:t>went up by 6.</w:t>
      </w:r>
      <w:r w:rsidR="009B43F0">
        <w:rPr>
          <w:rFonts w:ascii="Arial" w:hAnsi="Arial" w:cs="Arial"/>
          <w:color w:val="0000FF"/>
          <w:spacing w:val="-2"/>
          <w:sz w:val="20"/>
          <w:szCs w:val="20"/>
          <w:lang w:val="en-US" w:eastAsia="vi-VN"/>
        </w:rPr>
        <w:t>9</w:t>
      </w:r>
      <w:r w:rsidRPr="00F06EC7">
        <w:rPr>
          <w:rFonts w:ascii="Arial" w:hAnsi="Arial" w:cs="Arial"/>
          <w:color w:val="0000FF"/>
          <w:spacing w:val="-2"/>
          <w:sz w:val="20"/>
          <w:szCs w:val="20"/>
          <w:lang w:val="vi-VN" w:eastAsia="vi-VN"/>
        </w:rPr>
        <w:t xml:space="preserve">%, contributed 0.1 percentage points; only the mining and quarrying fell by </w:t>
      </w:r>
      <w:r w:rsidR="009B43F0">
        <w:rPr>
          <w:rFonts w:ascii="Arial" w:hAnsi="Arial" w:cs="Arial"/>
          <w:color w:val="0000FF"/>
          <w:spacing w:val="-2"/>
          <w:sz w:val="20"/>
          <w:szCs w:val="20"/>
          <w:lang w:val="en-US" w:eastAsia="vi-VN"/>
        </w:rPr>
        <w:t>4.1</w:t>
      </w:r>
      <w:r w:rsidRPr="00F06EC7">
        <w:rPr>
          <w:rFonts w:ascii="Arial" w:hAnsi="Arial" w:cs="Arial"/>
          <w:color w:val="0000FF"/>
          <w:spacing w:val="-2"/>
          <w:sz w:val="20"/>
          <w:szCs w:val="20"/>
          <w:lang w:val="vi-VN" w:eastAsia="vi-VN"/>
        </w:rPr>
        <w:t>%, reduced 0.</w:t>
      </w:r>
      <w:r w:rsidR="009B43F0">
        <w:rPr>
          <w:rFonts w:ascii="Arial" w:hAnsi="Arial" w:cs="Arial"/>
          <w:color w:val="0000FF"/>
          <w:spacing w:val="-2"/>
          <w:sz w:val="20"/>
          <w:szCs w:val="20"/>
          <w:lang w:val="en-US" w:eastAsia="vi-VN"/>
        </w:rPr>
        <w:t>9</w:t>
      </w:r>
      <w:r w:rsidRPr="00F06EC7">
        <w:rPr>
          <w:rFonts w:ascii="Arial" w:hAnsi="Arial" w:cs="Arial"/>
          <w:color w:val="0000FF"/>
          <w:spacing w:val="-2"/>
          <w:sz w:val="20"/>
          <w:szCs w:val="20"/>
          <w:lang w:val="vi-VN" w:eastAsia="vi-VN"/>
        </w:rPr>
        <w:t xml:space="preserve"> percentage points of the general growth rate</w:t>
      </w:r>
      <w:r w:rsidR="009B43F0" w:rsidRPr="0065469F">
        <w:rPr>
          <w:rStyle w:val="FootnoteReference"/>
          <w:rFonts w:ascii="Arial" w:hAnsi="Arial" w:cs="Arial"/>
          <w:color w:val="0000FF"/>
          <w:sz w:val="20"/>
          <w:szCs w:val="20"/>
          <w:lang w:val="pl-PL"/>
        </w:rPr>
        <w:footnoteReference w:id="5"/>
      </w:r>
      <w:r w:rsidRPr="00F06EC7">
        <w:rPr>
          <w:rFonts w:ascii="Arial" w:hAnsi="Arial" w:cs="Arial"/>
          <w:color w:val="0000FF"/>
          <w:spacing w:val="-2"/>
          <w:sz w:val="20"/>
          <w:szCs w:val="20"/>
          <w:lang w:val="vi-VN" w:eastAsia="vi-VN"/>
        </w:rPr>
        <w:t>.</w:t>
      </w:r>
    </w:p>
    <w:p w:rsidR="009B43F0" w:rsidRPr="009B43F0" w:rsidRDefault="009B43F0" w:rsidP="00366AF7">
      <w:pPr>
        <w:spacing w:before="120" w:after="120" w:line="300" w:lineRule="auto"/>
        <w:jc w:val="both"/>
        <w:rPr>
          <w:rFonts w:ascii="Arial" w:hAnsi="Arial" w:cs="Arial"/>
          <w:color w:val="0000FF"/>
          <w:sz w:val="20"/>
          <w:szCs w:val="20"/>
          <w:lang w:val="en-US"/>
        </w:rPr>
      </w:pPr>
      <w:r>
        <w:rPr>
          <w:rFonts w:ascii="Arial" w:hAnsi="Arial" w:cs="Arial"/>
          <w:color w:val="0000FF"/>
          <w:spacing w:val="-2"/>
          <w:sz w:val="20"/>
          <w:szCs w:val="20"/>
          <w:shd w:val="clear" w:color="auto" w:fill="FFFFFF"/>
          <w:lang w:val="pt-BR"/>
        </w:rPr>
        <w:t>C</w:t>
      </w:r>
      <w:r w:rsidRPr="009B43F0">
        <w:rPr>
          <w:rFonts w:ascii="Arial" w:hAnsi="Arial" w:cs="Arial"/>
          <w:color w:val="0000FF"/>
          <w:spacing w:val="-2"/>
          <w:sz w:val="20"/>
          <w:szCs w:val="20"/>
          <w:shd w:val="clear" w:color="auto" w:fill="FFFFFF"/>
          <w:lang w:val="pt-BR"/>
        </w:rPr>
        <w:t xml:space="preserve">onsumption index for the whole manufacturing </w:t>
      </w:r>
      <w:r>
        <w:rPr>
          <w:rFonts w:ascii="Arial" w:hAnsi="Arial" w:cs="Arial"/>
          <w:color w:val="0000FF"/>
          <w:spacing w:val="-2"/>
          <w:sz w:val="20"/>
          <w:szCs w:val="20"/>
          <w:shd w:val="clear" w:color="auto" w:fill="FFFFFF"/>
          <w:lang w:val="pt-BR"/>
        </w:rPr>
        <w:t>in eight months increased by 8.3</w:t>
      </w:r>
      <w:r w:rsidRPr="009B43F0">
        <w:rPr>
          <w:rFonts w:ascii="Arial" w:hAnsi="Arial" w:cs="Arial"/>
          <w:color w:val="0000FF"/>
          <w:spacing w:val="-2"/>
          <w:sz w:val="20"/>
          <w:szCs w:val="20"/>
          <w:shd w:val="clear" w:color="auto" w:fill="FFFFFF"/>
          <w:lang w:val="pt-BR"/>
        </w:rPr>
        <w:t>% over the identical period in 2015.</w:t>
      </w:r>
      <w:r w:rsidRPr="009B43F0">
        <w:rPr>
          <w:rFonts w:ascii="Arial" w:hAnsi="Arial" w:cs="Arial"/>
          <w:color w:val="0000FF"/>
          <w:spacing w:val="-2"/>
          <w:sz w:val="20"/>
          <w:lang w:val="pt-BR"/>
        </w:rPr>
        <w:t> </w:t>
      </w:r>
      <w:r w:rsidRPr="009B43F0">
        <w:rPr>
          <w:rFonts w:ascii="Arial" w:hAnsi="Arial" w:cs="Arial"/>
          <w:color w:val="0000FF"/>
          <w:spacing w:val="-4"/>
          <w:sz w:val="20"/>
          <w:szCs w:val="20"/>
          <w:shd w:val="clear" w:color="auto" w:fill="FFFFFF"/>
        </w:rPr>
        <w:t>Stock index for the</w:t>
      </w:r>
      <w:r w:rsidRPr="009B43F0">
        <w:rPr>
          <w:rFonts w:ascii="Arial" w:hAnsi="Arial" w:cs="Arial"/>
          <w:color w:val="0000FF"/>
          <w:spacing w:val="-4"/>
          <w:sz w:val="20"/>
        </w:rPr>
        <w:t> </w:t>
      </w:r>
      <w:r w:rsidRPr="009B43F0">
        <w:rPr>
          <w:rFonts w:ascii="Arial" w:hAnsi="Arial" w:cs="Arial"/>
          <w:color w:val="0000FF"/>
          <w:sz w:val="20"/>
          <w:szCs w:val="20"/>
          <w:shd w:val="clear" w:color="auto" w:fill="FFFFFF"/>
        </w:rPr>
        <w:t>entire manufacturing as of</w:t>
      </w:r>
      <w:r w:rsidRPr="009B43F0">
        <w:rPr>
          <w:rFonts w:ascii="Arial" w:hAnsi="Arial" w:cs="Arial"/>
          <w:color w:val="0000FF"/>
          <w:sz w:val="20"/>
        </w:rPr>
        <w:t> </w:t>
      </w:r>
      <w:r>
        <w:rPr>
          <w:rFonts w:ascii="Arial" w:hAnsi="Arial" w:cs="Arial"/>
          <w:color w:val="0000FF"/>
          <w:sz w:val="20"/>
          <w:szCs w:val="20"/>
          <w:shd w:val="clear" w:color="auto" w:fill="FFFFFF"/>
        </w:rPr>
        <w:t>September</w:t>
      </w:r>
      <w:r w:rsidRPr="009B43F0">
        <w:rPr>
          <w:rFonts w:ascii="Arial" w:hAnsi="Arial" w:cs="Arial"/>
          <w:color w:val="0000FF"/>
          <w:sz w:val="20"/>
          <w:szCs w:val="20"/>
          <w:shd w:val="clear" w:color="auto" w:fill="FFFFFF"/>
        </w:rPr>
        <w:t xml:space="preserve"> 01,</w:t>
      </w:r>
      <w:r w:rsidRPr="009B43F0">
        <w:rPr>
          <w:rFonts w:ascii="Arial" w:hAnsi="Arial" w:cs="Arial"/>
          <w:color w:val="0000FF"/>
          <w:sz w:val="20"/>
        </w:rPr>
        <w:t> </w:t>
      </w:r>
      <w:r w:rsidRPr="009B43F0">
        <w:rPr>
          <w:rFonts w:ascii="Arial" w:hAnsi="Arial" w:cs="Arial"/>
          <w:color w:val="0000FF"/>
          <w:sz w:val="20"/>
          <w:szCs w:val="20"/>
          <w:shd w:val="clear" w:color="auto" w:fill="FFFFFF"/>
        </w:rPr>
        <w:t xml:space="preserve">2016 </w:t>
      </w:r>
      <w:r>
        <w:rPr>
          <w:rFonts w:ascii="Arial" w:hAnsi="Arial" w:cs="Arial"/>
          <w:color w:val="0000FF"/>
          <w:sz w:val="20"/>
          <w:szCs w:val="20"/>
          <w:shd w:val="clear" w:color="auto" w:fill="FFFFFF"/>
        </w:rPr>
        <w:t>jumped</w:t>
      </w:r>
      <w:r w:rsidRPr="009B43F0">
        <w:rPr>
          <w:rFonts w:ascii="Arial" w:hAnsi="Arial" w:cs="Arial"/>
          <w:color w:val="0000FF"/>
          <w:sz w:val="20"/>
          <w:szCs w:val="20"/>
          <w:shd w:val="clear" w:color="auto" w:fill="FFFFFF"/>
        </w:rPr>
        <w:t xml:space="preserve"> up by</w:t>
      </w:r>
      <w:r w:rsidRPr="009B43F0">
        <w:rPr>
          <w:rFonts w:ascii="Arial" w:hAnsi="Arial" w:cs="Arial"/>
          <w:color w:val="0000FF"/>
          <w:sz w:val="20"/>
        </w:rPr>
        <w:t> </w:t>
      </w:r>
      <w:r>
        <w:rPr>
          <w:rFonts w:ascii="Arial" w:hAnsi="Arial" w:cs="Arial"/>
          <w:color w:val="0000FF"/>
          <w:sz w:val="20"/>
          <w:szCs w:val="20"/>
          <w:shd w:val="clear" w:color="auto" w:fill="FFFFFF"/>
        </w:rPr>
        <w:t>9</w:t>
      </w:r>
      <w:r w:rsidRPr="009B43F0">
        <w:rPr>
          <w:rFonts w:ascii="Arial" w:hAnsi="Arial" w:cs="Arial"/>
          <w:color w:val="0000FF"/>
          <w:sz w:val="20"/>
          <w:szCs w:val="20"/>
          <w:shd w:val="clear" w:color="auto" w:fill="FFFFFF"/>
        </w:rPr>
        <w:t>% from the same period</w:t>
      </w:r>
      <w:r w:rsidRPr="009B43F0">
        <w:rPr>
          <w:rFonts w:ascii="Arial" w:hAnsi="Arial" w:cs="Arial"/>
          <w:color w:val="0000FF"/>
          <w:sz w:val="20"/>
        </w:rPr>
        <w:t> </w:t>
      </w:r>
      <w:r w:rsidRPr="009B43F0">
        <w:rPr>
          <w:rFonts w:ascii="Arial" w:hAnsi="Arial" w:cs="Arial"/>
          <w:color w:val="0000FF"/>
          <w:sz w:val="20"/>
          <w:szCs w:val="20"/>
          <w:shd w:val="clear" w:color="auto" w:fill="FFFFFF"/>
        </w:rPr>
        <w:t>last year</w:t>
      </w:r>
      <w:r>
        <w:rPr>
          <w:rFonts w:ascii="Arial" w:hAnsi="Arial" w:cs="Arial"/>
          <w:color w:val="0000FF"/>
          <w:sz w:val="20"/>
        </w:rPr>
        <w:t>; a</w:t>
      </w:r>
      <w:r w:rsidRPr="009B43F0">
        <w:rPr>
          <w:rFonts w:ascii="Arial" w:hAnsi="Arial" w:cs="Arial"/>
          <w:color w:val="0000FF"/>
          <w:sz w:val="20"/>
          <w:szCs w:val="20"/>
          <w:shd w:val="clear" w:color="auto" w:fill="FFFFFF"/>
        </w:rPr>
        <w:t>verage stock rate</w:t>
      </w:r>
      <w:r w:rsidRPr="009B43F0">
        <w:rPr>
          <w:rFonts w:ascii="Arial" w:hAnsi="Arial" w:cs="Arial"/>
          <w:color w:val="0000FF"/>
          <w:sz w:val="20"/>
        </w:rPr>
        <w:t> </w:t>
      </w:r>
      <w:r w:rsidRPr="009B43F0">
        <w:rPr>
          <w:rFonts w:ascii="Arial" w:hAnsi="Arial" w:cs="Arial"/>
          <w:color w:val="0000FF"/>
          <w:sz w:val="20"/>
          <w:szCs w:val="20"/>
          <w:shd w:val="clear" w:color="auto" w:fill="FFFFFF"/>
        </w:rPr>
        <w:t xml:space="preserve">in </w:t>
      </w:r>
      <w:r>
        <w:rPr>
          <w:rFonts w:ascii="Arial" w:hAnsi="Arial" w:cs="Arial"/>
          <w:color w:val="0000FF"/>
          <w:sz w:val="20"/>
          <w:szCs w:val="20"/>
          <w:shd w:val="clear" w:color="auto" w:fill="FFFFFF"/>
        </w:rPr>
        <w:t>eight</w:t>
      </w:r>
      <w:r w:rsidRPr="009B43F0">
        <w:rPr>
          <w:rFonts w:ascii="Arial" w:hAnsi="Arial" w:cs="Arial"/>
          <w:color w:val="0000FF"/>
          <w:sz w:val="20"/>
          <w:szCs w:val="20"/>
          <w:shd w:val="clear" w:color="auto" w:fill="FFFFFF"/>
        </w:rPr>
        <w:t xml:space="preserve"> months of 2016 was </w:t>
      </w:r>
      <w:r>
        <w:rPr>
          <w:rFonts w:ascii="Arial" w:hAnsi="Arial" w:cs="Arial"/>
          <w:color w:val="0000FF"/>
          <w:sz w:val="20"/>
          <w:szCs w:val="20"/>
          <w:shd w:val="clear" w:color="auto" w:fill="FFFFFF"/>
        </w:rPr>
        <w:t>68.4</w:t>
      </w:r>
      <w:r w:rsidRPr="009B43F0">
        <w:rPr>
          <w:rFonts w:ascii="Arial" w:hAnsi="Arial" w:cs="Arial"/>
          <w:color w:val="0000FF"/>
          <w:sz w:val="20"/>
          <w:szCs w:val="20"/>
          <w:shd w:val="clear" w:color="auto" w:fill="FFFFFF"/>
        </w:rPr>
        <w:t>%.</w:t>
      </w:r>
    </w:p>
    <w:p w:rsidR="00B54309" w:rsidRPr="0065469F" w:rsidRDefault="00B54309" w:rsidP="00366AF7">
      <w:pPr>
        <w:spacing w:before="120" w:after="120" w:line="300" w:lineRule="auto"/>
        <w:jc w:val="both"/>
        <w:rPr>
          <w:rFonts w:ascii="Arial" w:hAnsi="Arial" w:cs="Arial"/>
          <w:color w:val="0000FF"/>
          <w:sz w:val="20"/>
          <w:szCs w:val="20"/>
          <w:lang w:val="it-IT"/>
        </w:rPr>
      </w:pPr>
      <w:r w:rsidRPr="0065469F">
        <w:rPr>
          <w:rFonts w:ascii="Arial" w:hAnsi="Arial" w:cs="Arial"/>
          <w:b/>
          <w:bCs/>
          <w:color w:val="0000FF"/>
          <w:sz w:val="20"/>
          <w:szCs w:val="20"/>
        </w:rPr>
        <w:t xml:space="preserve">4. </w:t>
      </w:r>
      <w:r w:rsidR="009B43F0">
        <w:rPr>
          <w:rFonts w:ascii="Arial" w:hAnsi="Arial" w:cs="Arial"/>
          <w:b/>
          <w:bCs/>
          <w:color w:val="0000FF"/>
          <w:sz w:val="20"/>
          <w:szCs w:val="20"/>
          <w:shd w:val="clear" w:color="auto" w:fill="FFFFFF"/>
        </w:rPr>
        <w:t>Operation of enterprises</w:t>
      </w:r>
    </w:p>
    <w:p w:rsidR="00B54309" w:rsidRPr="0065469F" w:rsidRDefault="00B54309" w:rsidP="00366AF7">
      <w:pPr>
        <w:spacing w:before="120" w:after="120" w:line="300" w:lineRule="auto"/>
        <w:jc w:val="both"/>
        <w:rPr>
          <w:rFonts w:ascii="Arial" w:hAnsi="Arial" w:cs="Arial"/>
          <w:b/>
          <w:i/>
          <w:color w:val="0000FF"/>
          <w:sz w:val="20"/>
          <w:szCs w:val="20"/>
          <w:lang w:val="it-IT"/>
        </w:rPr>
      </w:pPr>
      <w:r w:rsidRPr="0065469F">
        <w:rPr>
          <w:rFonts w:ascii="Arial" w:hAnsi="Arial" w:cs="Arial"/>
          <w:b/>
          <w:i/>
          <w:color w:val="0000FF"/>
          <w:sz w:val="20"/>
          <w:szCs w:val="20"/>
          <w:lang w:val="it-IT"/>
        </w:rPr>
        <w:t xml:space="preserve">a. </w:t>
      </w:r>
      <w:r w:rsidR="009B43F0">
        <w:rPr>
          <w:rFonts w:ascii="Arial" w:hAnsi="Arial" w:cs="Arial"/>
          <w:b/>
          <w:bCs/>
          <w:i/>
          <w:iCs/>
          <w:color w:val="0000FF"/>
          <w:spacing w:val="-6"/>
          <w:sz w:val="20"/>
          <w:szCs w:val="20"/>
          <w:shd w:val="clear" w:color="auto" w:fill="FFFFFF"/>
        </w:rPr>
        <w:t>Business registration situation</w:t>
      </w:r>
      <w:r w:rsidRPr="0065469F">
        <w:rPr>
          <w:rStyle w:val="FootnoteReference"/>
          <w:rFonts w:ascii="Arial" w:hAnsi="Arial" w:cs="Arial"/>
          <w:b/>
          <w:i/>
          <w:color w:val="0000FF"/>
          <w:sz w:val="20"/>
          <w:szCs w:val="20"/>
          <w:lang w:val="it-IT"/>
        </w:rPr>
        <w:footnoteReference w:id="6"/>
      </w:r>
    </w:p>
    <w:p w:rsidR="009B43F0" w:rsidRPr="002A5B17" w:rsidRDefault="009B43F0" w:rsidP="00366AF7">
      <w:pPr>
        <w:shd w:val="clear" w:color="auto" w:fill="FFFFFF"/>
        <w:spacing w:before="120" w:after="120" w:line="300" w:lineRule="auto"/>
        <w:jc w:val="both"/>
        <w:rPr>
          <w:rFonts w:ascii="Arial" w:hAnsi="Arial" w:cs="Arial"/>
          <w:color w:val="000000"/>
          <w:sz w:val="27"/>
          <w:szCs w:val="27"/>
          <w:lang w:val="en-US" w:eastAsia="vi-VN"/>
        </w:rPr>
      </w:pPr>
      <w:r w:rsidRPr="009B43F0">
        <w:rPr>
          <w:rFonts w:ascii="Arial" w:hAnsi="Arial" w:cs="Arial"/>
          <w:color w:val="0000FF"/>
          <w:sz w:val="20"/>
          <w:szCs w:val="20"/>
          <w:lang w:val="it-IT" w:eastAsia="vi-VN"/>
        </w:rPr>
        <w:t xml:space="preserve">Generally, in </w:t>
      </w:r>
      <w:r>
        <w:rPr>
          <w:rFonts w:ascii="Arial" w:hAnsi="Arial" w:cs="Arial"/>
          <w:color w:val="0000FF"/>
          <w:sz w:val="20"/>
          <w:szCs w:val="20"/>
          <w:lang w:val="it-IT" w:eastAsia="vi-VN"/>
        </w:rPr>
        <w:t>nine</w:t>
      </w:r>
      <w:r w:rsidRPr="009B43F0">
        <w:rPr>
          <w:rFonts w:ascii="Arial" w:hAnsi="Arial" w:cs="Arial"/>
          <w:color w:val="0000FF"/>
          <w:sz w:val="20"/>
          <w:szCs w:val="20"/>
          <w:lang w:val="it-IT" w:eastAsia="vi-VN"/>
        </w:rPr>
        <w:t xml:space="preserve"> months of this year, the country had </w:t>
      </w:r>
      <w:r>
        <w:rPr>
          <w:rFonts w:ascii="Arial" w:hAnsi="Arial" w:cs="Arial"/>
          <w:color w:val="0000FF"/>
          <w:sz w:val="20"/>
          <w:szCs w:val="20"/>
          <w:lang w:val="it-IT" w:eastAsia="vi-VN"/>
        </w:rPr>
        <w:t>81451</w:t>
      </w:r>
      <w:r w:rsidRPr="009B43F0">
        <w:rPr>
          <w:rFonts w:ascii="Arial" w:hAnsi="Arial" w:cs="Arial"/>
          <w:color w:val="0000FF"/>
          <w:sz w:val="20"/>
          <w:szCs w:val="20"/>
          <w:lang w:val="it-IT" w:eastAsia="vi-VN"/>
        </w:rPr>
        <w:t xml:space="preserve"> enterprises</w:t>
      </w:r>
      <w:r w:rsidRPr="009B43F0">
        <w:rPr>
          <w:rFonts w:ascii="Arial" w:hAnsi="Arial" w:cs="Arial"/>
          <w:color w:val="0000FF"/>
          <w:sz w:val="20"/>
          <w:lang w:val="it-IT" w:eastAsia="vi-VN"/>
        </w:rPr>
        <w:t> </w:t>
      </w:r>
      <w:r w:rsidRPr="009B43F0">
        <w:rPr>
          <w:rFonts w:ascii="Arial" w:hAnsi="Arial" w:cs="Arial"/>
          <w:color w:val="0000FF"/>
          <w:spacing w:val="2"/>
          <w:sz w:val="20"/>
          <w:szCs w:val="20"/>
          <w:lang w:val="vi-VN" w:eastAsia="vi-VN"/>
        </w:rPr>
        <w:t xml:space="preserve">registered for new establishment with a total registered capital of </w:t>
      </w:r>
      <w:r>
        <w:rPr>
          <w:rFonts w:ascii="Arial" w:hAnsi="Arial" w:cs="Arial"/>
          <w:color w:val="0000FF"/>
          <w:spacing w:val="2"/>
          <w:sz w:val="20"/>
          <w:szCs w:val="20"/>
          <w:lang w:val="en-US" w:eastAsia="vi-VN"/>
        </w:rPr>
        <w:t>629.1</w:t>
      </w:r>
      <w:r w:rsidRPr="009B43F0">
        <w:rPr>
          <w:rFonts w:ascii="Arial" w:hAnsi="Arial" w:cs="Arial"/>
          <w:color w:val="0000FF"/>
          <w:spacing w:val="2"/>
          <w:sz w:val="20"/>
          <w:szCs w:val="20"/>
          <w:lang w:val="vi-VN" w:eastAsia="vi-VN"/>
        </w:rPr>
        <w:t xml:space="preserve"> trillion dongs, an increase of </w:t>
      </w:r>
      <w:r>
        <w:rPr>
          <w:rFonts w:ascii="Arial" w:hAnsi="Arial" w:cs="Arial"/>
          <w:color w:val="0000FF"/>
          <w:spacing w:val="2"/>
          <w:sz w:val="20"/>
          <w:szCs w:val="20"/>
          <w:lang w:val="en-US" w:eastAsia="vi-VN"/>
        </w:rPr>
        <w:t>19.2</w:t>
      </w:r>
      <w:r w:rsidRPr="009B43F0">
        <w:rPr>
          <w:rFonts w:ascii="Arial" w:hAnsi="Arial" w:cs="Arial"/>
          <w:color w:val="0000FF"/>
          <w:spacing w:val="2"/>
          <w:sz w:val="20"/>
          <w:szCs w:val="20"/>
          <w:lang w:val="vi-VN" w:eastAsia="vi-VN"/>
        </w:rPr>
        <w:t xml:space="preserve">% in the number of businesses and an increase of </w:t>
      </w:r>
      <w:r>
        <w:rPr>
          <w:rFonts w:ascii="Arial" w:hAnsi="Arial" w:cs="Arial"/>
          <w:color w:val="0000FF"/>
          <w:spacing w:val="2"/>
          <w:sz w:val="20"/>
          <w:szCs w:val="20"/>
          <w:lang w:val="en-US" w:eastAsia="vi-VN"/>
        </w:rPr>
        <w:t>49.5</w:t>
      </w:r>
      <w:r w:rsidRPr="009B43F0">
        <w:rPr>
          <w:rFonts w:ascii="Arial" w:hAnsi="Arial" w:cs="Arial"/>
          <w:color w:val="0000FF"/>
          <w:spacing w:val="2"/>
          <w:sz w:val="20"/>
          <w:szCs w:val="20"/>
          <w:lang w:val="vi-VN" w:eastAsia="vi-VN"/>
        </w:rPr>
        <w:t>% in the registered capital against the same period in 2015</w:t>
      </w:r>
      <w:r w:rsidRPr="0065469F">
        <w:rPr>
          <w:rStyle w:val="FootnoteReference"/>
          <w:rFonts w:ascii="Arial" w:hAnsi="Arial" w:cs="Arial"/>
          <w:color w:val="0000FF"/>
          <w:sz w:val="20"/>
          <w:szCs w:val="20"/>
          <w:lang w:val="it-IT"/>
        </w:rPr>
        <w:footnoteReference w:id="7"/>
      </w:r>
      <w:r w:rsidRPr="009B43F0">
        <w:rPr>
          <w:rFonts w:ascii="Arial" w:hAnsi="Arial" w:cs="Arial"/>
          <w:color w:val="0000FF"/>
          <w:spacing w:val="2"/>
          <w:sz w:val="20"/>
          <w:szCs w:val="20"/>
          <w:lang w:val="vi-VN" w:eastAsia="vi-VN"/>
        </w:rPr>
        <w:t xml:space="preserve">. The average registered capital per enterprise reached 7.7 billion dongs, up </w:t>
      </w:r>
      <w:r>
        <w:rPr>
          <w:rFonts w:ascii="Arial" w:hAnsi="Arial" w:cs="Arial"/>
          <w:color w:val="0000FF"/>
          <w:spacing w:val="2"/>
          <w:sz w:val="20"/>
          <w:szCs w:val="20"/>
          <w:lang w:val="en-US" w:eastAsia="vi-VN"/>
        </w:rPr>
        <w:t>25.4</w:t>
      </w:r>
      <w:r w:rsidRPr="009B43F0">
        <w:rPr>
          <w:rFonts w:ascii="Arial" w:hAnsi="Arial" w:cs="Arial"/>
          <w:color w:val="0000FF"/>
          <w:spacing w:val="2"/>
          <w:sz w:val="20"/>
          <w:szCs w:val="20"/>
          <w:lang w:val="vi-VN" w:eastAsia="vi-VN"/>
        </w:rPr>
        <w:t>%. Newly established enterprises’</w:t>
      </w:r>
      <w:r>
        <w:rPr>
          <w:rFonts w:ascii="Arial" w:hAnsi="Arial" w:cs="Arial"/>
          <w:color w:val="000000"/>
          <w:sz w:val="27"/>
          <w:szCs w:val="27"/>
          <w:lang w:val="en-US" w:eastAsia="vi-VN"/>
        </w:rPr>
        <w:t xml:space="preserve"> </w:t>
      </w:r>
      <w:r w:rsidRPr="009B43F0">
        <w:rPr>
          <w:rFonts w:ascii="Arial" w:hAnsi="Arial" w:cs="Arial"/>
          <w:color w:val="0000FF"/>
          <w:spacing w:val="2"/>
          <w:sz w:val="20"/>
          <w:szCs w:val="20"/>
          <w:lang w:val="vi-VN" w:eastAsia="vi-VN"/>
        </w:rPr>
        <w:t xml:space="preserve">total registered number of employees in </w:t>
      </w:r>
      <w:r>
        <w:rPr>
          <w:rFonts w:ascii="Arial" w:hAnsi="Arial" w:cs="Arial"/>
          <w:color w:val="0000FF"/>
          <w:spacing w:val="2"/>
          <w:sz w:val="20"/>
          <w:szCs w:val="20"/>
          <w:lang w:val="en-US" w:eastAsia="vi-VN"/>
        </w:rPr>
        <w:t>nine</w:t>
      </w:r>
      <w:r w:rsidRPr="009B43F0">
        <w:rPr>
          <w:rFonts w:ascii="Arial" w:hAnsi="Arial" w:cs="Arial"/>
          <w:color w:val="0000FF"/>
          <w:spacing w:val="2"/>
          <w:sz w:val="20"/>
          <w:szCs w:val="20"/>
          <w:lang w:val="vi-VN" w:eastAsia="vi-VN"/>
        </w:rPr>
        <w:t xml:space="preserve"> months was </w:t>
      </w:r>
      <w:r>
        <w:rPr>
          <w:rFonts w:ascii="Arial" w:hAnsi="Arial" w:cs="Arial"/>
          <w:color w:val="0000FF"/>
          <w:spacing w:val="2"/>
          <w:sz w:val="20"/>
          <w:szCs w:val="20"/>
          <w:lang w:val="en-US" w:eastAsia="vi-VN"/>
        </w:rPr>
        <w:t>928.7</w:t>
      </w:r>
      <w:r>
        <w:rPr>
          <w:rFonts w:ascii="Arial" w:hAnsi="Arial" w:cs="Arial"/>
          <w:color w:val="000000"/>
          <w:sz w:val="27"/>
          <w:szCs w:val="27"/>
          <w:lang w:val="en-US" w:eastAsia="vi-VN"/>
        </w:rPr>
        <w:t xml:space="preserve"> </w:t>
      </w:r>
      <w:r w:rsidRPr="009B43F0">
        <w:rPr>
          <w:rFonts w:ascii="Arial" w:hAnsi="Arial" w:cs="Arial"/>
          <w:color w:val="0000FF"/>
          <w:spacing w:val="2"/>
          <w:sz w:val="20"/>
          <w:szCs w:val="20"/>
          <w:lang w:val="vi-VN" w:eastAsia="vi-VN"/>
        </w:rPr>
        <w:t xml:space="preserve">thousand persons, equaling </w:t>
      </w:r>
      <w:r>
        <w:rPr>
          <w:rFonts w:ascii="Arial" w:hAnsi="Arial" w:cs="Arial"/>
          <w:color w:val="0000FF"/>
          <w:spacing w:val="2"/>
          <w:sz w:val="20"/>
          <w:szCs w:val="20"/>
          <w:lang w:val="en-US" w:eastAsia="vi-VN"/>
        </w:rPr>
        <w:t>92.9</w:t>
      </w:r>
      <w:r w:rsidRPr="009B43F0">
        <w:rPr>
          <w:rFonts w:ascii="Arial" w:hAnsi="Arial" w:cs="Arial"/>
          <w:color w:val="0000FF"/>
          <w:spacing w:val="2"/>
          <w:sz w:val="20"/>
          <w:szCs w:val="20"/>
          <w:lang w:val="vi-VN" w:eastAsia="vi-VN"/>
        </w:rPr>
        <w:t>% from the same period in 2015.</w:t>
      </w:r>
      <w:r>
        <w:rPr>
          <w:rFonts w:ascii="Arial" w:hAnsi="Arial" w:cs="Arial"/>
          <w:color w:val="0000FF"/>
          <w:spacing w:val="2"/>
          <w:sz w:val="20"/>
          <w:szCs w:val="20"/>
          <w:lang w:val="en-US" w:eastAsia="vi-VN"/>
        </w:rPr>
        <w:t xml:space="preserve"> In nine months of this year, there were 20510 enterprises re-operated, up 59.6% over the similar period last year (In nine months of 2015, it grew by 8.2% from the same period in 2014), bringing the total </w:t>
      </w:r>
      <w:r w:rsidR="002A5B17">
        <w:rPr>
          <w:rFonts w:ascii="Arial" w:hAnsi="Arial" w:cs="Arial"/>
          <w:color w:val="0000FF"/>
          <w:spacing w:val="2"/>
          <w:sz w:val="20"/>
          <w:szCs w:val="20"/>
          <w:lang w:val="en-US" w:eastAsia="vi-VN"/>
        </w:rPr>
        <w:t xml:space="preserve">of </w:t>
      </w:r>
      <w:r>
        <w:rPr>
          <w:rFonts w:ascii="Arial" w:hAnsi="Arial" w:cs="Arial"/>
          <w:color w:val="0000FF"/>
          <w:spacing w:val="2"/>
          <w:sz w:val="20"/>
          <w:szCs w:val="20"/>
          <w:lang w:val="en-US" w:eastAsia="vi-VN"/>
        </w:rPr>
        <w:t>enter</w:t>
      </w:r>
      <w:r w:rsidR="002A5B17">
        <w:rPr>
          <w:rFonts w:ascii="Arial" w:hAnsi="Arial" w:cs="Arial"/>
          <w:color w:val="0000FF"/>
          <w:spacing w:val="2"/>
          <w:sz w:val="20"/>
          <w:szCs w:val="20"/>
          <w:lang w:val="en-US" w:eastAsia="vi-VN"/>
        </w:rPr>
        <w:t>prises</w:t>
      </w:r>
      <w:r w:rsidR="002A5B17" w:rsidRPr="002A5B17">
        <w:rPr>
          <w:rFonts w:ascii="Arial" w:hAnsi="Arial" w:cs="Arial"/>
          <w:color w:val="0000FF"/>
          <w:spacing w:val="2"/>
          <w:sz w:val="20"/>
          <w:szCs w:val="20"/>
          <w:lang w:val="en-US" w:eastAsia="vi-VN"/>
        </w:rPr>
        <w:t xml:space="preserve"> </w:t>
      </w:r>
      <w:r w:rsidR="002A5B17">
        <w:rPr>
          <w:rFonts w:ascii="Arial" w:hAnsi="Arial" w:cs="Arial"/>
          <w:color w:val="0000FF"/>
          <w:spacing w:val="2"/>
          <w:sz w:val="20"/>
          <w:szCs w:val="20"/>
          <w:lang w:val="en-US" w:eastAsia="vi-VN"/>
        </w:rPr>
        <w:t>registered for new establishment and enterprises re-operated in nine months of this year to nearly 102 thousand enterprises.</w:t>
      </w:r>
    </w:p>
    <w:p w:rsidR="00E77B44" w:rsidRPr="0065469F" w:rsidRDefault="00E77B44" w:rsidP="00366AF7">
      <w:pPr>
        <w:spacing w:before="120" w:after="120" w:line="300" w:lineRule="auto"/>
        <w:jc w:val="both"/>
        <w:rPr>
          <w:rFonts w:ascii="Arial" w:hAnsi="Arial" w:cs="Arial"/>
          <w:b/>
          <w:i/>
          <w:color w:val="0000FF"/>
          <w:sz w:val="20"/>
          <w:szCs w:val="20"/>
          <w:lang w:val="it-IT"/>
        </w:rPr>
      </w:pPr>
      <w:r w:rsidRPr="0065469F">
        <w:rPr>
          <w:rFonts w:ascii="Arial" w:hAnsi="Arial" w:cs="Arial"/>
          <w:b/>
          <w:i/>
          <w:color w:val="0000FF"/>
          <w:sz w:val="20"/>
          <w:szCs w:val="20"/>
          <w:lang w:val="it-IT"/>
        </w:rPr>
        <w:t xml:space="preserve">b. </w:t>
      </w:r>
      <w:r w:rsidR="002A5B17">
        <w:rPr>
          <w:rFonts w:ascii="Arial" w:hAnsi="Arial" w:cs="Arial"/>
          <w:b/>
          <w:bCs/>
          <w:i/>
          <w:iCs/>
          <w:color w:val="0000FF"/>
          <w:sz w:val="20"/>
          <w:szCs w:val="20"/>
          <w:shd w:val="clear" w:color="auto" w:fill="FFFFFF"/>
        </w:rPr>
        <w:t>Business trends of enterprises</w:t>
      </w:r>
    </w:p>
    <w:p w:rsidR="002A5B17" w:rsidRPr="0065469F" w:rsidRDefault="002A5B17" w:rsidP="00366AF7">
      <w:pPr>
        <w:spacing w:before="120" w:after="120" w:line="300" w:lineRule="auto"/>
        <w:jc w:val="both"/>
        <w:rPr>
          <w:rFonts w:ascii="Arial" w:hAnsi="Arial" w:cs="Arial"/>
          <w:color w:val="0000FF"/>
          <w:sz w:val="20"/>
          <w:szCs w:val="20"/>
        </w:rPr>
      </w:pPr>
      <w:r w:rsidRPr="002A5B17">
        <w:rPr>
          <w:rFonts w:ascii="Arial" w:hAnsi="Arial" w:cs="Arial"/>
          <w:color w:val="0000FF"/>
          <w:sz w:val="20"/>
          <w:szCs w:val="20"/>
          <w:shd w:val="clear" w:color="auto" w:fill="FFFFFF"/>
        </w:rPr>
        <w:t xml:space="preserve">Results of the business trend survey from manufacturing enterprises in the </w:t>
      </w:r>
      <w:r>
        <w:rPr>
          <w:rFonts w:ascii="Arial" w:hAnsi="Arial" w:cs="Arial"/>
          <w:color w:val="0000FF"/>
          <w:sz w:val="20"/>
          <w:szCs w:val="20"/>
          <w:shd w:val="clear" w:color="auto" w:fill="FFFFFF"/>
        </w:rPr>
        <w:t>third</w:t>
      </w:r>
      <w:r w:rsidRPr="002A5B17">
        <w:rPr>
          <w:rFonts w:ascii="Arial" w:hAnsi="Arial" w:cs="Arial"/>
          <w:color w:val="0000FF"/>
          <w:sz w:val="20"/>
          <w:szCs w:val="20"/>
          <w:shd w:val="clear" w:color="auto" w:fill="FFFFFF"/>
        </w:rPr>
        <w:t xml:space="preserve"> quarter of 2016 showed that </w:t>
      </w:r>
      <w:r>
        <w:rPr>
          <w:rFonts w:ascii="Arial" w:hAnsi="Arial" w:cs="Arial"/>
          <w:color w:val="0000FF"/>
          <w:sz w:val="20"/>
          <w:szCs w:val="20"/>
          <w:shd w:val="clear" w:color="auto" w:fill="FFFFFF"/>
        </w:rPr>
        <w:t>80.3</w:t>
      </w:r>
      <w:r w:rsidRPr="002A5B17">
        <w:rPr>
          <w:rFonts w:ascii="Arial" w:hAnsi="Arial" w:cs="Arial"/>
          <w:color w:val="0000FF"/>
          <w:sz w:val="20"/>
          <w:szCs w:val="20"/>
          <w:shd w:val="clear" w:color="auto" w:fill="FFFFFF"/>
        </w:rPr>
        <w:t>% of</w:t>
      </w:r>
      <w:r w:rsidR="00810590">
        <w:rPr>
          <w:rFonts w:ascii="Arial" w:hAnsi="Arial" w:cs="Arial"/>
          <w:color w:val="0000FF"/>
          <w:sz w:val="20"/>
          <w:szCs w:val="20"/>
          <w:shd w:val="clear" w:color="auto" w:fill="FFFFFF"/>
        </w:rPr>
        <w:t xml:space="preserve"> </w:t>
      </w:r>
      <w:r w:rsidRPr="002A5B17">
        <w:rPr>
          <w:rFonts w:ascii="Arial" w:hAnsi="Arial" w:cs="Arial"/>
          <w:color w:val="0000FF"/>
          <w:spacing w:val="-6"/>
          <w:sz w:val="20"/>
          <w:szCs w:val="20"/>
          <w:shd w:val="clear" w:color="auto" w:fill="FFFFFF"/>
        </w:rPr>
        <w:t xml:space="preserve">enterprises assessed the situation of business and production in the </w:t>
      </w:r>
      <w:r>
        <w:rPr>
          <w:rFonts w:ascii="Arial" w:hAnsi="Arial" w:cs="Arial"/>
          <w:color w:val="0000FF"/>
          <w:spacing w:val="-6"/>
          <w:sz w:val="20"/>
          <w:szCs w:val="20"/>
          <w:shd w:val="clear" w:color="auto" w:fill="FFFFFF"/>
        </w:rPr>
        <w:t xml:space="preserve">third </w:t>
      </w:r>
      <w:r w:rsidRPr="002A5B17">
        <w:rPr>
          <w:rFonts w:ascii="Arial" w:hAnsi="Arial" w:cs="Arial"/>
          <w:color w:val="0000FF"/>
          <w:spacing w:val="-6"/>
          <w:sz w:val="20"/>
          <w:szCs w:val="20"/>
          <w:shd w:val="clear" w:color="auto" w:fill="FFFFFF"/>
        </w:rPr>
        <w:t xml:space="preserve">quarter </w:t>
      </w:r>
      <w:r>
        <w:rPr>
          <w:rFonts w:ascii="Arial" w:hAnsi="Arial" w:cs="Arial"/>
          <w:color w:val="0000FF"/>
          <w:spacing w:val="-6"/>
          <w:sz w:val="20"/>
          <w:szCs w:val="20"/>
          <w:shd w:val="clear" w:color="auto" w:fill="FFFFFF"/>
        </w:rPr>
        <w:t>relatively stable and better</w:t>
      </w:r>
      <w:r w:rsidRPr="002A5B17">
        <w:rPr>
          <w:rFonts w:ascii="Arial" w:hAnsi="Arial" w:cs="Arial"/>
          <w:color w:val="0000FF"/>
          <w:sz w:val="20"/>
          <w:szCs w:val="20"/>
          <w:shd w:val="clear" w:color="auto" w:fill="FFFFFF"/>
        </w:rPr>
        <w:t xml:space="preserve"> than the previous quarter; </w:t>
      </w:r>
      <w:r>
        <w:rPr>
          <w:rFonts w:ascii="Arial" w:hAnsi="Arial" w:cs="Arial"/>
          <w:color w:val="0000FF"/>
          <w:sz w:val="20"/>
          <w:szCs w:val="20"/>
          <w:shd w:val="clear" w:color="auto" w:fill="FFFFFF"/>
        </w:rPr>
        <w:t>19.7</w:t>
      </w:r>
      <w:r w:rsidRPr="002A5B17">
        <w:rPr>
          <w:rFonts w:ascii="Arial" w:hAnsi="Arial" w:cs="Arial"/>
          <w:color w:val="0000FF"/>
          <w:sz w:val="20"/>
          <w:szCs w:val="20"/>
          <w:shd w:val="clear" w:color="auto" w:fill="FFFFFF"/>
        </w:rPr>
        <w:t xml:space="preserve">% had difficulties </w:t>
      </w:r>
      <w:r w:rsidR="00F8519E">
        <w:rPr>
          <w:rFonts w:ascii="Arial" w:hAnsi="Arial" w:cs="Arial"/>
          <w:color w:val="0000FF"/>
          <w:sz w:val="20"/>
          <w:szCs w:val="20"/>
          <w:shd w:val="clear" w:color="auto" w:fill="FFFFFF"/>
        </w:rPr>
        <w:t xml:space="preserve">Expecting </w:t>
      </w:r>
      <w:r w:rsidRPr="002A5B17">
        <w:rPr>
          <w:rFonts w:ascii="Arial" w:hAnsi="Arial" w:cs="Arial"/>
          <w:color w:val="0000FF"/>
          <w:sz w:val="20"/>
          <w:szCs w:val="20"/>
          <w:shd w:val="clear" w:color="auto" w:fill="FFFFFF"/>
        </w:rPr>
        <w:t xml:space="preserve">for the </w:t>
      </w:r>
      <w:r w:rsidR="00F8519E">
        <w:rPr>
          <w:rFonts w:ascii="Arial" w:hAnsi="Arial" w:cs="Arial"/>
          <w:color w:val="0000FF"/>
          <w:sz w:val="20"/>
          <w:szCs w:val="20"/>
          <w:shd w:val="clear" w:color="auto" w:fill="FFFFFF"/>
        </w:rPr>
        <w:t>fourth quarter</w:t>
      </w:r>
      <w:r w:rsidRPr="002A5B17">
        <w:rPr>
          <w:rFonts w:ascii="Arial" w:hAnsi="Arial" w:cs="Arial"/>
          <w:color w:val="0000FF"/>
          <w:sz w:val="20"/>
          <w:szCs w:val="20"/>
          <w:shd w:val="clear" w:color="auto" w:fill="FFFFFF"/>
        </w:rPr>
        <w:t xml:space="preserve">: </w:t>
      </w:r>
      <w:r w:rsidR="00F8519E">
        <w:rPr>
          <w:rFonts w:ascii="Arial" w:hAnsi="Arial" w:cs="Arial"/>
          <w:color w:val="0000FF"/>
          <w:sz w:val="20"/>
          <w:szCs w:val="20"/>
          <w:shd w:val="clear" w:color="auto" w:fill="FFFFFF"/>
        </w:rPr>
        <w:t>enterprises’ situation of production and business would be more positive than the third quarter, especially for foreign investment enterprises and State-owned enterprises. Specifically, 85.6</w:t>
      </w:r>
      <w:r w:rsidRPr="002A5B17">
        <w:rPr>
          <w:rFonts w:ascii="Arial" w:hAnsi="Arial" w:cs="Arial"/>
          <w:color w:val="0000FF"/>
          <w:sz w:val="20"/>
          <w:szCs w:val="20"/>
          <w:shd w:val="clear" w:color="auto" w:fill="FFFFFF"/>
        </w:rPr>
        <w:t>%</w:t>
      </w:r>
      <w:r w:rsidR="00F8519E">
        <w:rPr>
          <w:rFonts w:ascii="Arial" w:hAnsi="Arial" w:cs="Arial"/>
          <w:color w:val="0000FF"/>
          <w:sz w:val="20"/>
          <w:szCs w:val="20"/>
          <w:shd w:val="clear" w:color="auto" w:fill="FFFFFF"/>
        </w:rPr>
        <w:t xml:space="preserve"> of enterprises evaluated the situation of production</w:t>
      </w:r>
      <w:r w:rsidRPr="002A5B17">
        <w:rPr>
          <w:rFonts w:ascii="Arial" w:hAnsi="Arial" w:cs="Arial"/>
          <w:color w:val="0000FF"/>
          <w:sz w:val="20"/>
          <w:szCs w:val="20"/>
          <w:shd w:val="clear" w:color="auto" w:fill="FFFFFF"/>
        </w:rPr>
        <w:t xml:space="preserve"> to </w:t>
      </w:r>
      <w:r w:rsidR="00F8519E">
        <w:rPr>
          <w:rFonts w:ascii="Arial" w:hAnsi="Arial" w:cs="Arial"/>
          <w:color w:val="0000FF"/>
          <w:sz w:val="20"/>
          <w:szCs w:val="20"/>
          <w:shd w:val="clear" w:color="auto" w:fill="FFFFFF"/>
        </w:rPr>
        <w:t>be stable and</w:t>
      </w:r>
      <w:r w:rsidRPr="002A5B17">
        <w:rPr>
          <w:rFonts w:ascii="Arial" w:hAnsi="Arial" w:cs="Arial"/>
          <w:color w:val="0000FF"/>
          <w:sz w:val="20"/>
          <w:szCs w:val="20"/>
          <w:shd w:val="clear" w:color="auto" w:fill="FFFFFF"/>
        </w:rPr>
        <w:t xml:space="preserve"> better; </w:t>
      </w:r>
      <w:r w:rsidR="00F8519E">
        <w:rPr>
          <w:rFonts w:ascii="Arial" w:hAnsi="Arial" w:cs="Arial"/>
          <w:color w:val="0000FF"/>
          <w:sz w:val="20"/>
          <w:szCs w:val="20"/>
          <w:shd w:val="clear" w:color="auto" w:fill="FFFFFF"/>
        </w:rPr>
        <w:t>of which 48.8</w:t>
      </w:r>
      <w:r w:rsidRPr="002A5B17">
        <w:rPr>
          <w:rFonts w:ascii="Arial" w:hAnsi="Arial" w:cs="Arial"/>
          <w:color w:val="0000FF"/>
          <w:sz w:val="20"/>
          <w:szCs w:val="20"/>
          <w:shd w:val="clear" w:color="auto" w:fill="FFFFFF"/>
        </w:rPr>
        <w:t xml:space="preserve">% of enterprises </w:t>
      </w:r>
      <w:r w:rsidR="00F8519E">
        <w:rPr>
          <w:rFonts w:ascii="Arial" w:hAnsi="Arial" w:cs="Arial"/>
          <w:color w:val="0000FF"/>
          <w:sz w:val="20"/>
          <w:szCs w:val="20"/>
          <w:shd w:val="clear" w:color="auto" w:fill="FFFFFF"/>
        </w:rPr>
        <w:t xml:space="preserve">assessed that the trend would be better; 36.8% </w:t>
      </w:r>
      <w:r w:rsidR="0019079C">
        <w:rPr>
          <w:rFonts w:ascii="Arial" w:hAnsi="Arial" w:cs="Arial"/>
          <w:color w:val="0000FF"/>
          <w:sz w:val="20"/>
          <w:szCs w:val="20"/>
          <w:shd w:val="clear" w:color="auto" w:fill="FFFFFF"/>
        </w:rPr>
        <w:t xml:space="preserve">assessed the situation would be stable, 14.4% </w:t>
      </w:r>
      <w:r w:rsidRPr="002A5B17">
        <w:rPr>
          <w:rFonts w:ascii="Arial" w:hAnsi="Arial" w:cs="Arial"/>
          <w:color w:val="0000FF"/>
          <w:sz w:val="20"/>
          <w:szCs w:val="20"/>
          <w:shd w:val="clear" w:color="auto" w:fill="FFFFFF"/>
        </w:rPr>
        <w:t>forecasted to be more difficult</w:t>
      </w:r>
      <w:r w:rsidR="0019079C">
        <w:rPr>
          <w:rFonts w:ascii="Arial" w:hAnsi="Arial" w:cs="Arial"/>
          <w:color w:val="0000FF"/>
          <w:sz w:val="20"/>
          <w:szCs w:val="20"/>
          <w:shd w:val="clear" w:color="auto" w:fill="FFFFFF"/>
        </w:rPr>
        <w:t>.</w:t>
      </w:r>
    </w:p>
    <w:p w:rsidR="00B54309" w:rsidRPr="0065469F" w:rsidRDefault="00B54309" w:rsidP="00366AF7">
      <w:pPr>
        <w:spacing w:before="120" w:after="120" w:line="300" w:lineRule="auto"/>
        <w:jc w:val="both"/>
        <w:rPr>
          <w:rFonts w:ascii="Arial" w:hAnsi="Arial" w:cs="Arial"/>
          <w:b/>
          <w:color w:val="0000FF"/>
          <w:sz w:val="20"/>
          <w:szCs w:val="20"/>
        </w:rPr>
      </w:pPr>
      <w:r w:rsidRPr="0065469F">
        <w:rPr>
          <w:rFonts w:ascii="Arial" w:hAnsi="Arial" w:cs="Arial"/>
          <w:b/>
          <w:color w:val="0000FF"/>
          <w:sz w:val="20"/>
          <w:szCs w:val="20"/>
        </w:rPr>
        <w:t xml:space="preserve">5. </w:t>
      </w:r>
      <w:r w:rsidR="0019079C">
        <w:rPr>
          <w:rFonts w:ascii="Arial" w:hAnsi="Arial" w:cs="Arial"/>
          <w:b/>
          <w:color w:val="0000FF"/>
          <w:sz w:val="20"/>
          <w:szCs w:val="20"/>
        </w:rPr>
        <w:t>Service activities</w:t>
      </w:r>
    </w:p>
    <w:p w:rsidR="0019079C" w:rsidRPr="0019079C" w:rsidRDefault="0019079C" w:rsidP="00366AF7">
      <w:pPr>
        <w:tabs>
          <w:tab w:val="left" w:pos="0"/>
        </w:tabs>
        <w:spacing w:before="120" w:after="120" w:line="300" w:lineRule="auto"/>
        <w:jc w:val="both"/>
        <w:rPr>
          <w:rFonts w:ascii="Arial" w:hAnsi="Arial" w:cs="Arial"/>
          <w:b/>
          <w:bCs/>
          <w:color w:val="0000FF"/>
          <w:sz w:val="20"/>
          <w:szCs w:val="20"/>
          <w:lang w:val="en-US"/>
        </w:rPr>
      </w:pPr>
      <w:r w:rsidRPr="0019079C">
        <w:rPr>
          <w:rFonts w:ascii="Arial" w:hAnsi="Arial" w:cs="Arial"/>
          <w:color w:val="0000FF"/>
          <w:sz w:val="20"/>
          <w:szCs w:val="20"/>
          <w:shd w:val="clear" w:color="auto" w:fill="FFFFFF"/>
        </w:rPr>
        <w:t>Total</w:t>
      </w:r>
      <w:r w:rsidRPr="0019079C">
        <w:rPr>
          <w:rFonts w:ascii="Arial" w:hAnsi="Arial" w:cs="Arial"/>
          <w:color w:val="0000FF"/>
          <w:sz w:val="20"/>
        </w:rPr>
        <w:t> </w:t>
      </w:r>
      <w:r w:rsidRPr="0019079C">
        <w:rPr>
          <w:rFonts w:ascii="Arial" w:hAnsi="Arial" w:cs="Arial"/>
          <w:color w:val="0000FF"/>
          <w:spacing w:val="-2"/>
          <w:sz w:val="20"/>
          <w:szCs w:val="20"/>
          <w:shd w:val="clear" w:color="auto" w:fill="FFFFFF"/>
        </w:rPr>
        <w:t>estimated retail sales of consumer goods and services</w:t>
      </w:r>
      <w:r w:rsidRPr="0019079C">
        <w:rPr>
          <w:rFonts w:ascii="Arial" w:hAnsi="Arial" w:cs="Arial"/>
          <w:color w:val="0000FF"/>
          <w:spacing w:val="-2"/>
          <w:sz w:val="20"/>
        </w:rPr>
        <w:t> </w:t>
      </w:r>
      <w:r>
        <w:rPr>
          <w:rFonts w:ascii="Arial" w:hAnsi="Arial" w:cs="Arial"/>
          <w:color w:val="0000FF"/>
          <w:spacing w:val="-2"/>
          <w:sz w:val="20"/>
        </w:rPr>
        <w:t xml:space="preserve">in nine months of 2016 </w:t>
      </w:r>
      <w:r w:rsidRPr="0019079C">
        <w:rPr>
          <w:rFonts w:ascii="Arial" w:hAnsi="Arial" w:cs="Arial"/>
          <w:color w:val="0000FF"/>
          <w:spacing w:val="-4"/>
          <w:sz w:val="20"/>
          <w:szCs w:val="20"/>
          <w:shd w:val="clear" w:color="auto" w:fill="FFFFFF"/>
        </w:rPr>
        <w:t xml:space="preserve">reached </w:t>
      </w:r>
      <w:r>
        <w:rPr>
          <w:rFonts w:ascii="Arial" w:hAnsi="Arial" w:cs="Arial"/>
          <w:color w:val="0000FF"/>
          <w:spacing w:val="-4"/>
          <w:sz w:val="20"/>
          <w:szCs w:val="20"/>
          <w:shd w:val="clear" w:color="auto" w:fill="FFFFFF"/>
        </w:rPr>
        <w:t xml:space="preserve">an estimate of </w:t>
      </w:r>
      <w:r w:rsidR="007D12CD">
        <w:rPr>
          <w:rFonts w:ascii="Arial" w:hAnsi="Arial" w:cs="Arial"/>
          <w:color w:val="0000FF"/>
          <w:spacing w:val="-4"/>
          <w:sz w:val="20"/>
          <w:szCs w:val="20"/>
          <w:shd w:val="clear" w:color="auto" w:fill="FFFFFF"/>
        </w:rPr>
        <w:t>2605.8</w:t>
      </w:r>
      <w:r w:rsidRPr="0019079C">
        <w:rPr>
          <w:rFonts w:ascii="Arial" w:hAnsi="Arial" w:cs="Arial"/>
          <w:color w:val="0000FF"/>
          <w:spacing w:val="-4"/>
          <w:sz w:val="20"/>
          <w:szCs w:val="20"/>
          <w:shd w:val="clear" w:color="auto" w:fill="FFFFFF"/>
        </w:rPr>
        <w:t xml:space="preserve"> trillion dongs, up 9.5% compared to the same period last year. I</w:t>
      </w:r>
      <w:r w:rsidRPr="0019079C">
        <w:rPr>
          <w:rFonts w:ascii="Arial" w:hAnsi="Arial" w:cs="Arial"/>
          <w:color w:val="0000FF"/>
          <w:spacing w:val="-2"/>
          <w:sz w:val="20"/>
          <w:szCs w:val="20"/>
          <w:shd w:val="clear" w:color="auto" w:fill="FFFFFF"/>
        </w:rPr>
        <w:t>f the price factor were exclud</w:t>
      </w:r>
      <w:r w:rsidR="007D12CD">
        <w:rPr>
          <w:rFonts w:ascii="Arial" w:hAnsi="Arial" w:cs="Arial"/>
          <w:color w:val="0000FF"/>
          <w:spacing w:val="-2"/>
          <w:sz w:val="20"/>
          <w:szCs w:val="20"/>
          <w:shd w:val="clear" w:color="auto" w:fill="FFFFFF"/>
        </w:rPr>
        <w:t>ed, the growth rate would be 7.7</w:t>
      </w:r>
      <w:r w:rsidRPr="0019079C">
        <w:rPr>
          <w:rFonts w:ascii="Arial" w:hAnsi="Arial" w:cs="Arial"/>
          <w:color w:val="0000FF"/>
          <w:spacing w:val="-2"/>
          <w:sz w:val="20"/>
          <w:szCs w:val="20"/>
          <w:shd w:val="clear" w:color="auto" w:fill="FFFFFF"/>
        </w:rPr>
        <w:t>%.</w:t>
      </w:r>
    </w:p>
    <w:p w:rsidR="007D12CD" w:rsidRPr="0065469F" w:rsidRDefault="007D12CD" w:rsidP="00366AF7">
      <w:pPr>
        <w:spacing w:before="120" w:after="120" w:line="300" w:lineRule="auto"/>
        <w:jc w:val="both"/>
        <w:rPr>
          <w:rFonts w:ascii="Arial" w:hAnsi="Arial" w:cs="Arial"/>
          <w:color w:val="0000FF"/>
          <w:sz w:val="20"/>
          <w:szCs w:val="20"/>
        </w:rPr>
      </w:pPr>
      <w:r w:rsidRPr="007D12CD">
        <w:rPr>
          <w:rFonts w:ascii="Arial" w:hAnsi="Arial" w:cs="Arial"/>
          <w:color w:val="0000FF"/>
          <w:spacing w:val="-4"/>
          <w:sz w:val="20"/>
          <w:szCs w:val="20"/>
          <w:shd w:val="clear" w:color="auto" w:fill="FFFFFF"/>
        </w:rPr>
        <w:t xml:space="preserve">Passenger carriage in </w:t>
      </w:r>
      <w:r>
        <w:rPr>
          <w:rFonts w:ascii="Arial" w:hAnsi="Arial" w:cs="Arial"/>
          <w:color w:val="0000FF"/>
          <w:spacing w:val="-4"/>
          <w:sz w:val="20"/>
          <w:szCs w:val="20"/>
          <w:shd w:val="clear" w:color="auto" w:fill="FFFFFF"/>
        </w:rPr>
        <w:t>nine months of 2016</w:t>
      </w:r>
      <w:r w:rsidRPr="007D12CD">
        <w:rPr>
          <w:rFonts w:ascii="Arial" w:hAnsi="Arial" w:cs="Arial"/>
          <w:color w:val="0000FF"/>
          <w:spacing w:val="-4"/>
          <w:sz w:val="20"/>
          <w:szCs w:val="20"/>
          <w:shd w:val="clear" w:color="auto" w:fill="FFFFFF"/>
        </w:rPr>
        <w:t xml:space="preserve"> was estimated to reach </w:t>
      </w:r>
      <w:r>
        <w:rPr>
          <w:rFonts w:ascii="Arial" w:hAnsi="Arial" w:cs="Arial"/>
          <w:color w:val="0000FF"/>
          <w:spacing w:val="-4"/>
          <w:sz w:val="20"/>
          <w:szCs w:val="20"/>
          <w:shd w:val="clear" w:color="auto" w:fill="FFFFFF"/>
        </w:rPr>
        <w:t>2710.3</w:t>
      </w:r>
      <w:r w:rsidRPr="007D12CD">
        <w:rPr>
          <w:rFonts w:ascii="Arial" w:hAnsi="Arial" w:cs="Arial"/>
          <w:color w:val="0000FF"/>
          <w:sz w:val="20"/>
        </w:rPr>
        <w:t> </w:t>
      </w:r>
      <w:r w:rsidRPr="007D12CD">
        <w:rPr>
          <w:rFonts w:ascii="Arial" w:hAnsi="Arial" w:cs="Arial"/>
          <w:color w:val="0000FF"/>
          <w:spacing w:val="-4"/>
          <w:sz w:val="20"/>
          <w:szCs w:val="20"/>
          <w:shd w:val="clear" w:color="auto" w:fill="FFFFFF"/>
        </w:rPr>
        <w:t>m</w:t>
      </w:r>
      <w:r>
        <w:rPr>
          <w:rFonts w:ascii="Arial" w:hAnsi="Arial" w:cs="Arial"/>
          <w:color w:val="0000FF"/>
          <w:spacing w:val="-4"/>
          <w:sz w:val="20"/>
          <w:szCs w:val="20"/>
          <w:shd w:val="clear" w:color="auto" w:fill="FFFFFF"/>
        </w:rPr>
        <w:t>illion passengers, raised by 9.6</w:t>
      </w:r>
      <w:r w:rsidRPr="007D12CD">
        <w:rPr>
          <w:rFonts w:ascii="Arial" w:hAnsi="Arial" w:cs="Arial"/>
          <w:color w:val="0000FF"/>
          <w:spacing w:val="-4"/>
          <w:sz w:val="20"/>
          <w:szCs w:val="20"/>
          <w:shd w:val="clear" w:color="auto" w:fill="FFFFFF"/>
        </w:rPr>
        <w:t>% and</w:t>
      </w:r>
      <w:r w:rsidRPr="007D12CD">
        <w:rPr>
          <w:rFonts w:ascii="Arial" w:hAnsi="Arial" w:cs="Arial"/>
          <w:color w:val="0000FF"/>
          <w:spacing w:val="-4"/>
          <w:sz w:val="20"/>
        </w:rPr>
        <w:t> </w:t>
      </w:r>
      <w:r>
        <w:rPr>
          <w:rFonts w:ascii="Arial" w:hAnsi="Arial" w:cs="Arial"/>
          <w:color w:val="0000FF"/>
          <w:sz w:val="20"/>
          <w:szCs w:val="20"/>
          <w:shd w:val="clear" w:color="auto" w:fill="FFFFFF"/>
          <w:lang w:val="sv-SE"/>
        </w:rPr>
        <w:t xml:space="preserve">128.1 </w:t>
      </w:r>
      <w:r w:rsidRPr="007D12CD">
        <w:rPr>
          <w:rFonts w:ascii="Arial" w:hAnsi="Arial" w:cs="Arial"/>
          <w:color w:val="0000FF"/>
          <w:spacing w:val="-4"/>
          <w:sz w:val="20"/>
          <w:szCs w:val="20"/>
          <w:shd w:val="clear" w:color="auto" w:fill="FFFFFF"/>
        </w:rPr>
        <w:t>billion passengers-</w:t>
      </w:r>
      <w:r w:rsidR="00810590" w:rsidRPr="007D12CD">
        <w:rPr>
          <w:rFonts w:ascii="Arial" w:hAnsi="Arial" w:cs="Arial"/>
          <w:color w:val="0000FF"/>
          <w:spacing w:val="-4"/>
          <w:sz w:val="20"/>
          <w:szCs w:val="20"/>
          <w:shd w:val="clear" w:color="auto" w:fill="FFFFFF"/>
        </w:rPr>
        <w:t>kilometres</w:t>
      </w:r>
      <w:r w:rsidRPr="007D12CD">
        <w:rPr>
          <w:rFonts w:ascii="Arial" w:hAnsi="Arial" w:cs="Arial"/>
          <w:color w:val="0000FF"/>
          <w:spacing w:val="-4"/>
          <w:sz w:val="20"/>
          <w:szCs w:val="20"/>
          <w:shd w:val="clear" w:color="auto" w:fill="FFFFFF"/>
        </w:rPr>
        <w:t xml:space="preserve">, by </w:t>
      </w:r>
      <w:r>
        <w:rPr>
          <w:rFonts w:ascii="Arial" w:hAnsi="Arial" w:cs="Arial"/>
          <w:color w:val="0000FF"/>
          <w:spacing w:val="-4"/>
          <w:sz w:val="20"/>
          <w:szCs w:val="20"/>
          <w:shd w:val="clear" w:color="auto" w:fill="FFFFFF"/>
        </w:rPr>
        <w:t>10.5</w:t>
      </w:r>
      <w:r w:rsidRPr="007D12CD">
        <w:rPr>
          <w:rFonts w:ascii="Arial" w:hAnsi="Arial" w:cs="Arial"/>
          <w:color w:val="0000FF"/>
          <w:spacing w:val="-4"/>
          <w:sz w:val="20"/>
          <w:szCs w:val="20"/>
          <w:shd w:val="clear" w:color="auto" w:fill="FFFFFF"/>
        </w:rPr>
        <w:t>% from the same period last year.</w:t>
      </w:r>
      <w:r w:rsidRPr="007D12CD">
        <w:rPr>
          <w:rFonts w:ascii="Arial" w:hAnsi="Arial" w:cs="Arial"/>
          <w:color w:val="0000FF"/>
          <w:spacing w:val="-4"/>
          <w:sz w:val="20"/>
        </w:rPr>
        <w:t> </w:t>
      </w:r>
      <w:r w:rsidRPr="007D12CD">
        <w:rPr>
          <w:rFonts w:ascii="Arial" w:hAnsi="Arial" w:cs="Arial"/>
          <w:color w:val="0000FF"/>
          <w:sz w:val="20"/>
          <w:szCs w:val="20"/>
          <w:shd w:val="clear" w:color="auto" w:fill="FFFFFF"/>
          <w:lang w:val="sv-SE"/>
        </w:rPr>
        <w:t>C</w:t>
      </w:r>
      <w:r w:rsidRPr="007D12CD">
        <w:rPr>
          <w:rFonts w:ascii="Arial" w:hAnsi="Arial" w:cs="Arial"/>
          <w:color w:val="0000FF"/>
          <w:spacing w:val="-4"/>
          <w:sz w:val="20"/>
          <w:szCs w:val="20"/>
          <w:shd w:val="clear" w:color="auto" w:fill="FFFFFF"/>
        </w:rPr>
        <w:t xml:space="preserve">argo carriage in </w:t>
      </w:r>
      <w:r>
        <w:rPr>
          <w:rFonts w:ascii="Arial" w:hAnsi="Arial" w:cs="Arial"/>
          <w:color w:val="0000FF"/>
          <w:spacing w:val="-4"/>
          <w:sz w:val="20"/>
          <w:szCs w:val="20"/>
          <w:shd w:val="clear" w:color="auto" w:fill="FFFFFF"/>
        </w:rPr>
        <w:t>nine months</w:t>
      </w:r>
      <w:r w:rsidRPr="007D12CD">
        <w:rPr>
          <w:rFonts w:ascii="Arial" w:hAnsi="Arial" w:cs="Arial"/>
          <w:color w:val="0000FF"/>
          <w:spacing w:val="-4"/>
          <w:sz w:val="20"/>
          <w:szCs w:val="20"/>
          <w:shd w:val="clear" w:color="auto" w:fill="FFFFFF"/>
        </w:rPr>
        <w:t xml:space="preserve"> reached </w:t>
      </w:r>
      <w:r>
        <w:rPr>
          <w:rFonts w:ascii="Arial" w:hAnsi="Arial" w:cs="Arial"/>
          <w:color w:val="0000FF"/>
          <w:spacing w:val="-4"/>
          <w:sz w:val="20"/>
          <w:szCs w:val="20"/>
          <w:shd w:val="clear" w:color="auto" w:fill="FFFFFF"/>
        </w:rPr>
        <w:t xml:space="preserve">937.6 </w:t>
      </w:r>
      <w:r w:rsidRPr="007D12CD">
        <w:rPr>
          <w:rFonts w:ascii="Arial" w:hAnsi="Arial" w:cs="Arial"/>
          <w:color w:val="0000FF"/>
          <w:spacing w:val="-6"/>
          <w:sz w:val="20"/>
          <w:szCs w:val="20"/>
          <w:shd w:val="clear" w:color="auto" w:fill="FFFFFF"/>
        </w:rPr>
        <w:t>million tons, up</w:t>
      </w:r>
      <w:r w:rsidRPr="007D12CD">
        <w:rPr>
          <w:rFonts w:ascii="Arial" w:hAnsi="Arial" w:cs="Arial"/>
          <w:color w:val="0000FF"/>
          <w:spacing w:val="-6"/>
          <w:sz w:val="20"/>
        </w:rPr>
        <w:t> </w:t>
      </w:r>
      <w:r>
        <w:rPr>
          <w:rFonts w:ascii="Arial" w:hAnsi="Arial" w:cs="Arial"/>
          <w:color w:val="0000FF"/>
          <w:spacing w:val="-4"/>
          <w:sz w:val="20"/>
          <w:szCs w:val="20"/>
          <w:shd w:val="clear" w:color="auto" w:fill="FFFFFF"/>
        </w:rPr>
        <w:t>9.5</w:t>
      </w:r>
      <w:r w:rsidRPr="007D12CD">
        <w:rPr>
          <w:rFonts w:ascii="Arial" w:hAnsi="Arial" w:cs="Arial"/>
          <w:color w:val="0000FF"/>
          <w:spacing w:val="-4"/>
          <w:sz w:val="20"/>
          <w:szCs w:val="20"/>
          <w:shd w:val="clear" w:color="auto" w:fill="FFFFFF"/>
        </w:rPr>
        <w:t xml:space="preserve">% and </w:t>
      </w:r>
      <w:r>
        <w:rPr>
          <w:rFonts w:ascii="Arial" w:hAnsi="Arial" w:cs="Arial"/>
          <w:color w:val="0000FF"/>
          <w:spacing w:val="-4"/>
          <w:sz w:val="20"/>
          <w:szCs w:val="20"/>
          <w:shd w:val="clear" w:color="auto" w:fill="FFFFFF"/>
        </w:rPr>
        <w:t>179</w:t>
      </w:r>
      <w:r w:rsidRPr="007D12CD">
        <w:rPr>
          <w:rFonts w:ascii="Arial" w:hAnsi="Arial" w:cs="Arial"/>
          <w:color w:val="0000FF"/>
          <w:sz w:val="20"/>
        </w:rPr>
        <w:t> </w:t>
      </w:r>
      <w:r w:rsidRPr="007D12CD">
        <w:rPr>
          <w:rFonts w:ascii="Arial" w:hAnsi="Arial" w:cs="Arial"/>
          <w:color w:val="0000FF"/>
          <w:spacing w:val="-4"/>
          <w:sz w:val="20"/>
          <w:szCs w:val="20"/>
          <w:shd w:val="clear" w:color="auto" w:fill="FFFFFF"/>
        </w:rPr>
        <w:t>billion tons-</w:t>
      </w:r>
      <w:r w:rsidR="00810590" w:rsidRPr="007D12CD">
        <w:rPr>
          <w:rFonts w:ascii="Arial" w:hAnsi="Arial" w:cs="Arial"/>
          <w:color w:val="0000FF"/>
          <w:spacing w:val="-4"/>
          <w:sz w:val="20"/>
          <w:szCs w:val="20"/>
          <w:shd w:val="clear" w:color="auto" w:fill="FFFFFF"/>
        </w:rPr>
        <w:t>kilometres</w:t>
      </w:r>
      <w:r w:rsidRPr="007D12CD">
        <w:rPr>
          <w:rFonts w:ascii="Arial" w:hAnsi="Arial" w:cs="Arial"/>
          <w:color w:val="0000FF"/>
          <w:spacing w:val="-4"/>
          <w:sz w:val="20"/>
          <w:szCs w:val="20"/>
          <w:shd w:val="clear" w:color="auto" w:fill="FFFFFF"/>
        </w:rPr>
        <w:t>, up 3.</w:t>
      </w:r>
      <w:r>
        <w:rPr>
          <w:rFonts w:ascii="Arial" w:hAnsi="Arial" w:cs="Arial"/>
          <w:color w:val="0000FF"/>
          <w:spacing w:val="-4"/>
          <w:sz w:val="20"/>
          <w:szCs w:val="20"/>
          <w:shd w:val="clear" w:color="auto" w:fill="FFFFFF"/>
        </w:rPr>
        <w:t>8</w:t>
      </w:r>
      <w:r w:rsidRPr="007D12CD">
        <w:rPr>
          <w:rFonts w:ascii="Arial" w:hAnsi="Arial" w:cs="Arial"/>
          <w:color w:val="0000FF"/>
          <w:spacing w:val="-4"/>
          <w:sz w:val="20"/>
          <w:szCs w:val="20"/>
          <w:shd w:val="clear" w:color="auto" w:fill="FFFFFF"/>
        </w:rPr>
        <w:t>%</w:t>
      </w:r>
      <w:r w:rsidRPr="007D12CD">
        <w:rPr>
          <w:rFonts w:ascii="Arial" w:hAnsi="Arial" w:cs="Arial"/>
          <w:color w:val="0000FF"/>
          <w:spacing w:val="-4"/>
          <w:sz w:val="20"/>
        </w:rPr>
        <w:t> </w:t>
      </w:r>
      <w:r w:rsidRPr="007D12CD">
        <w:rPr>
          <w:rFonts w:ascii="Arial" w:hAnsi="Arial" w:cs="Arial"/>
          <w:color w:val="0000FF"/>
          <w:spacing w:val="-6"/>
          <w:sz w:val="20"/>
          <w:szCs w:val="20"/>
          <w:shd w:val="clear" w:color="auto" w:fill="FFFFFF"/>
        </w:rPr>
        <w:t>from the last year’ same period.</w:t>
      </w:r>
    </w:p>
    <w:p w:rsidR="007D12CD" w:rsidRPr="0065469F" w:rsidRDefault="007D12CD" w:rsidP="00366AF7">
      <w:pPr>
        <w:spacing w:before="120" w:after="120" w:line="300" w:lineRule="auto"/>
        <w:jc w:val="both"/>
        <w:rPr>
          <w:rFonts w:ascii="Arial" w:eastAsia="Calibri" w:hAnsi="Arial" w:cs="Arial"/>
          <w:color w:val="0000FF"/>
          <w:spacing w:val="-4"/>
          <w:sz w:val="20"/>
          <w:szCs w:val="20"/>
        </w:rPr>
      </w:pPr>
      <w:r>
        <w:rPr>
          <w:rFonts w:ascii="Arial" w:hAnsi="Arial" w:cs="Arial"/>
          <w:color w:val="0000FF"/>
          <w:spacing w:val="-2"/>
          <w:sz w:val="20"/>
          <w:szCs w:val="20"/>
          <w:shd w:val="clear" w:color="auto" w:fill="FFFFFF"/>
        </w:rPr>
        <w:t>Telecommunication sales in nine months of 2016 were estimated to gain 285.3 trillion dongs, up 7.7% over the similar period in 2015. The total number of telephone subscribers as of the end of September 2016 was estimated to achieve 134.8 million subscribers, up 5.4% over the similar period last year, of which the mobi-phone subscribers reached 129 million ones, up 6%; the fixed telephone subscribers gained 5.8 million ones, down 6.5%. The number of fixed broadband Internet subscribers was estimated to be 8.8 million subscribers, up 23.4% from the same period in 2015.</w:t>
      </w:r>
    </w:p>
    <w:p w:rsidR="007D12CD" w:rsidRPr="0065469F" w:rsidRDefault="007D12CD" w:rsidP="00366AF7">
      <w:pPr>
        <w:spacing w:before="120" w:after="120" w:line="300" w:lineRule="auto"/>
        <w:jc w:val="both"/>
        <w:rPr>
          <w:rFonts w:ascii="Arial" w:hAnsi="Arial" w:cs="Arial"/>
          <w:color w:val="0000FF"/>
          <w:sz w:val="20"/>
          <w:szCs w:val="20"/>
        </w:rPr>
      </w:pPr>
      <w:r w:rsidRPr="007D12CD">
        <w:rPr>
          <w:rFonts w:ascii="Arial" w:hAnsi="Arial" w:cs="Arial"/>
          <w:color w:val="0000FF"/>
          <w:sz w:val="20"/>
          <w:szCs w:val="20"/>
          <w:shd w:val="clear" w:color="auto" w:fill="FFFFFF"/>
        </w:rPr>
        <w:lastRenderedPageBreak/>
        <w:t xml:space="preserve">International visitors to Vietnam in </w:t>
      </w:r>
      <w:r w:rsidR="00C92CFA">
        <w:rPr>
          <w:rFonts w:ascii="Arial" w:hAnsi="Arial" w:cs="Arial"/>
          <w:color w:val="0000FF"/>
          <w:sz w:val="20"/>
          <w:szCs w:val="20"/>
          <w:shd w:val="clear" w:color="auto" w:fill="FFFFFF"/>
        </w:rPr>
        <w:t>nine</w:t>
      </w:r>
      <w:r w:rsidRPr="007D12CD">
        <w:rPr>
          <w:rFonts w:ascii="Arial" w:hAnsi="Arial" w:cs="Arial"/>
          <w:color w:val="0000FF"/>
          <w:sz w:val="20"/>
          <w:szCs w:val="20"/>
          <w:shd w:val="clear" w:color="auto" w:fill="FFFFFF"/>
        </w:rPr>
        <w:t xml:space="preserve"> months was estimated to reach </w:t>
      </w:r>
      <w:r w:rsidR="00C92CFA">
        <w:rPr>
          <w:rFonts w:ascii="Arial" w:hAnsi="Arial" w:cs="Arial"/>
          <w:color w:val="0000FF"/>
          <w:sz w:val="20"/>
          <w:szCs w:val="20"/>
          <w:shd w:val="clear" w:color="auto" w:fill="FFFFFF"/>
        </w:rPr>
        <w:t>7265.4</w:t>
      </w:r>
      <w:r w:rsidRPr="007D12CD">
        <w:rPr>
          <w:rFonts w:ascii="Arial" w:hAnsi="Arial" w:cs="Arial"/>
          <w:color w:val="0000FF"/>
          <w:sz w:val="20"/>
          <w:szCs w:val="20"/>
          <w:shd w:val="clear" w:color="auto" w:fill="FFFFFF"/>
        </w:rPr>
        <w:t xml:space="preserve"> thousand arrivals, up </w:t>
      </w:r>
      <w:r w:rsidR="00C92CFA">
        <w:rPr>
          <w:rFonts w:ascii="Arial" w:hAnsi="Arial" w:cs="Arial"/>
          <w:color w:val="0000FF"/>
          <w:sz w:val="20"/>
          <w:szCs w:val="20"/>
          <w:shd w:val="clear" w:color="auto" w:fill="FFFFFF"/>
        </w:rPr>
        <w:t>25.7</w:t>
      </w:r>
      <w:r w:rsidRPr="007D12CD">
        <w:rPr>
          <w:rFonts w:ascii="Arial" w:hAnsi="Arial" w:cs="Arial"/>
          <w:color w:val="0000FF"/>
          <w:sz w:val="20"/>
          <w:szCs w:val="20"/>
          <w:shd w:val="clear" w:color="auto" w:fill="FFFFFF"/>
        </w:rPr>
        <w:t>% from the same period last year, of which visitors coming by</w:t>
      </w:r>
      <w:r w:rsidRPr="007D12CD">
        <w:rPr>
          <w:rFonts w:ascii="Arial" w:hAnsi="Arial" w:cs="Arial"/>
          <w:color w:val="0000FF"/>
          <w:sz w:val="20"/>
        </w:rPr>
        <w:t> </w:t>
      </w:r>
      <w:r w:rsidRPr="007D12CD">
        <w:rPr>
          <w:rFonts w:ascii="Arial" w:hAnsi="Arial" w:cs="Arial"/>
          <w:color w:val="0000FF"/>
          <w:spacing w:val="-4"/>
          <w:sz w:val="20"/>
          <w:szCs w:val="20"/>
          <w:shd w:val="clear" w:color="auto" w:fill="FFFFFF"/>
        </w:rPr>
        <w:t>airway</w:t>
      </w:r>
      <w:r w:rsidRPr="007D12CD">
        <w:rPr>
          <w:rFonts w:ascii="Arial" w:hAnsi="Arial" w:cs="Arial"/>
          <w:color w:val="0000FF"/>
          <w:spacing w:val="-6"/>
          <w:sz w:val="20"/>
        </w:rPr>
        <w:t> </w:t>
      </w:r>
      <w:r w:rsidRPr="007D12CD">
        <w:rPr>
          <w:rFonts w:ascii="Arial" w:hAnsi="Arial" w:cs="Arial"/>
          <w:color w:val="0000FF"/>
          <w:spacing w:val="-4"/>
          <w:sz w:val="20"/>
          <w:szCs w:val="20"/>
          <w:shd w:val="clear" w:color="auto" w:fill="FFFFFF"/>
        </w:rPr>
        <w:t>gained</w:t>
      </w:r>
      <w:r w:rsidRPr="007D12CD">
        <w:rPr>
          <w:rFonts w:ascii="Arial" w:hAnsi="Arial" w:cs="Arial"/>
          <w:color w:val="0000FF"/>
          <w:spacing w:val="-4"/>
          <w:sz w:val="20"/>
        </w:rPr>
        <w:t> </w:t>
      </w:r>
      <w:r w:rsidR="00C92CFA">
        <w:rPr>
          <w:rFonts w:ascii="Arial" w:hAnsi="Arial" w:cs="Arial"/>
          <w:color w:val="0000FF"/>
          <w:spacing w:val="-2"/>
          <w:sz w:val="20"/>
          <w:szCs w:val="20"/>
          <w:shd w:val="clear" w:color="auto" w:fill="FFFFFF"/>
        </w:rPr>
        <w:t>6109</w:t>
      </w:r>
      <w:r w:rsidRPr="007D12CD">
        <w:rPr>
          <w:rFonts w:ascii="Arial" w:hAnsi="Arial" w:cs="Arial"/>
          <w:color w:val="0000FF"/>
          <w:spacing w:val="-2"/>
          <w:sz w:val="20"/>
          <w:szCs w:val="20"/>
          <w:shd w:val="clear" w:color="auto" w:fill="FFFFFF"/>
        </w:rPr>
        <w:t xml:space="preserve"> thousand</w:t>
      </w:r>
      <w:r w:rsidRPr="007D12CD">
        <w:rPr>
          <w:rFonts w:ascii="Arial" w:hAnsi="Arial" w:cs="Arial"/>
          <w:color w:val="0000FF"/>
          <w:spacing w:val="-2"/>
          <w:sz w:val="20"/>
        </w:rPr>
        <w:t> </w:t>
      </w:r>
      <w:r w:rsidRPr="007D12CD">
        <w:rPr>
          <w:rFonts w:ascii="Arial" w:hAnsi="Arial" w:cs="Arial"/>
          <w:color w:val="0000FF"/>
          <w:spacing w:val="-4"/>
          <w:sz w:val="20"/>
          <w:szCs w:val="20"/>
          <w:shd w:val="clear" w:color="auto" w:fill="FFFFFF"/>
        </w:rPr>
        <w:t xml:space="preserve">arrivals, up </w:t>
      </w:r>
      <w:r w:rsidR="00C92CFA">
        <w:rPr>
          <w:rFonts w:ascii="Arial" w:hAnsi="Arial" w:cs="Arial"/>
          <w:color w:val="0000FF"/>
          <w:spacing w:val="-4"/>
          <w:sz w:val="20"/>
          <w:szCs w:val="20"/>
          <w:shd w:val="clear" w:color="auto" w:fill="FFFFFF"/>
        </w:rPr>
        <w:t>29.7</w:t>
      </w:r>
      <w:r w:rsidRPr="007D12CD">
        <w:rPr>
          <w:rFonts w:ascii="Arial" w:hAnsi="Arial" w:cs="Arial"/>
          <w:color w:val="0000FF"/>
          <w:spacing w:val="-4"/>
          <w:sz w:val="20"/>
          <w:szCs w:val="20"/>
          <w:shd w:val="clear" w:color="auto" w:fill="FFFFFF"/>
        </w:rPr>
        <w:t xml:space="preserve">%; by road: </w:t>
      </w:r>
      <w:r w:rsidR="00C92CFA">
        <w:rPr>
          <w:rFonts w:ascii="Arial" w:hAnsi="Arial" w:cs="Arial"/>
          <w:color w:val="0000FF"/>
          <w:spacing w:val="-4"/>
          <w:sz w:val="20"/>
          <w:szCs w:val="20"/>
          <w:shd w:val="clear" w:color="auto" w:fill="FFFFFF"/>
        </w:rPr>
        <w:t>1045.2</w:t>
      </w:r>
      <w:r w:rsidRPr="007D12CD">
        <w:rPr>
          <w:rFonts w:ascii="Arial" w:hAnsi="Arial" w:cs="Arial"/>
          <w:color w:val="0000FF"/>
          <w:spacing w:val="-4"/>
          <w:sz w:val="20"/>
          <w:szCs w:val="20"/>
          <w:shd w:val="clear" w:color="auto" w:fill="FFFFFF"/>
        </w:rPr>
        <w:t xml:space="preserve"> thousand arrivals, up </w:t>
      </w:r>
      <w:r w:rsidR="00C92CFA">
        <w:rPr>
          <w:rFonts w:ascii="Arial" w:hAnsi="Arial" w:cs="Arial"/>
          <w:color w:val="0000FF"/>
          <w:spacing w:val="-4"/>
          <w:sz w:val="20"/>
          <w:szCs w:val="20"/>
          <w:shd w:val="clear" w:color="auto" w:fill="FFFFFF"/>
        </w:rPr>
        <w:t>10.8</w:t>
      </w:r>
      <w:r w:rsidRPr="007D12CD">
        <w:rPr>
          <w:rFonts w:ascii="Arial" w:hAnsi="Arial" w:cs="Arial"/>
          <w:color w:val="0000FF"/>
          <w:spacing w:val="-4"/>
          <w:sz w:val="20"/>
          <w:szCs w:val="20"/>
          <w:shd w:val="clear" w:color="auto" w:fill="FFFFFF"/>
        </w:rPr>
        <w:t xml:space="preserve">%; by seaway: </w:t>
      </w:r>
      <w:r w:rsidR="00C92CFA">
        <w:rPr>
          <w:rFonts w:ascii="Arial" w:hAnsi="Arial" w:cs="Arial"/>
          <w:color w:val="0000FF"/>
          <w:spacing w:val="-4"/>
          <w:sz w:val="20"/>
          <w:szCs w:val="20"/>
          <w:shd w:val="clear" w:color="auto" w:fill="FFFFFF"/>
        </w:rPr>
        <w:t>111.2</w:t>
      </w:r>
      <w:r w:rsidRPr="007D12CD">
        <w:rPr>
          <w:rFonts w:ascii="Arial" w:hAnsi="Arial" w:cs="Arial"/>
          <w:color w:val="0000FF"/>
          <w:spacing w:val="-4"/>
          <w:sz w:val="20"/>
          <w:szCs w:val="20"/>
          <w:shd w:val="clear" w:color="auto" w:fill="FFFFFF"/>
        </w:rPr>
        <w:t xml:space="preserve"> thousand arrivals, down </w:t>
      </w:r>
      <w:r w:rsidR="00C92CFA">
        <w:rPr>
          <w:rFonts w:ascii="Arial" w:hAnsi="Arial" w:cs="Arial"/>
          <w:color w:val="0000FF"/>
          <w:spacing w:val="-4"/>
          <w:sz w:val="20"/>
          <w:szCs w:val="20"/>
          <w:shd w:val="clear" w:color="auto" w:fill="FFFFFF"/>
        </w:rPr>
        <w:t>13.7</w:t>
      </w:r>
      <w:r w:rsidRPr="007D12CD">
        <w:rPr>
          <w:rFonts w:ascii="Arial" w:hAnsi="Arial" w:cs="Arial"/>
          <w:color w:val="0000FF"/>
          <w:spacing w:val="-4"/>
          <w:sz w:val="20"/>
          <w:szCs w:val="20"/>
          <w:shd w:val="clear" w:color="auto" w:fill="FFFFFF"/>
        </w:rPr>
        <w:t>%.</w:t>
      </w:r>
    </w:p>
    <w:p w:rsidR="00B54309" w:rsidRPr="0065469F" w:rsidRDefault="002073CB" w:rsidP="00366AF7">
      <w:pPr>
        <w:spacing w:before="120" w:after="120" w:line="300" w:lineRule="auto"/>
        <w:jc w:val="both"/>
        <w:rPr>
          <w:rFonts w:ascii="Arial" w:hAnsi="Arial" w:cs="Arial"/>
          <w:b/>
          <w:iCs/>
          <w:color w:val="0000FF"/>
          <w:sz w:val="20"/>
          <w:szCs w:val="20"/>
          <w:lang w:val="pl-PL"/>
        </w:rPr>
      </w:pPr>
      <w:r w:rsidRPr="0065469F">
        <w:rPr>
          <w:rFonts w:ascii="Arial" w:hAnsi="Arial" w:cs="Arial"/>
          <w:b/>
          <w:iCs/>
          <w:color w:val="0000FF"/>
          <w:sz w:val="20"/>
          <w:szCs w:val="20"/>
          <w:lang w:val="pl-PL"/>
        </w:rPr>
        <w:t>6</w:t>
      </w:r>
      <w:r w:rsidR="007076F3" w:rsidRPr="0065469F">
        <w:rPr>
          <w:rFonts w:ascii="Arial" w:hAnsi="Arial" w:cs="Arial"/>
          <w:b/>
          <w:iCs/>
          <w:color w:val="0000FF"/>
          <w:sz w:val="20"/>
          <w:szCs w:val="20"/>
          <w:lang w:val="pl-PL"/>
        </w:rPr>
        <w:t xml:space="preserve">. </w:t>
      </w:r>
      <w:r w:rsidR="00C92CFA">
        <w:rPr>
          <w:rFonts w:ascii="Arial" w:hAnsi="Arial" w:cs="Arial"/>
          <w:b/>
          <w:bCs/>
          <w:color w:val="0000FF"/>
          <w:sz w:val="20"/>
          <w:szCs w:val="20"/>
          <w:shd w:val="clear" w:color="auto" w:fill="FFFFFF"/>
          <w:lang w:val="pl-PL"/>
        </w:rPr>
        <w:t>Banking, insurance</w:t>
      </w:r>
    </w:p>
    <w:p w:rsidR="00C92CFA" w:rsidRDefault="00C92CFA" w:rsidP="00366AF7">
      <w:pPr>
        <w:spacing w:before="120" w:after="120" w:line="300" w:lineRule="auto"/>
        <w:jc w:val="both"/>
        <w:rPr>
          <w:rFonts w:ascii="Arial" w:hAnsi="Arial" w:cs="Arial"/>
          <w:color w:val="0000FF"/>
          <w:sz w:val="20"/>
          <w:szCs w:val="20"/>
          <w:shd w:val="clear" w:color="auto" w:fill="FFFFFF"/>
        </w:rPr>
      </w:pPr>
      <w:r>
        <w:rPr>
          <w:rFonts w:ascii="Arial" w:hAnsi="Arial" w:cs="Arial"/>
          <w:color w:val="0000FF"/>
          <w:sz w:val="20"/>
          <w:szCs w:val="20"/>
          <w:shd w:val="clear" w:color="auto" w:fill="FFFFFF"/>
        </w:rPr>
        <w:t xml:space="preserve">As of September 20, 2016, the total means of payment increased by 11.76% over the end of 2015 (8.88% increase in the same period last year). Capital mobilization of credit institutions grew by 12.02% (an increase of 8.9% in 2015’s same period); credit growth of the economy reached 10.64% (a rise of 10.78% in the same period last year). Deposit interest rate was relatively stable (it only climbed by 0.2%-0.3% for the period from February to March 2016). </w:t>
      </w:r>
    </w:p>
    <w:p w:rsidR="00C92CFA" w:rsidRPr="0065469F" w:rsidRDefault="00C92CFA" w:rsidP="00366AF7">
      <w:pPr>
        <w:spacing w:before="120" w:after="120" w:line="300" w:lineRule="auto"/>
        <w:jc w:val="both"/>
        <w:rPr>
          <w:rFonts w:ascii="Arial" w:hAnsi="Arial" w:cs="Arial"/>
          <w:color w:val="0000FF"/>
          <w:sz w:val="20"/>
          <w:szCs w:val="20"/>
        </w:rPr>
      </w:pPr>
      <w:r>
        <w:rPr>
          <w:rFonts w:ascii="Arial" w:hAnsi="Arial" w:cs="Arial"/>
          <w:color w:val="0000FF"/>
          <w:sz w:val="20"/>
          <w:szCs w:val="20"/>
          <w:shd w:val="clear" w:color="auto" w:fill="FFFFFF"/>
        </w:rPr>
        <w:t xml:space="preserve">Insurance premium revenues of the whole market in the third quarter of 2016 were estimated to rise by 23% over the same period last year, of which life insurance premium revenues grew by 32%; non-life insurance premium revenues increased by </w:t>
      </w:r>
      <w:r w:rsidR="00697F6C">
        <w:rPr>
          <w:rFonts w:ascii="Arial" w:hAnsi="Arial" w:cs="Arial"/>
          <w:color w:val="0000FF"/>
          <w:sz w:val="20"/>
          <w:szCs w:val="20"/>
          <w:shd w:val="clear" w:color="auto" w:fill="FFFFFF"/>
        </w:rPr>
        <w:t>15</w:t>
      </w:r>
      <w:r>
        <w:rPr>
          <w:rFonts w:ascii="Arial" w:hAnsi="Arial" w:cs="Arial"/>
          <w:color w:val="0000FF"/>
          <w:sz w:val="20"/>
          <w:szCs w:val="20"/>
          <w:shd w:val="clear" w:color="auto" w:fill="FFFFFF"/>
        </w:rPr>
        <w:t>%.</w:t>
      </w:r>
    </w:p>
    <w:p w:rsidR="00B54309" w:rsidRPr="0065469F" w:rsidRDefault="002073CB" w:rsidP="00366AF7">
      <w:pPr>
        <w:tabs>
          <w:tab w:val="left" w:pos="840"/>
        </w:tabs>
        <w:spacing w:before="120" w:after="120" w:line="300" w:lineRule="auto"/>
        <w:jc w:val="both"/>
        <w:rPr>
          <w:rFonts w:ascii="Arial" w:hAnsi="Arial" w:cs="Arial"/>
          <w:b/>
          <w:iCs/>
          <w:color w:val="0000FF"/>
          <w:sz w:val="20"/>
          <w:szCs w:val="20"/>
          <w:lang w:val="de-DE"/>
        </w:rPr>
      </w:pPr>
      <w:r w:rsidRPr="0065469F">
        <w:rPr>
          <w:rFonts w:ascii="Arial" w:hAnsi="Arial" w:cs="Arial"/>
          <w:b/>
          <w:iCs/>
          <w:color w:val="0000FF"/>
          <w:sz w:val="20"/>
          <w:szCs w:val="20"/>
          <w:lang w:val="de-DE"/>
        </w:rPr>
        <w:t>7</w:t>
      </w:r>
      <w:r w:rsidR="00FE2F39" w:rsidRPr="0065469F">
        <w:rPr>
          <w:rFonts w:ascii="Arial" w:hAnsi="Arial" w:cs="Arial"/>
          <w:b/>
          <w:iCs/>
          <w:color w:val="0000FF"/>
          <w:sz w:val="20"/>
          <w:szCs w:val="20"/>
          <w:lang w:val="de-DE"/>
        </w:rPr>
        <w:t xml:space="preserve">. </w:t>
      </w:r>
      <w:r w:rsidR="00697F6C">
        <w:rPr>
          <w:rFonts w:ascii="Arial" w:hAnsi="Arial" w:cs="Arial"/>
          <w:b/>
          <w:iCs/>
          <w:color w:val="0000FF"/>
          <w:sz w:val="20"/>
          <w:szCs w:val="20"/>
          <w:lang w:val="de-DE"/>
        </w:rPr>
        <w:t>Investment</w:t>
      </w:r>
    </w:p>
    <w:p w:rsidR="00697F6C" w:rsidRPr="0065469F" w:rsidRDefault="00697F6C" w:rsidP="00366AF7">
      <w:pPr>
        <w:pStyle w:val="normal0"/>
        <w:spacing w:before="120" w:beforeAutospacing="0" w:after="120" w:afterAutospacing="0" w:line="300" w:lineRule="auto"/>
        <w:jc w:val="both"/>
        <w:rPr>
          <w:rStyle w:val="normalchar"/>
          <w:rFonts w:ascii="Arial" w:hAnsi="Arial" w:cs="Arial"/>
          <w:color w:val="0000FF"/>
          <w:sz w:val="20"/>
          <w:szCs w:val="20"/>
          <w:lang w:val="sv-SE"/>
        </w:rPr>
      </w:pPr>
      <w:r>
        <w:rPr>
          <w:rFonts w:ascii="Arial" w:hAnsi="Arial" w:cs="Arial"/>
          <w:color w:val="0000FF"/>
          <w:sz w:val="20"/>
          <w:szCs w:val="20"/>
          <w:shd w:val="clear" w:color="auto" w:fill="FFFFFF"/>
        </w:rPr>
        <w:t>Total realized social investment capital in nine months of 2016 at current prices reached an estimate of 1006.9 trillion dongs, went up by 9.6% over the similar period last year and equaled 33.1% of GDP, of which the State sector’s capital gained 378.8 trillion dongs, accounted for 37.6% of the total capital and increased by 7.2% from the identical period last year; the non-State sector’s capital obtained 387.7 trillion dongs, took 38.5% and grew by 10.1%; the FDI sector’s capital attained 240.4 trillion dongs, represented 23.9% and moved up by 12.6%.</w:t>
      </w:r>
    </w:p>
    <w:p w:rsidR="00697F6C" w:rsidRPr="00697F6C" w:rsidRDefault="00697F6C" w:rsidP="00366AF7">
      <w:pPr>
        <w:pStyle w:val="normal0"/>
        <w:spacing w:before="120" w:beforeAutospacing="0" w:after="120" w:afterAutospacing="0" w:line="300" w:lineRule="auto"/>
        <w:jc w:val="both"/>
        <w:rPr>
          <w:rFonts w:ascii="Arial" w:hAnsi="Arial" w:cs="Arial"/>
          <w:color w:val="0000FF"/>
          <w:sz w:val="20"/>
          <w:szCs w:val="20"/>
        </w:rPr>
      </w:pPr>
      <w:r>
        <w:rPr>
          <w:rFonts w:ascii="Arial" w:hAnsi="Arial" w:cs="Arial"/>
          <w:color w:val="0000FF"/>
          <w:sz w:val="20"/>
          <w:szCs w:val="20"/>
        </w:rPr>
        <w:t>The investment capital from the State budget in nine months was estimated to gain 180 trillion dongs, equaling 69.1% of the yearly plan, of which the capital under central management obtained 42.6</w:t>
      </w:r>
      <w:r w:rsidRPr="00697F6C">
        <w:rPr>
          <w:rFonts w:ascii="Arial" w:hAnsi="Arial" w:cs="Arial"/>
          <w:color w:val="0000FF"/>
          <w:spacing w:val="-2"/>
          <w:sz w:val="20"/>
          <w:szCs w:val="20"/>
          <w:shd w:val="clear" w:color="auto" w:fill="FFFFFF"/>
          <w:lang w:val="en-GB"/>
        </w:rPr>
        <w:t xml:space="preserve"> tr</w:t>
      </w:r>
      <w:r w:rsidRPr="00697F6C">
        <w:rPr>
          <w:rFonts w:ascii="Arial" w:hAnsi="Arial" w:cs="Arial"/>
          <w:color w:val="0000FF"/>
          <w:sz w:val="20"/>
          <w:szCs w:val="20"/>
          <w:shd w:val="clear" w:color="auto" w:fill="FFFFFF"/>
          <w:lang w:val="en-GB"/>
        </w:rPr>
        <w:t xml:space="preserve">illion dongs, equaled </w:t>
      </w:r>
      <w:r>
        <w:rPr>
          <w:rFonts w:ascii="Arial" w:hAnsi="Arial" w:cs="Arial"/>
          <w:color w:val="0000FF"/>
          <w:sz w:val="20"/>
          <w:szCs w:val="20"/>
          <w:shd w:val="clear" w:color="auto" w:fill="FFFFFF"/>
          <w:lang w:val="en-GB"/>
        </w:rPr>
        <w:t>68.1</w:t>
      </w:r>
      <w:r w:rsidRPr="00697F6C">
        <w:rPr>
          <w:rFonts w:ascii="Arial" w:hAnsi="Arial" w:cs="Arial"/>
          <w:color w:val="0000FF"/>
          <w:sz w:val="20"/>
          <w:szCs w:val="20"/>
          <w:shd w:val="clear" w:color="auto" w:fill="FFFFFF"/>
          <w:lang w:val="en-GB"/>
        </w:rPr>
        <w:t>% of the annual plan; the capital under local management achieved</w:t>
      </w:r>
      <w:r w:rsidRPr="00697F6C">
        <w:rPr>
          <w:rFonts w:ascii="Arial" w:hAnsi="Arial" w:cs="Arial"/>
          <w:color w:val="0000FF"/>
          <w:sz w:val="20"/>
          <w:lang w:val="en-GB"/>
        </w:rPr>
        <w:t> </w:t>
      </w:r>
      <w:r>
        <w:rPr>
          <w:rFonts w:ascii="Arial" w:hAnsi="Arial" w:cs="Arial"/>
          <w:color w:val="0000FF"/>
          <w:spacing w:val="-2"/>
          <w:sz w:val="20"/>
          <w:szCs w:val="20"/>
          <w:shd w:val="clear" w:color="auto" w:fill="FFFFFF"/>
          <w:lang w:val="en-GB"/>
        </w:rPr>
        <w:t>137.4</w:t>
      </w:r>
      <w:r w:rsidRPr="00697F6C">
        <w:rPr>
          <w:rFonts w:ascii="Arial" w:hAnsi="Arial" w:cs="Arial"/>
          <w:color w:val="0000FF"/>
          <w:spacing w:val="-2"/>
          <w:sz w:val="20"/>
          <w:szCs w:val="20"/>
          <w:shd w:val="clear" w:color="auto" w:fill="FFFFFF"/>
          <w:lang w:val="en-GB"/>
        </w:rPr>
        <w:t xml:space="preserve"> trillion</w:t>
      </w:r>
      <w:r w:rsidRPr="00697F6C">
        <w:rPr>
          <w:rFonts w:ascii="Arial" w:hAnsi="Arial" w:cs="Arial"/>
          <w:color w:val="0000FF"/>
          <w:sz w:val="20"/>
          <w:lang w:val="en-GB"/>
        </w:rPr>
        <w:t> </w:t>
      </w:r>
      <w:r w:rsidRPr="00697F6C">
        <w:rPr>
          <w:rFonts w:ascii="Arial" w:hAnsi="Arial" w:cs="Arial"/>
          <w:color w:val="0000FF"/>
          <w:sz w:val="20"/>
          <w:szCs w:val="20"/>
          <w:shd w:val="clear" w:color="auto" w:fill="FFFFFF"/>
          <w:lang w:val="en-GB"/>
        </w:rPr>
        <w:t xml:space="preserve">dongs, equaled </w:t>
      </w:r>
      <w:r>
        <w:rPr>
          <w:rFonts w:ascii="Arial" w:hAnsi="Arial" w:cs="Arial"/>
          <w:color w:val="0000FF"/>
          <w:sz w:val="20"/>
          <w:szCs w:val="20"/>
          <w:shd w:val="clear" w:color="auto" w:fill="FFFFFF"/>
          <w:lang w:val="en-GB"/>
        </w:rPr>
        <w:t>69.4</w:t>
      </w:r>
      <w:r w:rsidRPr="00697F6C">
        <w:rPr>
          <w:rFonts w:ascii="Arial" w:hAnsi="Arial" w:cs="Arial"/>
          <w:color w:val="0000FF"/>
          <w:sz w:val="20"/>
          <w:szCs w:val="20"/>
          <w:shd w:val="clear" w:color="auto" w:fill="FFFFFF"/>
          <w:lang w:val="en-GB"/>
        </w:rPr>
        <w:t>% of the yearly plan.</w:t>
      </w:r>
    </w:p>
    <w:p w:rsidR="00697F6C" w:rsidRPr="0065469F" w:rsidRDefault="00697F6C" w:rsidP="00366AF7">
      <w:pPr>
        <w:shd w:val="clear" w:color="auto" w:fill="FFFFFF"/>
        <w:spacing w:before="120" w:after="120" w:line="300" w:lineRule="auto"/>
        <w:ind w:right="29"/>
        <w:jc w:val="both"/>
        <w:rPr>
          <w:rFonts w:ascii="Arial" w:hAnsi="Arial" w:cs="Arial"/>
          <w:color w:val="0000FF"/>
          <w:sz w:val="20"/>
          <w:szCs w:val="20"/>
        </w:rPr>
      </w:pPr>
      <w:r w:rsidRPr="00697F6C">
        <w:rPr>
          <w:rFonts w:ascii="Arial" w:hAnsi="Arial" w:cs="Arial"/>
          <w:color w:val="0000FF"/>
          <w:spacing w:val="-8"/>
          <w:sz w:val="20"/>
          <w:szCs w:val="20"/>
          <w:shd w:val="clear" w:color="auto" w:fill="FFFFFF"/>
        </w:rPr>
        <w:t xml:space="preserve">From the beginning of the year to </w:t>
      </w:r>
      <w:r>
        <w:rPr>
          <w:rFonts w:ascii="Arial" w:hAnsi="Arial" w:cs="Arial"/>
          <w:color w:val="0000FF"/>
          <w:spacing w:val="-8"/>
          <w:sz w:val="20"/>
          <w:szCs w:val="20"/>
          <w:shd w:val="clear" w:color="auto" w:fill="FFFFFF"/>
        </w:rPr>
        <w:t>September</w:t>
      </w:r>
      <w:r w:rsidRPr="00697F6C">
        <w:rPr>
          <w:rFonts w:ascii="Arial" w:hAnsi="Arial" w:cs="Arial"/>
          <w:color w:val="0000FF"/>
          <w:spacing w:val="-8"/>
          <w:sz w:val="20"/>
          <w:szCs w:val="20"/>
          <w:shd w:val="clear" w:color="auto" w:fill="FFFFFF"/>
        </w:rPr>
        <w:t xml:space="preserve"> 20, 2016, FDI attracted </w:t>
      </w:r>
      <w:r>
        <w:rPr>
          <w:rFonts w:ascii="Arial" w:hAnsi="Arial" w:cs="Arial"/>
          <w:color w:val="0000FF"/>
          <w:spacing w:val="-8"/>
          <w:sz w:val="20"/>
          <w:szCs w:val="20"/>
          <w:shd w:val="clear" w:color="auto" w:fill="FFFFFF"/>
        </w:rPr>
        <w:t>1820</w:t>
      </w:r>
      <w:r w:rsidRPr="00697F6C">
        <w:rPr>
          <w:rFonts w:ascii="Arial" w:hAnsi="Arial" w:cs="Arial"/>
          <w:color w:val="0000FF"/>
          <w:spacing w:val="-2"/>
          <w:sz w:val="20"/>
        </w:rPr>
        <w:t> </w:t>
      </w:r>
      <w:r w:rsidRPr="00697F6C">
        <w:rPr>
          <w:rFonts w:ascii="Arial" w:hAnsi="Arial" w:cs="Arial"/>
          <w:color w:val="0000FF"/>
          <w:spacing w:val="-2"/>
          <w:sz w:val="20"/>
          <w:szCs w:val="20"/>
          <w:shd w:val="clear" w:color="auto" w:fill="FFFFFF"/>
        </w:rPr>
        <w:t xml:space="preserve">newly licensed projects with the total registered capital of US$ </w:t>
      </w:r>
      <w:r>
        <w:rPr>
          <w:rFonts w:ascii="Arial" w:hAnsi="Arial" w:cs="Arial"/>
          <w:color w:val="0000FF"/>
          <w:spacing w:val="-2"/>
          <w:sz w:val="20"/>
          <w:szCs w:val="20"/>
          <w:shd w:val="clear" w:color="auto" w:fill="FFFFFF"/>
        </w:rPr>
        <w:t>11164.6</w:t>
      </w:r>
      <w:r w:rsidRPr="00697F6C">
        <w:rPr>
          <w:rFonts w:ascii="Arial" w:hAnsi="Arial" w:cs="Arial"/>
          <w:color w:val="0000FF"/>
          <w:spacing w:val="-2"/>
          <w:sz w:val="20"/>
          <w:szCs w:val="20"/>
          <w:shd w:val="clear" w:color="auto" w:fill="FFFFFF"/>
        </w:rPr>
        <w:t xml:space="preserve"> million, up </w:t>
      </w:r>
      <w:r>
        <w:rPr>
          <w:rFonts w:ascii="Arial" w:hAnsi="Arial" w:cs="Arial"/>
          <w:color w:val="0000FF"/>
          <w:spacing w:val="-2"/>
          <w:sz w:val="20"/>
          <w:szCs w:val="20"/>
          <w:shd w:val="clear" w:color="auto" w:fill="FFFFFF"/>
        </w:rPr>
        <w:t>27.1</w:t>
      </w:r>
      <w:r w:rsidRPr="00697F6C">
        <w:rPr>
          <w:rFonts w:ascii="Arial" w:hAnsi="Arial" w:cs="Arial"/>
          <w:color w:val="0000FF"/>
          <w:spacing w:val="-2"/>
          <w:sz w:val="20"/>
          <w:szCs w:val="20"/>
          <w:shd w:val="clear" w:color="auto" w:fill="FFFFFF"/>
        </w:rPr>
        <w:t xml:space="preserve">% in the number of projects and up </w:t>
      </w:r>
      <w:r>
        <w:rPr>
          <w:rFonts w:ascii="Arial" w:hAnsi="Arial" w:cs="Arial"/>
          <w:color w:val="0000FF"/>
          <w:spacing w:val="-2"/>
          <w:sz w:val="20"/>
          <w:szCs w:val="20"/>
          <w:shd w:val="clear" w:color="auto" w:fill="FFFFFF"/>
        </w:rPr>
        <w:t>1.1</w:t>
      </w:r>
      <w:r w:rsidRPr="00697F6C">
        <w:rPr>
          <w:rFonts w:ascii="Arial" w:hAnsi="Arial" w:cs="Arial"/>
          <w:color w:val="0000FF"/>
          <w:spacing w:val="-2"/>
          <w:sz w:val="20"/>
          <w:szCs w:val="20"/>
          <w:shd w:val="clear" w:color="auto" w:fill="FFFFFF"/>
        </w:rPr>
        <w:t xml:space="preserve">% in the registered capital against the similar period in 2015. Besides, there were </w:t>
      </w:r>
      <w:r>
        <w:rPr>
          <w:rFonts w:ascii="Arial" w:hAnsi="Arial" w:cs="Arial"/>
          <w:color w:val="0000FF"/>
          <w:spacing w:val="-2"/>
          <w:sz w:val="20"/>
          <w:szCs w:val="20"/>
          <w:shd w:val="clear" w:color="auto" w:fill="FFFFFF"/>
        </w:rPr>
        <w:t>851</w:t>
      </w:r>
      <w:r w:rsidRPr="00697F6C">
        <w:rPr>
          <w:rFonts w:ascii="Arial" w:hAnsi="Arial" w:cs="Arial"/>
          <w:color w:val="0000FF"/>
          <w:spacing w:val="-2"/>
          <w:sz w:val="20"/>
          <w:szCs w:val="20"/>
          <w:shd w:val="clear" w:color="auto" w:fill="FFFFFF"/>
        </w:rPr>
        <w:t xml:space="preserve"> times of</w:t>
      </w:r>
      <w:r w:rsidRPr="00697F6C">
        <w:rPr>
          <w:rFonts w:ascii="Arial" w:hAnsi="Arial" w:cs="Arial"/>
          <w:color w:val="0000FF"/>
          <w:spacing w:val="-2"/>
          <w:sz w:val="20"/>
        </w:rPr>
        <w:t> </w:t>
      </w:r>
      <w:r w:rsidRPr="00697F6C">
        <w:rPr>
          <w:rFonts w:ascii="Arial" w:hAnsi="Arial" w:cs="Arial"/>
          <w:color w:val="0000FF"/>
          <w:spacing w:val="-2"/>
          <w:sz w:val="20"/>
          <w:szCs w:val="20"/>
          <w:shd w:val="clear" w:color="auto" w:fill="FFFFFF"/>
          <w:lang w:val="pt-BR"/>
        </w:rPr>
        <w:t>license-granted projects from previous years which registered to adjust capital with the additional capital of</w:t>
      </w:r>
      <w:r w:rsidRPr="00697F6C">
        <w:rPr>
          <w:rFonts w:ascii="Arial" w:hAnsi="Arial" w:cs="Arial"/>
          <w:color w:val="0000FF"/>
          <w:spacing w:val="-2"/>
          <w:sz w:val="20"/>
          <w:szCs w:val="20"/>
          <w:shd w:val="clear" w:color="auto" w:fill="FFFFFF"/>
          <w:lang w:val="nl-NL"/>
        </w:rPr>
        <w:t xml:space="preserve">US$ </w:t>
      </w:r>
      <w:r>
        <w:rPr>
          <w:rFonts w:ascii="Arial" w:hAnsi="Arial" w:cs="Arial"/>
          <w:color w:val="0000FF"/>
          <w:spacing w:val="-2"/>
          <w:sz w:val="20"/>
          <w:szCs w:val="20"/>
          <w:shd w:val="clear" w:color="auto" w:fill="FFFFFF"/>
          <w:lang w:val="nl-NL"/>
        </w:rPr>
        <w:t>5265.5</w:t>
      </w:r>
      <w:r w:rsidRPr="00697F6C">
        <w:rPr>
          <w:rFonts w:ascii="Arial" w:hAnsi="Arial" w:cs="Arial"/>
          <w:color w:val="0000FF"/>
          <w:spacing w:val="-2"/>
          <w:sz w:val="20"/>
          <w:szCs w:val="20"/>
          <w:shd w:val="clear" w:color="auto" w:fill="FFFFFF"/>
          <w:lang w:val="nl-NL"/>
        </w:rPr>
        <w:t xml:space="preserve"> million. Thus, the total registered capital of both newly and additionally financed projects in </w:t>
      </w:r>
      <w:r w:rsidR="009342E8">
        <w:rPr>
          <w:rFonts w:ascii="Arial" w:hAnsi="Arial" w:cs="Arial"/>
          <w:color w:val="0000FF"/>
          <w:spacing w:val="-2"/>
          <w:sz w:val="20"/>
          <w:szCs w:val="20"/>
          <w:shd w:val="clear" w:color="auto" w:fill="FFFFFF"/>
          <w:lang w:val="nl-NL"/>
        </w:rPr>
        <w:t>nine</w:t>
      </w:r>
      <w:r w:rsidRPr="00697F6C">
        <w:rPr>
          <w:rFonts w:ascii="Arial" w:hAnsi="Arial" w:cs="Arial"/>
          <w:color w:val="0000FF"/>
          <w:spacing w:val="-2"/>
          <w:sz w:val="20"/>
          <w:szCs w:val="20"/>
          <w:shd w:val="clear" w:color="auto" w:fill="FFFFFF"/>
          <w:lang w:val="nl-NL"/>
        </w:rPr>
        <w:t xml:space="preserve"> months of this year reached US$ </w:t>
      </w:r>
      <w:r w:rsidR="009342E8">
        <w:rPr>
          <w:rFonts w:ascii="Arial" w:hAnsi="Arial" w:cs="Arial"/>
          <w:color w:val="0000FF"/>
          <w:spacing w:val="-2"/>
          <w:sz w:val="20"/>
          <w:szCs w:val="20"/>
          <w:shd w:val="clear" w:color="auto" w:fill="FFFFFF"/>
          <w:lang w:val="nl-NL"/>
        </w:rPr>
        <w:t>16430.1</w:t>
      </w:r>
      <w:r w:rsidRPr="00697F6C">
        <w:rPr>
          <w:rFonts w:ascii="Arial" w:hAnsi="Arial" w:cs="Arial"/>
          <w:color w:val="0000FF"/>
          <w:spacing w:val="-2"/>
          <w:sz w:val="20"/>
          <w:szCs w:val="20"/>
          <w:shd w:val="clear" w:color="auto" w:fill="FFFFFF"/>
          <w:lang w:val="nl-NL"/>
        </w:rPr>
        <w:t xml:space="preserve"> million, </w:t>
      </w:r>
      <w:r w:rsidR="009342E8">
        <w:rPr>
          <w:rFonts w:ascii="Arial" w:hAnsi="Arial" w:cs="Arial"/>
          <w:color w:val="0000FF"/>
          <w:spacing w:val="-2"/>
          <w:sz w:val="20"/>
          <w:szCs w:val="20"/>
          <w:shd w:val="clear" w:color="auto" w:fill="FFFFFF"/>
          <w:lang w:val="nl-NL"/>
        </w:rPr>
        <w:t>down 4.2</w:t>
      </w:r>
      <w:r w:rsidRPr="00697F6C">
        <w:rPr>
          <w:rFonts w:ascii="Arial" w:hAnsi="Arial" w:cs="Arial"/>
          <w:color w:val="0000FF"/>
          <w:spacing w:val="-2"/>
          <w:sz w:val="20"/>
          <w:szCs w:val="20"/>
          <w:shd w:val="clear" w:color="auto" w:fill="FFFFFF"/>
          <w:lang w:val="nl-NL"/>
        </w:rPr>
        <w:t xml:space="preserve">% </w:t>
      </w:r>
      <w:r w:rsidR="009342E8">
        <w:rPr>
          <w:rFonts w:ascii="Arial" w:hAnsi="Arial" w:cs="Arial"/>
          <w:color w:val="0000FF"/>
          <w:spacing w:val="-2"/>
          <w:sz w:val="20"/>
          <w:szCs w:val="20"/>
          <w:shd w:val="clear" w:color="auto" w:fill="FFFFFF"/>
          <w:lang w:val="nl-NL"/>
        </w:rPr>
        <w:t>from</w:t>
      </w:r>
      <w:r w:rsidRPr="00697F6C">
        <w:rPr>
          <w:rFonts w:ascii="Arial" w:hAnsi="Arial" w:cs="Arial"/>
          <w:color w:val="0000FF"/>
          <w:spacing w:val="-2"/>
          <w:sz w:val="20"/>
          <w:szCs w:val="20"/>
          <w:shd w:val="clear" w:color="auto" w:fill="FFFFFF"/>
          <w:lang w:val="nl-NL"/>
        </w:rPr>
        <w:t xml:space="preserve"> </w:t>
      </w:r>
      <w:r w:rsidR="009342E8">
        <w:rPr>
          <w:rFonts w:ascii="Arial" w:hAnsi="Arial" w:cs="Arial"/>
          <w:color w:val="0000FF"/>
          <w:spacing w:val="-2"/>
          <w:sz w:val="20"/>
          <w:szCs w:val="20"/>
          <w:shd w:val="clear" w:color="auto" w:fill="FFFFFF"/>
          <w:lang w:val="nl-NL"/>
        </w:rPr>
        <w:t>2015</w:t>
      </w:r>
      <w:r w:rsidRPr="00697F6C">
        <w:rPr>
          <w:rFonts w:ascii="Arial" w:hAnsi="Arial" w:cs="Arial"/>
          <w:color w:val="0000FF"/>
          <w:spacing w:val="-2"/>
          <w:sz w:val="20"/>
          <w:szCs w:val="20"/>
          <w:shd w:val="clear" w:color="auto" w:fill="FFFFFF"/>
          <w:lang w:val="nl-NL"/>
        </w:rPr>
        <w:t xml:space="preserve">’s same period. Realized FDI capital in </w:t>
      </w:r>
      <w:r w:rsidR="009342E8">
        <w:rPr>
          <w:rFonts w:ascii="Arial" w:hAnsi="Arial" w:cs="Arial"/>
          <w:color w:val="0000FF"/>
          <w:spacing w:val="-2"/>
          <w:sz w:val="20"/>
          <w:szCs w:val="20"/>
          <w:shd w:val="clear" w:color="auto" w:fill="FFFFFF"/>
          <w:lang w:val="nl-NL"/>
        </w:rPr>
        <w:t>nine</w:t>
      </w:r>
      <w:r w:rsidRPr="00697F6C">
        <w:rPr>
          <w:rFonts w:ascii="Arial" w:hAnsi="Arial" w:cs="Arial"/>
          <w:color w:val="0000FF"/>
          <w:spacing w:val="-2"/>
          <w:sz w:val="20"/>
          <w:szCs w:val="20"/>
          <w:shd w:val="clear" w:color="auto" w:fill="FFFFFF"/>
          <w:lang w:val="nl-NL"/>
        </w:rPr>
        <w:t xml:space="preserve"> months was estimated to gain US$ </w:t>
      </w:r>
      <w:r w:rsidR="009342E8">
        <w:rPr>
          <w:rFonts w:ascii="Arial" w:hAnsi="Arial" w:cs="Arial"/>
          <w:color w:val="0000FF"/>
          <w:spacing w:val="-2"/>
          <w:sz w:val="20"/>
          <w:szCs w:val="20"/>
          <w:shd w:val="clear" w:color="auto" w:fill="FFFFFF"/>
          <w:lang w:val="nl-NL"/>
        </w:rPr>
        <w:t>11.02</w:t>
      </w:r>
      <w:r w:rsidRPr="00697F6C">
        <w:rPr>
          <w:rFonts w:ascii="Arial" w:hAnsi="Arial" w:cs="Arial"/>
          <w:color w:val="0000FF"/>
          <w:spacing w:val="-2"/>
          <w:sz w:val="20"/>
          <w:szCs w:val="20"/>
          <w:shd w:val="clear" w:color="auto" w:fill="FFFFFF"/>
          <w:lang w:val="nl-NL"/>
        </w:rPr>
        <w:t xml:space="preserve"> billion, </w:t>
      </w:r>
      <w:r w:rsidR="009342E8">
        <w:rPr>
          <w:rFonts w:ascii="Arial" w:hAnsi="Arial" w:cs="Arial"/>
          <w:color w:val="0000FF"/>
          <w:spacing w:val="-2"/>
          <w:sz w:val="20"/>
          <w:szCs w:val="20"/>
          <w:shd w:val="clear" w:color="auto" w:fill="FFFFFF"/>
          <w:lang w:val="nl-NL"/>
        </w:rPr>
        <w:t>up</w:t>
      </w:r>
      <w:r w:rsidRPr="00697F6C">
        <w:rPr>
          <w:rFonts w:ascii="Arial" w:hAnsi="Arial" w:cs="Arial"/>
          <w:color w:val="0000FF"/>
          <w:spacing w:val="-2"/>
          <w:sz w:val="20"/>
          <w:szCs w:val="20"/>
          <w:shd w:val="clear" w:color="auto" w:fill="FFFFFF"/>
          <w:lang w:val="nl-NL"/>
        </w:rPr>
        <w:t xml:space="preserve"> </w:t>
      </w:r>
      <w:r w:rsidR="009342E8">
        <w:rPr>
          <w:rFonts w:ascii="Arial" w:hAnsi="Arial" w:cs="Arial"/>
          <w:color w:val="0000FF"/>
          <w:spacing w:val="-2"/>
          <w:sz w:val="20"/>
          <w:szCs w:val="20"/>
          <w:shd w:val="clear" w:color="auto" w:fill="FFFFFF"/>
          <w:lang w:val="nl-NL"/>
        </w:rPr>
        <w:t>12.4</w:t>
      </w:r>
      <w:r w:rsidRPr="00697F6C">
        <w:rPr>
          <w:rFonts w:ascii="Arial" w:hAnsi="Arial" w:cs="Arial"/>
          <w:color w:val="0000FF"/>
          <w:spacing w:val="-2"/>
          <w:sz w:val="20"/>
          <w:szCs w:val="20"/>
          <w:shd w:val="clear" w:color="auto" w:fill="FFFFFF"/>
          <w:lang w:val="nl-NL"/>
        </w:rPr>
        <w:t>% from 2015’s similar period.</w:t>
      </w:r>
    </w:p>
    <w:p w:rsidR="00B54309" w:rsidRPr="009342E8" w:rsidRDefault="002073CB" w:rsidP="00366AF7">
      <w:pPr>
        <w:shd w:val="clear" w:color="auto" w:fill="FFFFFF"/>
        <w:spacing w:before="120" w:after="120" w:line="300" w:lineRule="auto"/>
        <w:jc w:val="both"/>
        <w:rPr>
          <w:rFonts w:ascii="Arial" w:hAnsi="Arial" w:cs="Arial"/>
          <w:color w:val="000000"/>
          <w:sz w:val="27"/>
          <w:szCs w:val="27"/>
          <w:lang w:val="en-US" w:eastAsia="vi-VN"/>
        </w:rPr>
      </w:pPr>
      <w:r w:rsidRPr="0065469F">
        <w:rPr>
          <w:rFonts w:ascii="Arial" w:hAnsi="Arial" w:cs="Arial"/>
          <w:b/>
          <w:bCs/>
          <w:color w:val="0000FF"/>
          <w:sz w:val="20"/>
          <w:szCs w:val="20"/>
          <w:lang w:val="en-US"/>
        </w:rPr>
        <w:t>8</w:t>
      </w:r>
      <w:r w:rsidR="00B54309" w:rsidRPr="0065469F">
        <w:rPr>
          <w:rFonts w:ascii="Arial" w:hAnsi="Arial" w:cs="Arial"/>
          <w:b/>
          <w:bCs/>
          <w:color w:val="0000FF"/>
          <w:sz w:val="20"/>
          <w:szCs w:val="20"/>
          <w:lang w:val="vi-VN"/>
        </w:rPr>
        <w:t xml:space="preserve">. </w:t>
      </w:r>
      <w:r w:rsidR="009342E8" w:rsidRPr="009342E8">
        <w:rPr>
          <w:rFonts w:ascii="Arial" w:hAnsi="Arial" w:cs="Arial"/>
          <w:b/>
          <w:bCs/>
          <w:color w:val="0000FF"/>
          <w:sz w:val="20"/>
          <w:szCs w:val="20"/>
          <w:lang w:val="vi-VN" w:eastAsia="vi-VN"/>
        </w:rPr>
        <w:t>Government revenues and expenditures</w:t>
      </w:r>
    </w:p>
    <w:p w:rsidR="009342E8" w:rsidRPr="0065469F" w:rsidRDefault="009342E8" w:rsidP="00366AF7">
      <w:pPr>
        <w:spacing w:before="120" w:after="120" w:line="300" w:lineRule="auto"/>
        <w:jc w:val="both"/>
        <w:rPr>
          <w:rFonts w:ascii="Arial" w:hAnsi="Arial" w:cs="Arial"/>
          <w:color w:val="0000FF"/>
          <w:spacing w:val="-2"/>
          <w:sz w:val="20"/>
          <w:szCs w:val="20"/>
        </w:rPr>
      </w:pPr>
      <w:r w:rsidRPr="009342E8">
        <w:rPr>
          <w:rFonts w:ascii="Arial" w:hAnsi="Arial" w:cs="Arial"/>
          <w:color w:val="0000FF"/>
          <w:sz w:val="20"/>
          <w:szCs w:val="20"/>
          <w:shd w:val="clear" w:color="auto" w:fill="FFFFFF"/>
        </w:rPr>
        <w:t xml:space="preserve">Total estimated government revenues from the beginning of the year to </w:t>
      </w:r>
      <w:r>
        <w:rPr>
          <w:rFonts w:ascii="Arial" w:hAnsi="Arial" w:cs="Arial"/>
          <w:color w:val="0000FF"/>
          <w:sz w:val="20"/>
          <w:szCs w:val="20"/>
          <w:shd w:val="clear" w:color="auto" w:fill="FFFFFF"/>
        </w:rPr>
        <w:t>September</w:t>
      </w:r>
      <w:r w:rsidRPr="009342E8">
        <w:rPr>
          <w:rFonts w:ascii="Arial" w:hAnsi="Arial" w:cs="Arial"/>
          <w:color w:val="0000FF"/>
          <w:sz w:val="20"/>
          <w:szCs w:val="20"/>
          <w:shd w:val="clear" w:color="auto" w:fill="FFFFFF"/>
        </w:rPr>
        <w:t xml:space="preserve"> 15, 2016 achieved an estimate of </w:t>
      </w:r>
      <w:r>
        <w:rPr>
          <w:rFonts w:ascii="Arial" w:hAnsi="Arial" w:cs="Arial"/>
          <w:color w:val="0000FF"/>
          <w:sz w:val="20"/>
          <w:szCs w:val="20"/>
          <w:shd w:val="clear" w:color="auto" w:fill="FFFFFF"/>
        </w:rPr>
        <w:t>665.2</w:t>
      </w:r>
      <w:r w:rsidRPr="009342E8">
        <w:rPr>
          <w:rFonts w:ascii="Arial" w:hAnsi="Arial" w:cs="Arial"/>
          <w:color w:val="0000FF"/>
          <w:sz w:val="20"/>
          <w:szCs w:val="20"/>
          <w:shd w:val="clear" w:color="auto" w:fill="FFFFFF"/>
        </w:rPr>
        <w:t xml:space="preserve"> trillion dongs, equal</w:t>
      </w:r>
      <w:r>
        <w:rPr>
          <w:rFonts w:ascii="Arial" w:hAnsi="Arial" w:cs="Arial"/>
          <w:color w:val="0000FF"/>
          <w:sz w:val="20"/>
          <w:szCs w:val="20"/>
          <w:shd w:val="clear" w:color="auto" w:fill="FFFFFF"/>
        </w:rPr>
        <w:t>ing</w:t>
      </w:r>
      <w:r w:rsidRPr="009342E8">
        <w:rPr>
          <w:rFonts w:ascii="Arial" w:hAnsi="Arial" w:cs="Arial"/>
          <w:color w:val="0000FF"/>
          <w:sz w:val="20"/>
          <w:szCs w:val="20"/>
          <w:shd w:val="clear" w:color="auto" w:fill="FFFFFF"/>
        </w:rPr>
        <w:t xml:space="preserve"> </w:t>
      </w:r>
      <w:r>
        <w:rPr>
          <w:rFonts w:ascii="Arial" w:hAnsi="Arial" w:cs="Arial"/>
          <w:color w:val="0000FF"/>
          <w:sz w:val="20"/>
          <w:szCs w:val="20"/>
          <w:shd w:val="clear" w:color="auto" w:fill="FFFFFF"/>
        </w:rPr>
        <w:t>65.6</w:t>
      </w:r>
      <w:r w:rsidRPr="009342E8">
        <w:rPr>
          <w:rFonts w:ascii="Arial" w:hAnsi="Arial" w:cs="Arial"/>
          <w:color w:val="0000FF"/>
          <w:sz w:val="20"/>
          <w:szCs w:val="20"/>
          <w:shd w:val="clear" w:color="auto" w:fill="FFFFFF"/>
        </w:rPr>
        <w:t>% of the annual estimate, of which</w:t>
      </w:r>
      <w:r w:rsidRPr="009342E8">
        <w:rPr>
          <w:rFonts w:ascii="Arial" w:hAnsi="Arial" w:cs="Arial"/>
          <w:color w:val="0000FF"/>
          <w:sz w:val="20"/>
        </w:rPr>
        <w:t> </w:t>
      </w:r>
      <w:r w:rsidRPr="009342E8">
        <w:rPr>
          <w:rFonts w:ascii="Arial" w:hAnsi="Arial" w:cs="Arial"/>
          <w:color w:val="0000FF"/>
          <w:spacing w:val="-2"/>
          <w:sz w:val="20"/>
          <w:szCs w:val="20"/>
          <w:shd w:val="clear" w:color="auto" w:fill="FFFFFF"/>
        </w:rPr>
        <w:t>domestic revenues reached</w:t>
      </w:r>
      <w:r w:rsidRPr="009342E8">
        <w:rPr>
          <w:rFonts w:ascii="Arial" w:hAnsi="Arial" w:cs="Arial"/>
          <w:color w:val="0000FF"/>
          <w:spacing w:val="-4"/>
          <w:sz w:val="20"/>
        </w:rPr>
        <w:t> </w:t>
      </w:r>
      <w:r>
        <w:rPr>
          <w:rFonts w:ascii="Arial" w:hAnsi="Arial" w:cs="Arial"/>
          <w:color w:val="0000FF"/>
          <w:spacing w:val="-4"/>
          <w:sz w:val="20"/>
          <w:szCs w:val="20"/>
          <w:shd w:val="clear" w:color="auto" w:fill="FFFFFF"/>
        </w:rPr>
        <w:t>536.3</w:t>
      </w:r>
      <w:r w:rsidRPr="009342E8">
        <w:rPr>
          <w:rFonts w:ascii="Arial" w:hAnsi="Arial" w:cs="Arial"/>
          <w:color w:val="0000FF"/>
          <w:spacing w:val="-4"/>
          <w:sz w:val="20"/>
          <w:szCs w:val="20"/>
          <w:shd w:val="clear" w:color="auto" w:fill="FFFFFF"/>
        </w:rPr>
        <w:t xml:space="preserve"> trillion dongs,</w:t>
      </w:r>
      <w:r w:rsidRPr="009342E8">
        <w:rPr>
          <w:rFonts w:ascii="Arial" w:hAnsi="Arial" w:cs="Arial"/>
          <w:color w:val="0000FF"/>
          <w:sz w:val="20"/>
        </w:rPr>
        <w:t> </w:t>
      </w:r>
      <w:r w:rsidRPr="009342E8">
        <w:rPr>
          <w:rFonts w:ascii="Arial" w:hAnsi="Arial" w:cs="Arial"/>
          <w:color w:val="0000FF"/>
          <w:sz w:val="20"/>
          <w:szCs w:val="20"/>
          <w:shd w:val="clear" w:color="auto" w:fill="FFFFFF"/>
        </w:rPr>
        <w:t>equal</w:t>
      </w:r>
      <w:r>
        <w:rPr>
          <w:rFonts w:ascii="Arial" w:hAnsi="Arial" w:cs="Arial"/>
          <w:color w:val="0000FF"/>
          <w:sz w:val="20"/>
          <w:szCs w:val="20"/>
          <w:shd w:val="clear" w:color="auto" w:fill="FFFFFF"/>
        </w:rPr>
        <w:t>ing</w:t>
      </w:r>
      <w:r w:rsidRPr="009342E8">
        <w:rPr>
          <w:rFonts w:ascii="Arial" w:hAnsi="Arial" w:cs="Arial"/>
          <w:color w:val="0000FF"/>
          <w:sz w:val="20"/>
          <w:szCs w:val="20"/>
          <w:shd w:val="clear" w:color="auto" w:fill="FFFFFF"/>
        </w:rPr>
        <w:t xml:space="preserve"> </w:t>
      </w:r>
      <w:r>
        <w:rPr>
          <w:rFonts w:ascii="Arial" w:hAnsi="Arial" w:cs="Arial"/>
          <w:color w:val="0000FF"/>
          <w:sz w:val="20"/>
          <w:szCs w:val="20"/>
          <w:shd w:val="clear" w:color="auto" w:fill="FFFFFF"/>
        </w:rPr>
        <w:t>68.3</w:t>
      </w:r>
      <w:r w:rsidRPr="009342E8">
        <w:rPr>
          <w:rFonts w:ascii="Arial" w:hAnsi="Arial" w:cs="Arial"/>
          <w:color w:val="0000FF"/>
          <w:sz w:val="20"/>
          <w:szCs w:val="20"/>
          <w:shd w:val="clear" w:color="auto" w:fill="FFFFFF"/>
        </w:rPr>
        <w:t xml:space="preserve">%; collecting from crude oil achieved </w:t>
      </w:r>
      <w:r>
        <w:rPr>
          <w:rFonts w:ascii="Arial" w:hAnsi="Arial" w:cs="Arial"/>
          <w:color w:val="0000FF"/>
          <w:sz w:val="20"/>
          <w:szCs w:val="20"/>
          <w:shd w:val="clear" w:color="auto" w:fill="FFFFFF"/>
        </w:rPr>
        <w:t>28.4</w:t>
      </w:r>
      <w:r w:rsidRPr="009342E8">
        <w:rPr>
          <w:rFonts w:ascii="Arial" w:hAnsi="Arial" w:cs="Arial"/>
          <w:color w:val="0000FF"/>
          <w:sz w:val="20"/>
          <w:szCs w:val="20"/>
          <w:shd w:val="clear" w:color="auto" w:fill="FFFFFF"/>
        </w:rPr>
        <w:t xml:space="preserve"> trillion dongs, equal</w:t>
      </w:r>
      <w:r>
        <w:rPr>
          <w:rFonts w:ascii="Arial" w:hAnsi="Arial" w:cs="Arial"/>
          <w:color w:val="0000FF"/>
          <w:sz w:val="20"/>
          <w:szCs w:val="20"/>
          <w:shd w:val="clear" w:color="auto" w:fill="FFFFFF"/>
        </w:rPr>
        <w:t>ing</w:t>
      </w:r>
      <w:r w:rsidRPr="009342E8">
        <w:rPr>
          <w:rFonts w:ascii="Arial" w:hAnsi="Arial" w:cs="Arial"/>
          <w:color w:val="0000FF"/>
          <w:sz w:val="20"/>
          <w:szCs w:val="20"/>
          <w:shd w:val="clear" w:color="auto" w:fill="FFFFFF"/>
        </w:rPr>
        <w:t xml:space="preserve"> </w:t>
      </w:r>
      <w:r>
        <w:rPr>
          <w:rFonts w:ascii="Arial" w:hAnsi="Arial" w:cs="Arial"/>
          <w:color w:val="0000FF"/>
          <w:sz w:val="20"/>
          <w:szCs w:val="20"/>
          <w:shd w:val="clear" w:color="auto" w:fill="FFFFFF"/>
        </w:rPr>
        <w:t>52</w:t>
      </w:r>
      <w:r w:rsidRPr="009342E8">
        <w:rPr>
          <w:rFonts w:ascii="Arial" w:hAnsi="Arial" w:cs="Arial"/>
          <w:color w:val="0000FF"/>
          <w:sz w:val="20"/>
          <w:szCs w:val="20"/>
          <w:shd w:val="clear" w:color="auto" w:fill="FFFFFF"/>
        </w:rPr>
        <w:t>%;</w:t>
      </w:r>
      <w:r w:rsidRPr="009342E8">
        <w:rPr>
          <w:rFonts w:ascii="Arial" w:hAnsi="Arial" w:cs="Arial"/>
          <w:color w:val="0000FF"/>
          <w:sz w:val="20"/>
        </w:rPr>
        <w:t> </w:t>
      </w:r>
      <w:r w:rsidRPr="009342E8">
        <w:rPr>
          <w:rFonts w:ascii="Arial" w:hAnsi="Arial" w:cs="Arial"/>
          <w:color w:val="0000FF"/>
          <w:spacing w:val="-4"/>
          <w:sz w:val="20"/>
          <w:szCs w:val="20"/>
          <w:shd w:val="clear" w:color="auto" w:fill="FFFFFF"/>
        </w:rPr>
        <w:t>from</w:t>
      </w:r>
      <w:r w:rsidRPr="009342E8">
        <w:rPr>
          <w:rFonts w:ascii="Arial" w:hAnsi="Arial" w:cs="Arial"/>
          <w:color w:val="0000FF"/>
          <w:spacing w:val="-4"/>
          <w:sz w:val="20"/>
        </w:rPr>
        <w:t> </w:t>
      </w:r>
      <w:r w:rsidRPr="009342E8">
        <w:rPr>
          <w:rFonts w:ascii="Arial" w:hAnsi="Arial" w:cs="Arial"/>
          <w:color w:val="0000FF"/>
          <w:sz w:val="20"/>
          <w:szCs w:val="20"/>
          <w:shd w:val="clear" w:color="auto" w:fill="FFFFFF"/>
        </w:rPr>
        <w:t>export-import balance gained</w:t>
      </w:r>
      <w:r w:rsidRPr="009342E8">
        <w:rPr>
          <w:rFonts w:ascii="Arial" w:hAnsi="Arial" w:cs="Arial"/>
          <w:color w:val="0000FF"/>
          <w:sz w:val="20"/>
        </w:rPr>
        <w:t> </w:t>
      </w:r>
      <w:r>
        <w:rPr>
          <w:rFonts w:ascii="Arial" w:hAnsi="Arial" w:cs="Arial"/>
          <w:color w:val="0000FF"/>
          <w:spacing w:val="-4"/>
          <w:sz w:val="20"/>
          <w:szCs w:val="20"/>
          <w:shd w:val="clear" w:color="auto" w:fill="FFFFFF"/>
        </w:rPr>
        <w:t>97.4</w:t>
      </w:r>
      <w:r w:rsidRPr="009342E8">
        <w:rPr>
          <w:rFonts w:ascii="Arial" w:hAnsi="Arial" w:cs="Arial"/>
          <w:color w:val="0000FF"/>
          <w:spacing w:val="-4"/>
          <w:sz w:val="20"/>
          <w:szCs w:val="20"/>
          <w:shd w:val="clear" w:color="auto" w:fill="FFFFFF"/>
        </w:rPr>
        <w:t xml:space="preserve"> trillion dongs,</w:t>
      </w:r>
      <w:r w:rsidRPr="009342E8">
        <w:rPr>
          <w:rFonts w:ascii="Arial" w:hAnsi="Arial" w:cs="Arial"/>
          <w:color w:val="0000FF"/>
          <w:sz w:val="20"/>
        </w:rPr>
        <w:t> </w:t>
      </w:r>
      <w:r w:rsidRPr="009342E8">
        <w:rPr>
          <w:rFonts w:ascii="Arial" w:hAnsi="Arial" w:cs="Arial"/>
          <w:color w:val="0000FF"/>
          <w:sz w:val="20"/>
          <w:szCs w:val="20"/>
          <w:shd w:val="clear" w:color="auto" w:fill="FFFFFF"/>
        </w:rPr>
        <w:t>equal</w:t>
      </w:r>
      <w:r>
        <w:rPr>
          <w:rFonts w:ascii="Arial" w:hAnsi="Arial" w:cs="Arial"/>
          <w:color w:val="0000FF"/>
          <w:sz w:val="20"/>
          <w:szCs w:val="20"/>
          <w:shd w:val="clear" w:color="auto" w:fill="FFFFFF"/>
        </w:rPr>
        <w:t>ing</w:t>
      </w:r>
      <w:r w:rsidRPr="009342E8">
        <w:rPr>
          <w:rFonts w:ascii="Arial" w:hAnsi="Arial" w:cs="Arial"/>
          <w:color w:val="0000FF"/>
          <w:sz w:val="20"/>
        </w:rPr>
        <w:t> </w:t>
      </w:r>
      <w:r>
        <w:rPr>
          <w:rFonts w:ascii="Arial" w:hAnsi="Arial" w:cs="Arial"/>
          <w:color w:val="0000FF"/>
          <w:spacing w:val="-4"/>
          <w:sz w:val="20"/>
          <w:szCs w:val="20"/>
          <w:shd w:val="clear" w:color="auto" w:fill="FFFFFF"/>
        </w:rPr>
        <w:t>5</w:t>
      </w:r>
      <w:r w:rsidRPr="009342E8">
        <w:rPr>
          <w:rFonts w:ascii="Arial" w:hAnsi="Arial" w:cs="Arial"/>
          <w:color w:val="0000FF"/>
          <w:spacing w:val="-4"/>
          <w:sz w:val="20"/>
          <w:szCs w:val="20"/>
          <w:shd w:val="clear" w:color="auto" w:fill="FFFFFF"/>
        </w:rPr>
        <w:t>6.6%.</w:t>
      </w:r>
    </w:p>
    <w:p w:rsidR="009342E8" w:rsidRPr="0065469F" w:rsidRDefault="009342E8" w:rsidP="00366AF7">
      <w:pPr>
        <w:spacing w:before="120" w:after="120" w:line="300" w:lineRule="auto"/>
        <w:jc w:val="both"/>
        <w:rPr>
          <w:rFonts w:ascii="Arial" w:hAnsi="Arial" w:cs="Arial"/>
          <w:color w:val="0000FF"/>
          <w:sz w:val="20"/>
          <w:szCs w:val="20"/>
          <w:lang w:val="en-US"/>
        </w:rPr>
      </w:pPr>
      <w:r w:rsidRPr="009342E8">
        <w:rPr>
          <w:rFonts w:ascii="Arial" w:hAnsi="Arial" w:cs="Arial"/>
          <w:color w:val="0000FF"/>
          <w:sz w:val="20"/>
          <w:szCs w:val="20"/>
          <w:shd w:val="clear" w:color="auto" w:fill="FFFFFF"/>
        </w:rPr>
        <w:t xml:space="preserve">Total government expenditures from the beginning of the year to </w:t>
      </w:r>
      <w:r>
        <w:rPr>
          <w:rFonts w:ascii="Arial" w:hAnsi="Arial" w:cs="Arial"/>
          <w:color w:val="0000FF"/>
          <w:sz w:val="20"/>
          <w:szCs w:val="20"/>
          <w:shd w:val="clear" w:color="auto" w:fill="FFFFFF"/>
        </w:rPr>
        <w:t>September</w:t>
      </w:r>
      <w:r w:rsidRPr="009342E8">
        <w:rPr>
          <w:rFonts w:ascii="Arial" w:hAnsi="Arial" w:cs="Arial"/>
          <w:color w:val="0000FF"/>
          <w:sz w:val="20"/>
          <w:szCs w:val="20"/>
          <w:shd w:val="clear" w:color="auto" w:fill="FFFFFF"/>
        </w:rPr>
        <w:t xml:space="preserve"> 15, 2016 reached</w:t>
      </w:r>
      <w:r w:rsidRPr="009342E8">
        <w:rPr>
          <w:rFonts w:ascii="Arial" w:hAnsi="Arial" w:cs="Arial"/>
          <w:color w:val="0000FF"/>
          <w:spacing w:val="-6"/>
          <w:sz w:val="20"/>
        </w:rPr>
        <w:t> </w:t>
      </w:r>
      <w:r>
        <w:rPr>
          <w:rFonts w:ascii="Arial" w:hAnsi="Arial" w:cs="Arial"/>
          <w:color w:val="0000FF"/>
          <w:spacing w:val="-6"/>
          <w:sz w:val="20"/>
          <w:szCs w:val="20"/>
          <w:shd w:val="clear" w:color="auto" w:fill="FFFFFF"/>
        </w:rPr>
        <w:t>819.4</w:t>
      </w:r>
      <w:r w:rsidRPr="009342E8">
        <w:rPr>
          <w:rFonts w:ascii="Arial" w:hAnsi="Arial" w:cs="Arial"/>
          <w:color w:val="0000FF"/>
          <w:spacing w:val="-6"/>
          <w:sz w:val="20"/>
        </w:rPr>
        <w:t> </w:t>
      </w:r>
      <w:r w:rsidRPr="009342E8">
        <w:rPr>
          <w:rFonts w:ascii="Arial" w:hAnsi="Arial" w:cs="Arial"/>
          <w:color w:val="0000FF"/>
          <w:spacing w:val="-6"/>
          <w:sz w:val="20"/>
          <w:szCs w:val="20"/>
          <w:shd w:val="clear" w:color="auto" w:fill="FFFFFF"/>
        </w:rPr>
        <w:t>trillion dongs,</w:t>
      </w:r>
      <w:r w:rsidRPr="009342E8">
        <w:rPr>
          <w:rFonts w:ascii="Arial" w:hAnsi="Arial" w:cs="Arial"/>
          <w:color w:val="0000FF"/>
          <w:spacing w:val="-6"/>
          <w:sz w:val="20"/>
        </w:rPr>
        <w:t> </w:t>
      </w:r>
      <w:r>
        <w:rPr>
          <w:rFonts w:ascii="Arial" w:hAnsi="Arial" w:cs="Arial"/>
          <w:color w:val="0000FF"/>
          <w:spacing w:val="-4"/>
          <w:sz w:val="20"/>
          <w:szCs w:val="20"/>
          <w:shd w:val="clear" w:color="auto" w:fill="FFFFFF"/>
        </w:rPr>
        <w:t xml:space="preserve">equalling </w:t>
      </w:r>
      <w:r>
        <w:rPr>
          <w:rFonts w:ascii="Arial" w:hAnsi="Arial" w:cs="Arial"/>
          <w:color w:val="0000FF"/>
          <w:spacing w:val="-6"/>
          <w:sz w:val="20"/>
          <w:szCs w:val="20"/>
          <w:shd w:val="clear" w:color="auto" w:fill="FFFFFF"/>
        </w:rPr>
        <w:t>64.4</w:t>
      </w:r>
      <w:r w:rsidRPr="009342E8">
        <w:rPr>
          <w:rFonts w:ascii="Arial" w:hAnsi="Arial" w:cs="Arial"/>
          <w:color w:val="0000FF"/>
          <w:spacing w:val="-6"/>
          <w:sz w:val="20"/>
          <w:szCs w:val="20"/>
          <w:shd w:val="clear" w:color="auto" w:fill="FFFFFF"/>
        </w:rPr>
        <w:t>%</w:t>
      </w:r>
      <w:r w:rsidRPr="009342E8">
        <w:rPr>
          <w:rFonts w:ascii="Arial" w:hAnsi="Arial" w:cs="Arial"/>
          <w:color w:val="0000FF"/>
          <w:spacing w:val="-6"/>
          <w:sz w:val="20"/>
        </w:rPr>
        <w:t> </w:t>
      </w:r>
      <w:r w:rsidRPr="009342E8">
        <w:rPr>
          <w:rFonts w:ascii="Arial" w:hAnsi="Arial" w:cs="Arial"/>
          <w:color w:val="0000FF"/>
          <w:spacing w:val="-4"/>
          <w:sz w:val="20"/>
          <w:szCs w:val="20"/>
          <w:shd w:val="clear" w:color="auto" w:fill="FFFFFF"/>
        </w:rPr>
        <w:t>of the yearly estimate. Of which, spending for development investment achieved</w:t>
      </w:r>
      <w:r w:rsidRPr="009342E8">
        <w:rPr>
          <w:rFonts w:ascii="Arial" w:hAnsi="Arial" w:cs="Arial"/>
          <w:color w:val="0000FF"/>
          <w:spacing w:val="-6"/>
          <w:sz w:val="20"/>
        </w:rPr>
        <w:t> </w:t>
      </w:r>
      <w:r>
        <w:rPr>
          <w:rFonts w:ascii="Arial" w:hAnsi="Arial" w:cs="Arial"/>
          <w:color w:val="0000FF"/>
          <w:spacing w:val="-6"/>
          <w:sz w:val="20"/>
          <w:szCs w:val="20"/>
          <w:shd w:val="clear" w:color="auto" w:fill="FFFFFF"/>
        </w:rPr>
        <w:t>130.2</w:t>
      </w:r>
      <w:r w:rsidRPr="009342E8">
        <w:rPr>
          <w:rFonts w:ascii="Arial" w:hAnsi="Arial" w:cs="Arial"/>
          <w:color w:val="0000FF"/>
          <w:spacing w:val="-6"/>
          <w:sz w:val="20"/>
          <w:szCs w:val="20"/>
          <w:shd w:val="clear" w:color="auto" w:fill="FFFFFF"/>
        </w:rPr>
        <w:t xml:space="preserve"> trillion dongs,</w:t>
      </w:r>
      <w:r w:rsidRPr="009342E8">
        <w:rPr>
          <w:rFonts w:ascii="Arial" w:hAnsi="Arial" w:cs="Arial"/>
          <w:color w:val="0000FF"/>
          <w:spacing w:val="-6"/>
          <w:sz w:val="20"/>
        </w:rPr>
        <w:t> </w:t>
      </w:r>
      <w:r w:rsidRPr="009342E8">
        <w:rPr>
          <w:rFonts w:ascii="Arial" w:hAnsi="Arial" w:cs="Arial"/>
          <w:color w:val="0000FF"/>
          <w:spacing w:val="-4"/>
          <w:sz w:val="20"/>
          <w:szCs w:val="20"/>
          <w:shd w:val="clear" w:color="auto" w:fill="FFFFFF"/>
        </w:rPr>
        <w:t>equaling</w:t>
      </w:r>
      <w:r w:rsidRPr="009342E8">
        <w:rPr>
          <w:rFonts w:ascii="Arial" w:hAnsi="Arial" w:cs="Arial"/>
          <w:color w:val="0000FF"/>
          <w:spacing w:val="-4"/>
          <w:sz w:val="20"/>
        </w:rPr>
        <w:t> </w:t>
      </w:r>
      <w:r>
        <w:rPr>
          <w:rFonts w:ascii="Arial" w:hAnsi="Arial" w:cs="Arial"/>
          <w:color w:val="0000FF"/>
          <w:spacing w:val="-6"/>
          <w:sz w:val="20"/>
          <w:szCs w:val="20"/>
          <w:shd w:val="clear" w:color="auto" w:fill="FFFFFF"/>
        </w:rPr>
        <w:t>51.1</w:t>
      </w:r>
      <w:r w:rsidRPr="009342E8">
        <w:rPr>
          <w:rFonts w:ascii="Arial" w:hAnsi="Arial" w:cs="Arial"/>
          <w:color w:val="0000FF"/>
          <w:spacing w:val="-6"/>
          <w:sz w:val="20"/>
          <w:szCs w:val="20"/>
          <w:shd w:val="clear" w:color="auto" w:fill="FFFFFF"/>
        </w:rPr>
        <w:t>%; spending for</w:t>
      </w:r>
      <w:r w:rsidRPr="009342E8">
        <w:rPr>
          <w:rFonts w:ascii="Arial" w:hAnsi="Arial" w:cs="Arial"/>
          <w:color w:val="0000FF"/>
          <w:spacing w:val="-6"/>
          <w:sz w:val="20"/>
        </w:rPr>
        <w:t> </w:t>
      </w:r>
      <w:r w:rsidRPr="009342E8">
        <w:rPr>
          <w:rFonts w:ascii="Arial" w:hAnsi="Arial" w:cs="Arial"/>
          <w:color w:val="0000FF"/>
          <w:spacing w:val="-4"/>
          <w:sz w:val="20"/>
          <w:szCs w:val="20"/>
          <w:shd w:val="clear" w:color="auto" w:fill="FFFFFF"/>
        </w:rPr>
        <w:t>economic and social development, national defense and security, state management</w:t>
      </w:r>
      <w:r w:rsidRPr="009342E8">
        <w:rPr>
          <w:rFonts w:ascii="Arial" w:hAnsi="Arial" w:cs="Arial"/>
          <w:color w:val="0000FF"/>
          <w:sz w:val="20"/>
        </w:rPr>
        <w:t> </w:t>
      </w:r>
      <w:r w:rsidRPr="009342E8">
        <w:rPr>
          <w:rFonts w:ascii="Arial" w:hAnsi="Arial" w:cs="Arial"/>
          <w:color w:val="0000FF"/>
          <w:sz w:val="20"/>
          <w:szCs w:val="20"/>
          <w:shd w:val="clear" w:color="auto" w:fill="FFFFFF"/>
        </w:rPr>
        <w:t xml:space="preserve">gained </w:t>
      </w:r>
      <w:r>
        <w:rPr>
          <w:rFonts w:ascii="Arial" w:hAnsi="Arial" w:cs="Arial"/>
          <w:color w:val="0000FF"/>
          <w:sz w:val="20"/>
          <w:szCs w:val="20"/>
          <w:shd w:val="clear" w:color="auto" w:fill="FFFFFF"/>
        </w:rPr>
        <w:t>574.2</w:t>
      </w:r>
      <w:r w:rsidRPr="009342E8">
        <w:rPr>
          <w:rFonts w:ascii="Arial" w:hAnsi="Arial" w:cs="Arial"/>
          <w:color w:val="0000FF"/>
          <w:spacing w:val="-6"/>
          <w:sz w:val="20"/>
        </w:rPr>
        <w:t> </w:t>
      </w:r>
      <w:r w:rsidRPr="009342E8">
        <w:rPr>
          <w:rFonts w:ascii="Arial" w:hAnsi="Arial" w:cs="Arial"/>
          <w:color w:val="0000FF"/>
          <w:sz w:val="20"/>
          <w:szCs w:val="20"/>
          <w:shd w:val="clear" w:color="auto" w:fill="FFFFFF"/>
        </w:rPr>
        <w:t xml:space="preserve">trillion dongs, </w:t>
      </w:r>
      <w:r>
        <w:rPr>
          <w:rFonts w:ascii="Arial" w:hAnsi="Arial" w:cs="Arial"/>
          <w:color w:val="0000FF"/>
          <w:sz w:val="20"/>
          <w:szCs w:val="20"/>
          <w:shd w:val="clear" w:color="auto" w:fill="FFFFFF"/>
        </w:rPr>
        <w:t xml:space="preserve">equalling </w:t>
      </w:r>
      <w:r>
        <w:rPr>
          <w:rFonts w:ascii="Arial" w:hAnsi="Arial" w:cs="Arial"/>
          <w:color w:val="0000FF"/>
          <w:spacing w:val="-6"/>
          <w:sz w:val="20"/>
          <w:szCs w:val="20"/>
          <w:shd w:val="clear" w:color="auto" w:fill="FFFFFF"/>
        </w:rPr>
        <w:t>69.7</w:t>
      </w:r>
      <w:r w:rsidRPr="009342E8">
        <w:rPr>
          <w:rFonts w:ascii="Arial" w:hAnsi="Arial" w:cs="Arial"/>
          <w:color w:val="0000FF"/>
          <w:spacing w:val="-6"/>
          <w:sz w:val="20"/>
          <w:szCs w:val="20"/>
          <w:shd w:val="clear" w:color="auto" w:fill="FFFFFF"/>
        </w:rPr>
        <w:t>%;</w:t>
      </w:r>
      <w:r w:rsidRPr="009342E8">
        <w:rPr>
          <w:rFonts w:ascii="Arial" w:hAnsi="Arial" w:cs="Arial"/>
          <w:color w:val="0000FF"/>
          <w:spacing w:val="-6"/>
          <w:sz w:val="20"/>
        </w:rPr>
        <w:t> </w:t>
      </w:r>
      <w:r>
        <w:rPr>
          <w:rFonts w:ascii="Arial" w:hAnsi="Arial" w:cs="Arial"/>
          <w:color w:val="0000FF"/>
          <w:spacing w:val="-6"/>
          <w:sz w:val="20"/>
          <w:szCs w:val="20"/>
          <w:shd w:val="clear" w:color="auto" w:fill="FFFFFF"/>
        </w:rPr>
        <w:t>re</w:t>
      </w:r>
      <w:r>
        <w:rPr>
          <w:rFonts w:ascii="Arial" w:hAnsi="Arial" w:cs="Arial"/>
          <w:color w:val="0000FF"/>
          <w:spacing w:val="-4"/>
          <w:sz w:val="20"/>
          <w:szCs w:val="20"/>
          <w:shd w:val="clear" w:color="auto" w:fill="FFFFFF"/>
        </w:rPr>
        <w:t>payment of debts and provision of aids</w:t>
      </w:r>
      <w:r w:rsidRPr="009342E8">
        <w:rPr>
          <w:rFonts w:ascii="Arial" w:hAnsi="Arial" w:cs="Arial"/>
          <w:color w:val="0000FF"/>
          <w:spacing w:val="-4"/>
          <w:sz w:val="20"/>
          <w:szCs w:val="20"/>
          <w:shd w:val="clear" w:color="auto" w:fill="FFFFFF"/>
        </w:rPr>
        <w:t xml:space="preserve"> </w:t>
      </w:r>
      <w:r>
        <w:rPr>
          <w:rFonts w:ascii="Arial" w:hAnsi="Arial" w:cs="Arial"/>
          <w:color w:val="0000FF"/>
          <w:spacing w:val="-4"/>
          <w:sz w:val="20"/>
          <w:szCs w:val="20"/>
          <w:shd w:val="clear" w:color="auto" w:fill="FFFFFF"/>
        </w:rPr>
        <w:t>109.8</w:t>
      </w:r>
      <w:r w:rsidRPr="009342E8">
        <w:rPr>
          <w:rFonts w:ascii="Arial" w:hAnsi="Arial" w:cs="Arial"/>
          <w:color w:val="0000FF"/>
          <w:spacing w:val="-4"/>
          <w:sz w:val="20"/>
        </w:rPr>
        <w:t> </w:t>
      </w:r>
      <w:r w:rsidRPr="009342E8">
        <w:rPr>
          <w:rFonts w:ascii="Arial" w:hAnsi="Arial" w:cs="Arial"/>
          <w:color w:val="0000FF"/>
          <w:sz w:val="20"/>
          <w:szCs w:val="20"/>
          <w:shd w:val="clear" w:color="auto" w:fill="FFFFFF"/>
        </w:rPr>
        <w:t xml:space="preserve">trillion dongs, equaling </w:t>
      </w:r>
      <w:r>
        <w:rPr>
          <w:rFonts w:ascii="Arial" w:hAnsi="Arial" w:cs="Arial"/>
          <w:color w:val="0000FF"/>
          <w:sz w:val="20"/>
          <w:szCs w:val="20"/>
          <w:shd w:val="clear" w:color="auto" w:fill="FFFFFF"/>
        </w:rPr>
        <w:t>70</w:t>
      </w:r>
      <w:r w:rsidRPr="009342E8">
        <w:rPr>
          <w:rFonts w:ascii="Arial" w:hAnsi="Arial" w:cs="Arial"/>
          <w:color w:val="0000FF"/>
          <w:sz w:val="20"/>
          <w:szCs w:val="20"/>
          <w:shd w:val="clear" w:color="auto" w:fill="FFFFFF"/>
        </w:rPr>
        <w:t>.8</w:t>
      </w:r>
      <w:r w:rsidRPr="009342E8">
        <w:rPr>
          <w:rFonts w:ascii="Arial" w:hAnsi="Arial" w:cs="Arial"/>
          <w:color w:val="0000FF"/>
          <w:spacing w:val="-6"/>
          <w:sz w:val="20"/>
          <w:szCs w:val="20"/>
          <w:shd w:val="clear" w:color="auto" w:fill="FFFFFF"/>
        </w:rPr>
        <w:t>%.</w:t>
      </w:r>
    </w:p>
    <w:p w:rsidR="00B54309" w:rsidRPr="0065469F" w:rsidRDefault="002073CB" w:rsidP="00366AF7">
      <w:pPr>
        <w:tabs>
          <w:tab w:val="left" w:pos="900"/>
        </w:tabs>
        <w:spacing w:before="120" w:after="120" w:line="300" w:lineRule="auto"/>
        <w:jc w:val="both"/>
        <w:rPr>
          <w:rStyle w:val="Strong"/>
          <w:rFonts w:ascii="Arial" w:hAnsi="Arial" w:cs="Arial"/>
          <w:iCs/>
          <w:color w:val="0000FF"/>
          <w:sz w:val="20"/>
          <w:szCs w:val="20"/>
          <w:lang w:val="de-DE"/>
        </w:rPr>
      </w:pPr>
      <w:r w:rsidRPr="0065469F">
        <w:rPr>
          <w:rStyle w:val="Strong"/>
          <w:rFonts w:ascii="Arial" w:hAnsi="Arial" w:cs="Arial"/>
          <w:iCs/>
          <w:color w:val="0000FF"/>
          <w:sz w:val="20"/>
          <w:szCs w:val="20"/>
          <w:lang w:val="de-DE"/>
        </w:rPr>
        <w:t>9</w:t>
      </w:r>
      <w:r w:rsidR="00B54309" w:rsidRPr="0065469F">
        <w:rPr>
          <w:rStyle w:val="Strong"/>
          <w:rFonts w:ascii="Arial" w:hAnsi="Arial" w:cs="Arial"/>
          <w:iCs/>
          <w:color w:val="0000FF"/>
          <w:sz w:val="20"/>
          <w:szCs w:val="20"/>
          <w:lang w:val="de-DE"/>
        </w:rPr>
        <w:t xml:space="preserve">. </w:t>
      </w:r>
      <w:r w:rsidR="009342E8">
        <w:rPr>
          <w:rFonts w:ascii="Arial" w:hAnsi="Arial" w:cs="Arial"/>
          <w:b/>
          <w:bCs/>
          <w:color w:val="0000FF"/>
          <w:sz w:val="20"/>
          <w:szCs w:val="20"/>
          <w:shd w:val="clear" w:color="auto" w:fill="FFFFFF"/>
          <w:lang w:val="de-DE"/>
        </w:rPr>
        <w:t>Exports, imports of goods, services</w:t>
      </w:r>
    </w:p>
    <w:p w:rsidR="00BC6C89" w:rsidRPr="0065469F" w:rsidRDefault="00BC6C89" w:rsidP="00366AF7">
      <w:pPr>
        <w:tabs>
          <w:tab w:val="left" w:pos="900"/>
        </w:tabs>
        <w:spacing w:before="120" w:after="120" w:line="300" w:lineRule="auto"/>
        <w:jc w:val="both"/>
        <w:rPr>
          <w:rStyle w:val="Strong"/>
          <w:rFonts w:ascii="Arial" w:hAnsi="Arial" w:cs="Arial"/>
          <w:i/>
          <w:iCs/>
          <w:color w:val="0000FF"/>
          <w:sz w:val="20"/>
          <w:szCs w:val="20"/>
          <w:lang w:val="de-DE"/>
        </w:rPr>
      </w:pPr>
      <w:r w:rsidRPr="0065469F">
        <w:rPr>
          <w:rStyle w:val="Strong"/>
          <w:rFonts w:ascii="Arial" w:hAnsi="Arial" w:cs="Arial"/>
          <w:i/>
          <w:iCs/>
          <w:color w:val="0000FF"/>
          <w:sz w:val="20"/>
          <w:szCs w:val="20"/>
          <w:lang w:val="de-DE"/>
        </w:rPr>
        <w:t xml:space="preserve">a. </w:t>
      </w:r>
      <w:r w:rsidR="009342E8">
        <w:rPr>
          <w:rFonts w:ascii="Arial" w:hAnsi="Arial" w:cs="Arial"/>
          <w:b/>
          <w:bCs/>
          <w:i/>
          <w:iCs/>
          <w:color w:val="0000FF"/>
          <w:sz w:val="20"/>
          <w:szCs w:val="20"/>
          <w:shd w:val="clear" w:color="auto" w:fill="FFFFFF"/>
          <w:lang w:val="de-DE"/>
        </w:rPr>
        <w:t>Exports and imports of goods</w:t>
      </w:r>
    </w:p>
    <w:p w:rsidR="00344427" w:rsidRDefault="009342E8" w:rsidP="00366AF7">
      <w:pPr>
        <w:spacing w:before="120" w:after="120" w:line="300" w:lineRule="auto"/>
        <w:jc w:val="both"/>
        <w:rPr>
          <w:rStyle w:val="Strong"/>
          <w:rFonts w:ascii="Arial" w:hAnsi="Arial" w:cs="Arial"/>
          <w:b w:val="0"/>
          <w:bCs w:val="0"/>
          <w:color w:val="0000FF"/>
          <w:spacing w:val="-2"/>
          <w:sz w:val="20"/>
          <w:szCs w:val="20"/>
        </w:rPr>
      </w:pPr>
      <w:r w:rsidRPr="009342E8">
        <w:rPr>
          <w:rFonts w:ascii="Arial" w:hAnsi="Arial" w:cs="Arial"/>
          <w:color w:val="0000FF"/>
          <w:sz w:val="20"/>
          <w:szCs w:val="20"/>
          <w:shd w:val="clear" w:color="auto" w:fill="FFFFFF"/>
          <w:lang w:val="de-DE"/>
        </w:rPr>
        <w:t xml:space="preserve">Generally, in </w:t>
      </w:r>
      <w:r w:rsidR="00344427">
        <w:rPr>
          <w:rFonts w:ascii="Arial" w:hAnsi="Arial" w:cs="Arial"/>
          <w:color w:val="0000FF"/>
          <w:sz w:val="20"/>
          <w:szCs w:val="20"/>
          <w:shd w:val="clear" w:color="auto" w:fill="FFFFFF"/>
          <w:lang w:val="de-DE"/>
        </w:rPr>
        <w:t>nine months</w:t>
      </w:r>
      <w:r w:rsidRPr="009342E8">
        <w:rPr>
          <w:rFonts w:ascii="Arial" w:hAnsi="Arial" w:cs="Arial"/>
          <w:color w:val="0000FF"/>
          <w:sz w:val="20"/>
          <w:szCs w:val="20"/>
          <w:shd w:val="clear" w:color="auto" w:fill="FFFFFF"/>
          <w:lang w:val="de-DE"/>
        </w:rPr>
        <w:t>,</w:t>
      </w:r>
      <w:r w:rsidRPr="009342E8">
        <w:rPr>
          <w:rFonts w:ascii="Arial" w:hAnsi="Arial" w:cs="Arial"/>
          <w:color w:val="0000FF"/>
          <w:sz w:val="20"/>
          <w:lang w:val="de-DE"/>
        </w:rPr>
        <w:t> </w:t>
      </w:r>
      <w:r w:rsidRPr="009342E8">
        <w:rPr>
          <w:rFonts w:ascii="Arial" w:hAnsi="Arial" w:cs="Arial"/>
          <w:color w:val="0000FF"/>
          <w:sz w:val="20"/>
          <w:szCs w:val="20"/>
          <w:shd w:val="clear" w:color="auto" w:fill="FFFFFF"/>
        </w:rPr>
        <w:t xml:space="preserve">export turnovers </w:t>
      </w:r>
      <w:r w:rsidR="00344427">
        <w:rPr>
          <w:rFonts w:ascii="Arial" w:hAnsi="Arial" w:cs="Arial"/>
          <w:color w:val="0000FF"/>
          <w:sz w:val="20"/>
          <w:szCs w:val="20"/>
          <w:shd w:val="clear" w:color="auto" w:fill="FFFFFF"/>
        </w:rPr>
        <w:t xml:space="preserve">of goods </w:t>
      </w:r>
      <w:r w:rsidRPr="009342E8">
        <w:rPr>
          <w:rFonts w:ascii="Arial" w:hAnsi="Arial" w:cs="Arial"/>
          <w:color w:val="0000FF"/>
          <w:sz w:val="20"/>
          <w:szCs w:val="20"/>
          <w:shd w:val="clear" w:color="auto" w:fill="FFFFFF"/>
        </w:rPr>
        <w:t xml:space="preserve">was estimated to reach US$ </w:t>
      </w:r>
      <w:r w:rsidR="00344427">
        <w:rPr>
          <w:rFonts w:ascii="Arial" w:hAnsi="Arial" w:cs="Arial"/>
          <w:color w:val="0000FF"/>
          <w:sz w:val="20"/>
          <w:szCs w:val="20"/>
          <w:shd w:val="clear" w:color="auto" w:fill="FFFFFF"/>
        </w:rPr>
        <w:t>128.2</w:t>
      </w:r>
      <w:r w:rsidRPr="009342E8">
        <w:rPr>
          <w:rFonts w:ascii="Arial" w:hAnsi="Arial" w:cs="Arial"/>
          <w:color w:val="0000FF"/>
          <w:sz w:val="20"/>
          <w:szCs w:val="20"/>
          <w:shd w:val="clear" w:color="auto" w:fill="FFFFFF"/>
        </w:rPr>
        <w:t xml:space="preserve"> billion, </w:t>
      </w:r>
      <w:r w:rsidR="00344427">
        <w:rPr>
          <w:rFonts w:ascii="Arial" w:hAnsi="Arial" w:cs="Arial"/>
          <w:color w:val="0000FF"/>
          <w:sz w:val="20"/>
          <w:szCs w:val="20"/>
          <w:shd w:val="clear" w:color="auto" w:fill="FFFFFF"/>
        </w:rPr>
        <w:t>up</w:t>
      </w:r>
      <w:r w:rsidRPr="009342E8">
        <w:rPr>
          <w:rFonts w:ascii="Arial" w:hAnsi="Arial" w:cs="Arial"/>
          <w:color w:val="0000FF"/>
          <w:sz w:val="20"/>
          <w:szCs w:val="20"/>
          <w:shd w:val="clear" w:color="auto" w:fill="FFFFFF"/>
        </w:rPr>
        <w:t xml:space="preserve"> </w:t>
      </w:r>
      <w:r w:rsidR="00344427">
        <w:rPr>
          <w:rFonts w:ascii="Arial" w:hAnsi="Arial" w:cs="Arial"/>
          <w:color w:val="0000FF"/>
          <w:sz w:val="20"/>
          <w:szCs w:val="20"/>
          <w:shd w:val="clear" w:color="auto" w:fill="FFFFFF"/>
        </w:rPr>
        <w:t>6.7</w:t>
      </w:r>
      <w:r w:rsidRPr="009342E8">
        <w:rPr>
          <w:rFonts w:ascii="Arial" w:hAnsi="Arial" w:cs="Arial"/>
          <w:color w:val="0000FF"/>
          <w:sz w:val="20"/>
          <w:szCs w:val="20"/>
          <w:shd w:val="clear" w:color="auto" w:fill="FFFFFF"/>
        </w:rPr>
        <w:t xml:space="preserve">% from the same period </w:t>
      </w:r>
      <w:r w:rsidR="00344427">
        <w:rPr>
          <w:rFonts w:ascii="Arial" w:hAnsi="Arial" w:cs="Arial"/>
          <w:color w:val="0000FF"/>
          <w:sz w:val="20"/>
          <w:szCs w:val="20"/>
          <w:shd w:val="clear" w:color="auto" w:fill="FFFFFF"/>
        </w:rPr>
        <w:t>in 2015</w:t>
      </w:r>
      <w:r w:rsidRPr="009342E8">
        <w:rPr>
          <w:rFonts w:ascii="Arial" w:hAnsi="Arial" w:cs="Arial"/>
          <w:color w:val="0000FF"/>
          <w:sz w:val="20"/>
          <w:szCs w:val="20"/>
          <w:shd w:val="clear" w:color="auto" w:fill="FFFFFF"/>
        </w:rPr>
        <w:t>, of which</w:t>
      </w:r>
      <w:r w:rsidRPr="009342E8">
        <w:rPr>
          <w:rFonts w:ascii="Arial" w:hAnsi="Arial" w:cs="Arial"/>
          <w:color w:val="0000FF"/>
          <w:sz w:val="20"/>
        </w:rPr>
        <w:t> </w:t>
      </w:r>
      <w:r w:rsidRPr="009342E8">
        <w:rPr>
          <w:rFonts w:ascii="Arial" w:hAnsi="Arial" w:cs="Arial"/>
          <w:color w:val="0000FF"/>
          <w:spacing w:val="-4"/>
          <w:sz w:val="20"/>
          <w:szCs w:val="20"/>
          <w:shd w:val="clear" w:color="auto" w:fill="FFFFFF"/>
        </w:rPr>
        <w:t xml:space="preserve">the domestic economic sector achieved US$ </w:t>
      </w:r>
      <w:r w:rsidR="00344427">
        <w:rPr>
          <w:rFonts w:ascii="Arial" w:hAnsi="Arial" w:cs="Arial"/>
          <w:color w:val="0000FF"/>
          <w:spacing w:val="-4"/>
          <w:sz w:val="20"/>
          <w:szCs w:val="20"/>
          <w:shd w:val="clear" w:color="auto" w:fill="FFFFFF"/>
        </w:rPr>
        <w:t>37.0</w:t>
      </w:r>
      <w:r w:rsidRPr="009342E8">
        <w:rPr>
          <w:rFonts w:ascii="Arial" w:hAnsi="Arial" w:cs="Arial"/>
          <w:color w:val="0000FF"/>
          <w:spacing w:val="-4"/>
          <w:sz w:val="20"/>
          <w:szCs w:val="20"/>
          <w:shd w:val="clear" w:color="auto" w:fill="FFFFFF"/>
        </w:rPr>
        <w:t xml:space="preserve"> billion, </w:t>
      </w:r>
      <w:r w:rsidR="00344427">
        <w:rPr>
          <w:rFonts w:ascii="Arial" w:hAnsi="Arial" w:cs="Arial"/>
          <w:color w:val="0000FF"/>
          <w:spacing w:val="-4"/>
          <w:sz w:val="20"/>
          <w:szCs w:val="20"/>
          <w:shd w:val="clear" w:color="auto" w:fill="FFFFFF"/>
        </w:rPr>
        <w:t>up</w:t>
      </w:r>
      <w:r w:rsidRPr="009342E8">
        <w:rPr>
          <w:rFonts w:ascii="Arial" w:hAnsi="Arial" w:cs="Arial"/>
          <w:color w:val="0000FF"/>
          <w:spacing w:val="-4"/>
          <w:sz w:val="20"/>
          <w:szCs w:val="20"/>
          <w:shd w:val="clear" w:color="auto" w:fill="FFFFFF"/>
        </w:rPr>
        <w:t xml:space="preserve"> </w:t>
      </w:r>
      <w:r w:rsidR="00344427">
        <w:rPr>
          <w:rFonts w:ascii="Arial" w:hAnsi="Arial" w:cs="Arial"/>
          <w:color w:val="0000FF"/>
          <w:spacing w:val="-4"/>
          <w:sz w:val="20"/>
          <w:szCs w:val="20"/>
          <w:shd w:val="clear" w:color="auto" w:fill="FFFFFF"/>
        </w:rPr>
        <w:t>5</w:t>
      </w:r>
      <w:r w:rsidRPr="009342E8">
        <w:rPr>
          <w:rFonts w:ascii="Arial" w:hAnsi="Arial" w:cs="Arial"/>
          <w:color w:val="0000FF"/>
          <w:spacing w:val="-4"/>
          <w:sz w:val="20"/>
          <w:szCs w:val="20"/>
          <w:shd w:val="clear" w:color="auto" w:fill="FFFFFF"/>
        </w:rPr>
        <w:t xml:space="preserve">%; the FDI sector (including crude oil) gained US$ </w:t>
      </w:r>
      <w:r w:rsidR="00344427">
        <w:rPr>
          <w:rFonts w:ascii="Arial" w:hAnsi="Arial" w:cs="Arial"/>
          <w:color w:val="0000FF"/>
          <w:spacing w:val="-4"/>
          <w:sz w:val="20"/>
          <w:szCs w:val="20"/>
          <w:shd w:val="clear" w:color="auto" w:fill="FFFFFF"/>
        </w:rPr>
        <w:t>91.2</w:t>
      </w:r>
      <w:r w:rsidRPr="009342E8">
        <w:rPr>
          <w:rFonts w:ascii="Arial" w:hAnsi="Arial" w:cs="Arial"/>
          <w:color w:val="0000FF"/>
          <w:spacing w:val="-4"/>
          <w:sz w:val="20"/>
          <w:szCs w:val="20"/>
          <w:shd w:val="clear" w:color="auto" w:fill="FFFFFF"/>
        </w:rPr>
        <w:t xml:space="preserve"> billion, grew by </w:t>
      </w:r>
      <w:r w:rsidR="00344427">
        <w:rPr>
          <w:rFonts w:ascii="Arial" w:hAnsi="Arial" w:cs="Arial"/>
          <w:color w:val="0000FF"/>
          <w:spacing w:val="-4"/>
          <w:sz w:val="20"/>
          <w:szCs w:val="20"/>
          <w:shd w:val="clear" w:color="auto" w:fill="FFFFFF"/>
        </w:rPr>
        <w:t>7.4</w:t>
      </w:r>
      <w:r w:rsidRPr="009342E8">
        <w:rPr>
          <w:rFonts w:ascii="Arial" w:hAnsi="Arial" w:cs="Arial"/>
          <w:color w:val="0000FF"/>
          <w:spacing w:val="-4"/>
          <w:sz w:val="20"/>
          <w:szCs w:val="20"/>
          <w:shd w:val="clear" w:color="auto" w:fill="FFFFFF"/>
        </w:rPr>
        <w:t xml:space="preserve">%. If the price factor were </w:t>
      </w:r>
      <w:r w:rsidRPr="009342E8">
        <w:rPr>
          <w:rFonts w:ascii="Arial" w:hAnsi="Arial" w:cs="Arial"/>
          <w:color w:val="0000FF"/>
          <w:spacing w:val="-4"/>
          <w:sz w:val="20"/>
          <w:szCs w:val="20"/>
          <w:shd w:val="clear" w:color="auto" w:fill="FFFFFF"/>
        </w:rPr>
        <w:lastRenderedPageBreak/>
        <w:t>excluded, export turnovers</w:t>
      </w:r>
      <w:r w:rsidR="00344427">
        <w:rPr>
          <w:rFonts w:ascii="Arial" w:hAnsi="Arial" w:cs="Arial"/>
          <w:color w:val="0000FF"/>
          <w:spacing w:val="-4"/>
          <w:sz w:val="20"/>
          <w:szCs w:val="20"/>
          <w:shd w:val="clear" w:color="auto" w:fill="FFFFFF"/>
        </w:rPr>
        <w:t xml:space="preserve"> of goods</w:t>
      </w:r>
      <w:r w:rsidRPr="009342E8">
        <w:rPr>
          <w:rFonts w:ascii="Arial" w:hAnsi="Arial" w:cs="Arial"/>
          <w:color w:val="0000FF"/>
          <w:spacing w:val="-4"/>
          <w:sz w:val="20"/>
          <w:szCs w:val="20"/>
          <w:shd w:val="clear" w:color="auto" w:fill="FFFFFF"/>
        </w:rPr>
        <w:t xml:space="preserve"> in </w:t>
      </w:r>
      <w:r w:rsidR="00344427">
        <w:rPr>
          <w:rFonts w:ascii="Arial" w:hAnsi="Arial" w:cs="Arial"/>
          <w:color w:val="0000FF"/>
          <w:spacing w:val="-4"/>
          <w:sz w:val="20"/>
          <w:szCs w:val="20"/>
          <w:shd w:val="clear" w:color="auto" w:fill="FFFFFF"/>
        </w:rPr>
        <w:t xml:space="preserve">nine </w:t>
      </w:r>
      <w:r w:rsidRPr="009342E8">
        <w:rPr>
          <w:rFonts w:ascii="Arial" w:hAnsi="Arial" w:cs="Arial"/>
          <w:color w:val="0000FF"/>
          <w:spacing w:val="-4"/>
          <w:sz w:val="20"/>
          <w:szCs w:val="20"/>
          <w:shd w:val="clear" w:color="auto" w:fill="FFFFFF"/>
        </w:rPr>
        <w:t xml:space="preserve">months would gain US$ </w:t>
      </w:r>
      <w:r w:rsidR="00344427">
        <w:rPr>
          <w:rFonts w:ascii="Arial" w:hAnsi="Arial" w:cs="Arial"/>
          <w:color w:val="0000FF"/>
          <w:spacing w:val="-4"/>
          <w:sz w:val="20"/>
          <w:szCs w:val="20"/>
          <w:shd w:val="clear" w:color="auto" w:fill="FFFFFF"/>
        </w:rPr>
        <w:t>132.4 billion, up 10.2</w:t>
      </w:r>
      <w:r w:rsidRPr="009342E8">
        <w:rPr>
          <w:rFonts w:ascii="Arial" w:hAnsi="Arial" w:cs="Arial"/>
          <w:color w:val="0000FF"/>
          <w:spacing w:val="-4"/>
          <w:sz w:val="20"/>
          <w:szCs w:val="20"/>
          <w:shd w:val="clear" w:color="auto" w:fill="FFFFFF"/>
        </w:rPr>
        <w:t>% over the same period in 2015.</w:t>
      </w:r>
    </w:p>
    <w:p w:rsidR="00344427" w:rsidRPr="00344427" w:rsidRDefault="00344427" w:rsidP="00366AF7">
      <w:pPr>
        <w:spacing w:before="120" w:after="120" w:line="300" w:lineRule="auto"/>
        <w:jc w:val="both"/>
        <w:rPr>
          <w:rStyle w:val="Strong"/>
          <w:rFonts w:ascii="Arial" w:hAnsi="Arial" w:cs="Arial"/>
          <w:b w:val="0"/>
          <w:bCs w:val="0"/>
          <w:color w:val="0000FF"/>
          <w:spacing w:val="-2"/>
          <w:sz w:val="20"/>
          <w:szCs w:val="20"/>
        </w:rPr>
      </w:pPr>
      <w:r w:rsidRPr="00344427">
        <w:rPr>
          <w:rFonts w:ascii="Arial" w:hAnsi="Arial" w:cs="Arial"/>
          <w:color w:val="0000FF"/>
          <w:sz w:val="20"/>
          <w:szCs w:val="20"/>
          <w:lang w:val="vi-VN" w:eastAsia="vi-VN"/>
        </w:rPr>
        <w:t xml:space="preserve">Generally, in </w:t>
      </w:r>
      <w:r>
        <w:rPr>
          <w:rFonts w:ascii="Arial" w:hAnsi="Arial" w:cs="Arial"/>
          <w:color w:val="0000FF"/>
          <w:sz w:val="20"/>
          <w:szCs w:val="20"/>
          <w:lang w:val="en-US" w:eastAsia="vi-VN"/>
        </w:rPr>
        <w:t>nine months of 2016</w:t>
      </w:r>
      <w:r w:rsidRPr="00344427">
        <w:rPr>
          <w:rFonts w:ascii="Arial" w:hAnsi="Arial" w:cs="Arial"/>
          <w:color w:val="0000FF"/>
          <w:sz w:val="20"/>
          <w:szCs w:val="20"/>
          <w:lang w:val="vi-VN" w:eastAsia="vi-VN"/>
        </w:rPr>
        <w:t xml:space="preserve">, import turnovers </w:t>
      </w:r>
      <w:r>
        <w:rPr>
          <w:rFonts w:ascii="Arial" w:hAnsi="Arial" w:cs="Arial"/>
          <w:color w:val="0000FF"/>
          <w:sz w:val="20"/>
          <w:szCs w:val="20"/>
          <w:lang w:val="en-US" w:eastAsia="vi-VN"/>
        </w:rPr>
        <w:t xml:space="preserve">of goods </w:t>
      </w:r>
      <w:r w:rsidRPr="00344427">
        <w:rPr>
          <w:rFonts w:ascii="Arial" w:hAnsi="Arial" w:cs="Arial"/>
          <w:color w:val="0000FF"/>
          <w:sz w:val="20"/>
          <w:szCs w:val="20"/>
          <w:lang w:val="vi-VN" w:eastAsia="vi-VN"/>
        </w:rPr>
        <w:t>reached</w:t>
      </w:r>
      <w:r w:rsidRPr="00344427">
        <w:rPr>
          <w:rFonts w:ascii="Arial" w:hAnsi="Arial" w:cs="Arial"/>
          <w:color w:val="0000FF"/>
          <w:sz w:val="20"/>
          <w:lang w:val="vi-VN" w:eastAsia="vi-VN"/>
        </w:rPr>
        <w:t> </w:t>
      </w:r>
      <w:r w:rsidRPr="00344427">
        <w:rPr>
          <w:rFonts w:ascii="Arial" w:hAnsi="Arial" w:cs="Arial"/>
          <w:color w:val="0000FF"/>
          <w:spacing w:val="-6"/>
          <w:sz w:val="20"/>
          <w:szCs w:val="20"/>
          <w:lang w:val="vi-VN" w:eastAsia="vi-VN"/>
        </w:rPr>
        <w:t xml:space="preserve">US$ </w:t>
      </w:r>
      <w:r>
        <w:rPr>
          <w:rFonts w:ascii="Arial" w:hAnsi="Arial" w:cs="Arial"/>
          <w:color w:val="0000FF"/>
          <w:spacing w:val="-6"/>
          <w:sz w:val="20"/>
          <w:szCs w:val="20"/>
          <w:lang w:val="en-US" w:eastAsia="vi-VN"/>
        </w:rPr>
        <w:t>125.4</w:t>
      </w:r>
      <w:r w:rsidRPr="00344427">
        <w:rPr>
          <w:rFonts w:ascii="Arial" w:hAnsi="Arial" w:cs="Arial"/>
          <w:color w:val="0000FF"/>
          <w:spacing w:val="-6"/>
          <w:sz w:val="20"/>
          <w:szCs w:val="20"/>
          <w:lang w:val="vi-VN" w:eastAsia="vi-VN"/>
        </w:rPr>
        <w:t xml:space="preserve"> billion, </w:t>
      </w:r>
      <w:r>
        <w:rPr>
          <w:rFonts w:ascii="Arial" w:hAnsi="Arial" w:cs="Arial"/>
          <w:color w:val="0000FF"/>
          <w:spacing w:val="-6"/>
          <w:sz w:val="20"/>
          <w:szCs w:val="20"/>
          <w:lang w:val="en-US" w:eastAsia="vi-VN"/>
        </w:rPr>
        <w:t>up</w:t>
      </w:r>
      <w:r w:rsidRPr="00344427">
        <w:rPr>
          <w:rFonts w:ascii="Arial" w:hAnsi="Arial" w:cs="Arial"/>
          <w:color w:val="0000FF"/>
          <w:spacing w:val="-6"/>
          <w:sz w:val="20"/>
          <w:szCs w:val="20"/>
          <w:lang w:val="vi-VN" w:eastAsia="vi-VN"/>
        </w:rPr>
        <w:t xml:space="preserve"> </w:t>
      </w:r>
      <w:r>
        <w:rPr>
          <w:rFonts w:ascii="Arial" w:hAnsi="Arial" w:cs="Arial"/>
          <w:color w:val="0000FF"/>
          <w:spacing w:val="-6"/>
          <w:sz w:val="20"/>
          <w:szCs w:val="20"/>
          <w:lang w:val="en-US" w:eastAsia="vi-VN"/>
        </w:rPr>
        <w:t>1.3</w:t>
      </w:r>
      <w:r w:rsidRPr="00344427">
        <w:rPr>
          <w:rFonts w:ascii="Arial" w:hAnsi="Arial" w:cs="Arial"/>
          <w:color w:val="0000FF"/>
          <w:spacing w:val="-6"/>
          <w:sz w:val="20"/>
          <w:szCs w:val="20"/>
          <w:lang w:val="vi-VN" w:eastAsia="vi-VN"/>
        </w:rPr>
        <w:t xml:space="preserve">% over the same period </w:t>
      </w:r>
      <w:r>
        <w:rPr>
          <w:rFonts w:ascii="Arial" w:hAnsi="Arial" w:cs="Arial"/>
          <w:color w:val="0000FF"/>
          <w:spacing w:val="-6"/>
          <w:sz w:val="20"/>
          <w:szCs w:val="20"/>
          <w:lang w:val="en-US" w:eastAsia="vi-VN"/>
        </w:rPr>
        <w:t>in 2015</w:t>
      </w:r>
      <w:r w:rsidRPr="00344427">
        <w:rPr>
          <w:rFonts w:ascii="Arial" w:hAnsi="Arial" w:cs="Arial"/>
          <w:color w:val="0000FF"/>
          <w:spacing w:val="-6"/>
          <w:sz w:val="20"/>
          <w:szCs w:val="20"/>
          <w:lang w:val="vi-VN" w:eastAsia="vi-VN"/>
        </w:rPr>
        <w:t>,</w:t>
      </w:r>
      <w:r>
        <w:rPr>
          <w:rFonts w:ascii="Arial" w:hAnsi="Arial" w:cs="Arial"/>
          <w:color w:val="000000"/>
          <w:sz w:val="27"/>
          <w:szCs w:val="27"/>
          <w:lang w:val="en-US" w:eastAsia="vi-VN"/>
        </w:rPr>
        <w:t xml:space="preserve"> </w:t>
      </w:r>
      <w:r w:rsidRPr="00344427">
        <w:rPr>
          <w:rFonts w:ascii="Arial" w:hAnsi="Arial" w:cs="Arial"/>
          <w:color w:val="0000FF"/>
          <w:spacing w:val="-6"/>
          <w:sz w:val="20"/>
          <w:szCs w:val="20"/>
          <w:lang w:val="vi-VN" w:eastAsia="vi-VN"/>
        </w:rPr>
        <w:t xml:space="preserve">of which the domestic economic sector gained US$ </w:t>
      </w:r>
      <w:r>
        <w:rPr>
          <w:rFonts w:ascii="Arial" w:hAnsi="Arial" w:cs="Arial"/>
          <w:color w:val="0000FF"/>
          <w:spacing w:val="-6"/>
          <w:sz w:val="20"/>
          <w:szCs w:val="20"/>
          <w:lang w:val="en-US" w:eastAsia="vi-VN"/>
        </w:rPr>
        <w:t>51.4</w:t>
      </w:r>
      <w:r w:rsidRPr="00344427">
        <w:rPr>
          <w:rFonts w:ascii="Arial" w:hAnsi="Arial" w:cs="Arial"/>
          <w:color w:val="0000FF"/>
          <w:spacing w:val="-6"/>
          <w:sz w:val="20"/>
          <w:szCs w:val="20"/>
          <w:lang w:val="vi-VN" w:eastAsia="vi-VN"/>
        </w:rPr>
        <w:t xml:space="preserve"> billion, up </w:t>
      </w:r>
      <w:r>
        <w:rPr>
          <w:rFonts w:ascii="Arial" w:hAnsi="Arial" w:cs="Arial"/>
          <w:color w:val="0000FF"/>
          <w:spacing w:val="-6"/>
          <w:sz w:val="20"/>
          <w:szCs w:val="20"/>
          <w:lang w:val="en-US" w:eastAsia="vi-VN"/>
        </w:rPr>
        <w:t>2</w:t>
      </w:r>
      <w:r w:rsidRPr="00344427">
        <w:rPr>
          <w:rFonts w:ascii="Arial" w:hAnsi="Arial" w:cs="Arial"/>
          <w:color w:val="0000FF"/>
          <w:spacing w:val="-6"/>
          <w:sz w:val="20"/>
          <w:szCs w:val="20"/>
          <w:lang w:val="vi-VN" w:eastAsia="vi-VN"/>
        </w:rPr>
        <w:t xml:space="preserve">%; the FDI sector achieved US$ </w:t>
      </w:r>
      <w:r>
        <w:rPr>
          <w:rFonts w:ascii="Arial" w:hAnsi="Arial" w:cs="Arial"/>
          <w:color w:val="0000FF"/>
          <w:spacing w:val="-6"/>
          <w:sz w:val="20"/>
          <w:szCs w:val="20"/>
          <w:lang w:val="en-US" w:eastAsia="vi-VN"/>
        </w:rPr>
        <w:t xml:space="preserve">74.0 </w:t>
      </w:r>
      <w:r w:rsidRPr="00344427">
        <w:rPr>
          <w:rFonts w:ascii="Arial" w:hAnsi="Arial" w:cs="Arial"/>
          <w:color w:val="0000FF"/>
          <w:spacing w:val="-6"/>
          <w:sz w:val="20"/>
          <w:szCs w:val="20"/>
          <w:lang w:val="vi-VN" w:eastAsia="vi-VN"/>
        </w:rPr>
        <w:t xml:space="preserve">billion, </w:t>
      </w:r>
      <w:r>
        <w:rPr>
          <w:rFonts w:ascii="Arial" w:hAnsi="Arial" w:cs="Arial"/>
          <w:color w:val="0000FF"/>
          <w:spacing w:val="-6"/>
          <w:sz w:val="20"/>
          <w:szCs w:val="20"/>
          <w:lang w:val="en-US" w:eastAsia="vi-VN"/>
        </w:rPr>
        <w:t>up 0.9</w:t>
      </w:r>
      <w:r w:rsidRPr="00344427">
        <w:rPr>
          <w:rFonts w:ascii="Arial" w:hAnsi="Arial" w:cs="Arial"/>
          <w:color w:val="0000FF"/>
          <w:spacing w:val="-6"/>
          <w:sz w:val="20"/>
          <w:szCs w:val="20"/>
          <w:lang w:val="vi-VN" w:eastAsia="vi-VN"/>
        </w:rPr>
        <w:t>%. If the price factor were</w:t>
      </w:r>
      <w:r w:rsidRPr="00344427">
        <w:rPr>
          <w:rFonts w:ascii="Arial" w:hAnsi="Arial" w:cs="Arial"/>
          <w:color w:val="0000FF"/>
          <w:spacing w:val="-6"/>
          <w:sz w:val="20"/>
          <w:lang w:val="vi-VN" w:eastAsia="vi-VN"/>
        </w:rPr>
        <w:t> </w:t>
      </w:r>
      <w:r w:rsidRPr="00344427">
        <w:rPr>
          <w:rFonts w:ascii="Arial" w:hAnsi="Arial" w:cs="Arial"/>
          <w:color w:val="0000FF"/>
          <w:spacing w:val="-2"/>
          <w:sz w:val="20"/>
          <w:szCs w:val="20"/>
          <w:lang w:val="vi-VN" w:eastAsia="vi-VN"/>
        </w:rPr>
        <w:t>excluded,</w:t>
      </w:r>
      <w:r w:rsidRPr="00344427">
        <w:rPr>
          <w:rFonts w:ascii="Arial" w:hAnsi="Arial" w:cs="Arial"/>
          <w:color w:val="0000FF"/>
          <w:spacing w:val="-2"/>
          <w:sz w:val="20"/>
          <w:lang w:val="vi-VN" w:eastAsia="vi-VN"/>
        </w:rPr>
        <w:t> </w:t>
      </w:r>
      <w:r w:rsidRPr="00344427">
        <w:rPr>
          <w:rFonts w:ascii="Arial" w:hAnsi="Arial" w:cs="Arial"/>
          <w:color w:val="0000FF"/>
          <w:spacing w:val="-6"/>
          <w:sz w:val="20"/>
          <w:szCs w:val="20"/>
          <w:lang w:val="vi-VN" w:eastAsia="vi-VN"/>
        </w:rPr>
        <w:t>import turnovers</w:t>
      </w:r>
      <w:r>
        <w:rPr>
          <w:rFonts w:ascii="Arial" w:hAnsi="Arial" w:cs="Arial"/>
          <w:color w:val="0000FF"/>
          <w:spacing w:val="-6"/>
          <w:sz w:val="20"/>
          <w:szCs w:val="20"/>
          <w:lang w:val="en-US" w:eastAsia="vi-VN"/>
        </w:rPr>
        <w:t xml:space="preserve"> of goods</w:t>
      </w:r>
      <w:r w:rsidRPr="00344427">
        <w:rPr>
          <w:rFonts w:ascii="Arial" w:hAnsi="Arial" w:cs="Arial"/>
          <w:color w:val="0000FF"/>
          <w:spacing w:val="-6"/>
          <w:sz w:val="20"/>
          <w:szCs w:val="20"/>
          <w:lang w:val="vi-VN" w:eastAsia="vi-VN"/>
        </w:rPr>
        <w:t xml:space="preserve"> in </w:t>
      </w:r>
      <w:r>
        <w:rPr>
          <w:rFonts w:ascii="Arial" w:hAnsi="Arial" w:cs="Arial"/>
          <w:color w:val="0000FF"/>
          <w:spacing w:val="-6"/>
          <w:sz w:val="20"/>
          <w:szCs w:val="20"/>
          <w:lang w:val="en-US" w:eastAsia="vi-VN"/>
        </w:rPr>
        <w:t>nine</w:t>
      </w:r>
      <w:r w:rsidRPr="00344427">
        <w:rPr>
          <w:rFonts w:ascii="Arial" w:hAnsi="Arial" w:cs="Arial"/>
          <w:color w:val="0000FF"/>
          <w:spacing w:val="-6"/>
          <w:sz w:val="20"/>
          <w:szCs w:val="20"/>
          <w:lang w:val="vi-VN" w:eastAsia="vi-VN"/>
        </w:rPr>
        <w:t xml:space="preserve"> months</w:t>
      </w:r>
      <w:r w:rsidRPr="00344427">
        <w:rPr>
          <w:rFonts w:ascii="Arial" w:hAnsi="Arial" w:cs="Arial"/>
          <w:color w:val="0000FF"/>
          <w:spacing w:val="-2"/>
          <w:sz w:val="20"/>
          <w:lang w:val="vi-VN" w:eastAsia="vi-VN"/>
        </w:rPr>
        <w:t> </w:t>
      </w:r>
      <w:r w:rsidRPr="00344427">
        <w:rPr>
          <w:rFonts w:ascii="Arial" w:hAnsi="Arial" w:cs="Arial"/>
          <w:color w:val="0000FF"/>
          <w:spacing w:val="-2"/>
          <w:sz w:val="20"/>
          <w:szCs w:val="20"/>
          <w:lang w:val="vi-VN" w:eastAsia="vi-VN"/>
        </w:rPr>
        <w:t xml:space="preserve">would gain US$ </w:t>
      </w:r>
      <w:r>
        <w:rPr>
          <w:rFonts w:ascii="Arial" w:hAnsi="Arial" w:cs="Arial"/>
          <w:color w:val="0000FF"/>
          <w:spacing w:val="-2"/>
          <w:sz w:val="20"/>
          <w:szCs w:val="20"/>
          <w:lang w:val="en-US" w:eastAsia="vi-VN"/>
        </w:rPr>
        <w:t>135.1</w:t>
      </w:r>
      <w:r w:rsidRPr="00344427">
        <w:rPr>
          <w:rFonts w:ascii="Arial" w:hAnsi="Arial" w:cs="Arial"/>
          <w:color w:val="0000FF"/>
          <w:spacing w:val="-2"/>
          <w:sz w:val="20"/>
          <w:szCs w:val="20"/>
          <w:lang w:val="vi-VN" w:eastAsia="vi-VN"/>
        </w:rPr>
        <w:t xml:space="preserve"> billion, up </w:t>
      </w:r>
      <w:r>
        <w:rPr>
          <w:rFonts w:ascii="Arial" w:hAnsi="Arial" w:cs="Arial"/>
          <w:color w:val="0000FF"/>
          <w:spacing w:val="-2"/>
          <w:sz w:val="20"/>
          <w:szCs w:val="20"/>
          <w:lang w:val="en-US" w:eastAsia="vi-VN"/>
        </w:rPr>
        <w:t>9.1</w:t>
      </w:r>
      <w:r w:rsidRPr="00344427">
        <w:rPr>
          <w:rFonts w:ascii="Arial" w:hAnsi="Arial" w:cs="Arial"/>
          <w:color w:val="0000FF"/>
          <w:spacing w:val="-2"/>
          <w:sz w:val="20"/>
          <w:szCs w:val="20"/>
          <w:lang w:val="vi-VN" w:eastAsia="vi-VN"/>
        </w:rPr>
        <w:t>% over the same period in 2015.</w:t>
      </w:r>
    </w:p>
    <w:p w:rsidR="00344427" w:rsidRPr="00366AF7" w:rsidRDefault="00344427" w:rsidP="00366AF7">
      <w:pPr>
        <w:spacing w:before="120" w:after="120" w:line="300" w:lineRule="auto"/>
        <w:jc w:val="both"/>
        <w:rPr>
          <w:rStyle w:val="Strong"/>
          <w:rFonts w:ascii="Arial" w:hAnsi="Arial" w:cs="Arial"/>
          <w:color w:val="0000FF"/>
          <w:sz w:val="20"/>
          <w:szCs w:val="20"/>
        </w:rPr>
      </w:pPr>
      <w:r w:rsidRPr="00366AF7">
        <w:rPr>
          <w:rStyle w:val="Strong"/>
          <w:rFonts w:ascii="Arial" w:hAnsi="Arial" w:cs="Arial"/>
          <w:b w:val="0"/>
          <w:color w:val="0000FF"/>
          <w:sz w:val="20"/>
          <w:szCs w:val="20"/>
        </w:rPr>
        <w:t xml:space="preserve">About the trade balance of goods, trade deficit in September was estimated to be US$ 100 million. Generally, in nine months of 2016, trade surplus was US$ 2.76 billion, of which the domestic economic sector had a trade deficit of US$ 14.38 billion; </w:t>
      </w:r>
      <w:r w:rsidRPr="00366AF7">
        <w:rPr>
          <w:rFonts w:ascii="Arial" w:hAnsi="Arial" w:cs="Arial"/>
          <w:color w:val="0000FF"/>
          <w:sz w:val="20"/>
          <w:szCs w:val="20"/>
          <w:shd w:val="clear" w:color="auto" w:fill="FFFFFF"/>
        </w:rPr>
        <w:t>the FDI sector had a trade surplus of US$ 17.14 billion.</w:t>
      </w:r>
    </w:p>
    <w:p w:rsidR="00BC6C89" w:rsidRPr="0065469F" w:rsidRDefault="00CA1EEA" w:rsidP="00366AF7">
      <w:pPr>
        <w:spacing w:before="120" w:after="120" w:line="300" w:lineRule="auto"/>
        <w:jc w:val="both"/>
        <w:rPr>
          <w:rStyle w:val="Strong"/>
          <w:rFonts w:ascii="Arial" w:hAnsi="Arial" w:cs="Arial"/>
          <w:i/>
          <w:color w:val="0000FF"/>
          <w:sz w:val="20"/>
          <w:szCs w:val="20"/>
        </w:rPr>
      </w:pPr>
      <w:r w:rsidRPr="0065469F">
        <w:rPr>
          <w:rStyle w:val="Strong"/>
          <w:rFonts w:ascii="Arial" w:hAnsi="Arial" w:cs="Arial"/>
          <w:i/>
          <w:color w:val="0000FF"/>
          <w:sz w:val="20"/>
          <w:szCs w:val="20"/>
        </w:rPr>
        <w:t>b</w:t>
      </w:r>
      <w:r w:rsidR="00BC6C89" w:rsidRPr="0065469F">
        <w:rPr>
          <w:rStyle w:val="Strong"/>
          <w:rFonts w:ascii="Arial" w:hAnsi="Arial" w:cs="Arial"/>
          <w:i/>
          <w:color w:val="0000FF"/>
          <w:sz w:val="20"/>
          <w:szCs w:val="20"/>
        </w:rPr>
        <w:t xml:space="preserve">. </w:t>
      </w:r>
      <w:r w:rsidR="00344427">
        <w:rPr>
          <w:rFonts w:ascii="Arial" w:hAnsi="Arial" w:cs="Arial"/>
          <w:b/>
          <w:bCs/>
          <w:i/>
          <w:iCs/>
          <w:color w:val="0000FF"/>
          <w:sz w:val="20"/>
          <w:szCs w:val="20"/>
          <w:shd w:val="clear" w:color="auto" w:fill="FFFFFF"/>
        </w:rPr>
        <w:t>Exports and imports of services</w:t>
      </w:r>
    </w:p>
    <w:p w:rsidR="0086500B" w:rsidRPr="0086500B" w:rsidRDefault="00344427" w:rsidP="00366AF7">
      <w:pPr>
        <w:spacing w:before="120" w:after="120" w:line="300" w:lineRule="auto"/>
        <w:jc w:val="both"/>
        <w:rPr>
          <w:rStyle w:val="Strong"/>
          <w:rFonts w:ascii="Arial" w:hAnsi="Arial" w:cs="Arial"/>
          <w:b w:val="0"/>
          <w:bCs w:val="0"/>
          <w:color w:val="0000FF"/>
          <w:sz w:val="20"/>
          <w:szCs w:val="20"/>
          <w:shd w:val="clear" w:color="auto" w:fill="FFFFFF"/>
        </w:rPr>
      </w:pPr>
      <w:r>
        <w:rPr>
          <w:rFonts w:ascii="Arial" w:hAnsi="Arial" w:cs="Arial"/>
          <w:color w:val="0000FF"/>
          <w:sz w:val="20"/>
          <w:szCs w:val="20"/>
          <w:shd w:val="clear" w:color="auto" w:fill="FFFFFF"/>
        </w:rPr>
        <w:t xml:space="preserve">Service exports </w:t>
      </w:r>
      <w:r w:rsidR="0086500B">
        <w:rPr>
          <w:rFonts w:ascii="Arial" w:hAnsi="Arial" w:cs="Arial"/>
          <w:color w:val="0000FF"/>
          <w:sz w:val="20"/>
          <w:szCs w:val="20"/>
          <w:shd w:val="clear" w:color="auto" w:fill="FFFFFF"/>
        </w:rPr>
        <w:t>in nine</w:t>
      </w:r>
      <w:r>
        <w:rPr>
          <w:rFonts w:ascii="Arial" w:hAnsi="Arial" w:cs="Arial"/>
          <w:color w:val="0000FF"/>
          <w:sz w:val="20"/>
          <w:szCs w:val="20"/>
          <w:shd w:val="clear" w:color="auto" w:fill="FFFFFF"/>
        </w:rPr>
        <w:t xml:space="preserve"> months of </w:t>
      </w:r>
      <w:r w:rsidR="0086500B">
        <w:rPr>
          <w:rFonts w:ascii="Arial" w:hAnsi="Arial" w:cs="Arial"/>
          <w:color w:val="0000FF"/>
          <w:sz w:val="20"/>
          <w:szCs w:val="20"/>
          <w:shd w:val="clear" w:color="auto" w:fill="FFFFFF"/>
        </w:rPr>
        <w:t>this year</w:t>
      </w:r>
      <w:r>
        <w:rPr>
          <w:rFonts w:ascii="Arial" w:hAnsi="Arial" w:cs="Arial"/>
          <w:color w:val="0000FF"/>
          <w:sz w:val="20"/>
          <w:szCs w:val="20"/>
          <w:shd w:val="clear" w:color="auto" w:fill="FFFFFF"/>
        </w:rPr>
        <w:t xml:space="preserve"> were estimated to reach US$ </w:t>
      </w:r>
      <w:r w:rsidR="0086500B">
        <w:rPr>
          <w:rFonts w:ascii="Arial" w:hAnsi="Arial" w:cs="Arial"/>
          <w:color w:val="0000FF"/>
          <w:sz w:val="20"/>
          <w:szCs w:val="20"/>
          <w:shd w:val="clear" w:color="auto" w:fill="FFFFFF"/>
        </w:rPr>
        <w:t>9.2</w:t>
      </w:r>
      <w:r>
        <w:rPr>
          <w:rFonts w:ascii="Arial" w:hAnsi="Arial" w:cs="Arial"/>
          <w:color w:val="0000FF"/>
          <w:sz w:val="20"/>
          <w:szCs w:val="20"/>
          <w:shd w:val="clear" w:color="auto" w:fill="FFFFFF"/>
        </w:rPr>
        <w:t xml:space="preserve"> billion, up </w:t>
      </w:r>
      <w:r w:rsidR="0086500B">
        <w:rPr>
          <w:rFonts w:ascii="Arial" w:hAnsi="Arial" w:cs="Arial"/>
          <w:color w:val="0000FF"/>
          <w:sz w:val="20"/>
          <w:szCs w:val="20"/>
          <w:shd w:val="clear" w:color="auto" w:fill="FFFFFF"/>
        </w:rPr>
        <w:t>12.8</w:t>
      </w:r>
      <w:r>
        <w:rPr>
          <w:rFonts w:ascii="Arial" w:hAnsi="Arial" w:cs="Arial"/>
          <w:color w:val="0000FF"/>
          <w:sz w:val="20"/>
          <w:szCs w:val="20"/>
          <w:shd w:val="clear" w:color="auto" w:fill="FFFFFF"/>
        </w:rPr>
        <w:t xml:space="preserve">% over the same period last year, of which travel service exports gained US$ </w:t>
      </w:r>
      <w:r w:rsidR="0086500B">
        <w:rPr>
          <w:rFonts w:ascii="Arial" w:hAnsi="Arial" w:cs="Arial"/>
          <w:color w:val="0000FF"/>
          <w:sz w:val="20"/>
          <w:szCs w:val="20"/>
          <w:shd w:val="clear" w:color="auto" w:fill="FFFFFF"/>
        </w:rPr>
        <w:t>6.3</w:t>
      </w:r>
      <w:r>
        <w:rPr>
          <w:rFonts w:ascii="Arial" w:hAnsi="Arial" w:cs="Arial"/>
          <w:color w:val="0000FF"/>
          <w:sz w:val="20"/>
          <w:szCs w:val="20"/>
          <w:shd w:val="clear" w:color="auto" w:fill="FFFFFF"/>
        </w:rPr>
        <w:t xml:space="preserve"> billion, account</w:t>
      </w:r>
      <w:r w:rsidR="0086500B">
        <w:rPr>
          <w:rFonts w:ascii="Arial" w:hAnsi="Arial" w:cs="Arial"/>
          <w:color w:val="0000FF"/>
          <w:sz w:val="20"/>
          <w:szCs w:val="20"/>
          <w:shd w:val="clear" w:color="auto" w:fill="FFFFFF"/>
        </w:rPr>
        <w:t>ing for 68.2</w:t>
      </w:r>
      <w:r>
        <w:rPr>
          <w:rFonts w:ascii="Arial" w:hAnsi="Arial" w:cs="Arial"/>
          <w:color w:val="0000FF"/>
          <w:sz w:val="20"/>
          <w:szCs w:val="20"/>
          <w:shd w:val="clear" w:color="auto" w:fill="FFFFFF"/>
        </w:rPr>
        <w:t xml:space="preserve">% of </w:t>
      </w:r>
      <w:r w:rsidR="0086500B">
        <w:rPr>
          <w:rFonts w:ascii="Arial" w:hAnsi="Arial" w:cs="Arial"/>
          <w:color w:val="0000FF"/>
          <w:sz w:val="20"/>
          <w:szCs w:val="20"/>
          <w:shd w:val="clear" w:color="auto" w:fill="FFFFFF"/>
        </w:rPr>
        <w:t xml:space="preserve">the </w:t>
      </w:r>
      <w:r>
        <w:rPr>
          <w:rFonts w:ascii="Arial" w:hAnsi="Arial" w:cs="Arial"/>
          <w:color w:val="0000FF"/>
          <w:sz w:val="20"/>
          <w:szCs w:val="20"/>
          <w:shd w:val="clear" w:color="auto" w:fill="FFFFFF"/>
        </w:rPr>
        <w:t xml:space="preserve">total turnovers and </w:t>
      </w:r>
      <w:r w:rsidR="0086500B">
        <w:rPr>
          <w:rFonts w:ascii="Arial" w:hAnsi="Arial" w:cs="Arial"/>
          <w:color w:val="0000FF"/>
          <w:sz w:val="20"/>
          <w:szCs w:val="20"/>
          <w:shd w:val="clear" w:color="auto" w:fill="FFFFFF"/>
        </w:rPr>
        <w:t>up</w:t>
      </w:r>
      <w:r>
        <w:rPr>
          <w:rFonts w:ascii="Arial" w:hAnsi="Arial" w:cs="Arial"/>
          <w:color w:val="0000FF"/>
          <w:sz w:val="20"/>
          <w:szCs w:val="20"/>
          <w:shd w:val="clear" w:color="auto" w:fill="FFFFFF"/>
        </w:rPr>
        <w:t xml:space="preserve"> </w:t>
      </w:r>
      <w:r w:rsidR="0086500B">
        <w:rPr>
          <w:rFonts w:ascii="Arial" w:hAnsi="Arial" w:cs="Arial"/>
          <w:color w:val="0000FF"/>
          <w:sz w:val="20"/>
          <w:szCs w:val="20"/>
          <w:shd w:val="clear" w:color="auto" w:fill="FFFFFF"/>
        </w:rPr>
        <w:t>17.9</w:t>
      </w:r>
      <w:r>
        <w:rPr>
          <w:rFonts w:ascii="Arial" w:hAnsi="Arial" w:cs="Arial"/>
          <w:color w:val="0000FF"/>
          <w:sz w:val="20"/>
          <w:szCs w:val="20"/>
          <w:shd w:val="clear" w:color="auto" w:fill="FFFFFF"/>
        </w:rPr>
        <w:t>%. Estimat</w:t>
      </w:r>
      <w:r w:rsidR="0086500B">
        <w:rPr>
          <w:rFonts w:ascii="Arial" w:hAnsi="Arial" w:cs="Arial"/>
          <w:color w:val="0000FF"/>
          <w:sz w:val="20"/>
          <w:szCs w:val="20"/>
          <w:shd w:val="clear" w:color="auto" w:fill="FFFFFF"/>
        </w:rPr>
        <w:t xml:space="preserve">ed service imports in nine </w:t>
      </w:r>
      <w:r>
        <w:rPr>
          <w:rFonts w:ascii="Arial" w:hAnsi="Arial" w:cs="Arial"/>
          <w:color w:val="0000FF"/>
          <w:sz w:val="20"/>
          <w:szCs w:val="20"/>
          <w:shd w:val="clear" w:color="auto" w:fill="FFFFFF"/>
        </w:rPr>
        <w:t xml:space="preserve">months achieved US$ </w:t>
      </w:r>
      <w:r w:rsidR="0086500B">
        <w:rPr>
          <w:rFonts w:ascii="Arial" w:hAnsi="Arial" w:cs="Arial"/>
          <w:color w:val="0000FF"/>
          <w:sz w:val="20"/>
          <w:szCs w:val="20"/>
          <w:shd w:val="clear" w:color="auto" w:fill="FFFFFF"/>
        </w:rPr>
        <w:t>12.6</w:t>
      </w:r>
      <w:r>
        <w:rPr>
          <w:rFonts w:ascii="Arial" w:hAnsi="Arial" w:cs="Arial"/>
          <w:color w:val="0000FF"/>
          <w:sz w:val="20"/>
          <w:szCs w:val="20"/>
          <w:shd w:val="clear" w:color="auto" w:fill="FFFFFF"/>
        </w:rPr>
        <w:t xml:space="preserve"> billion, up </w:t>
      </w:r>
      <w:r w:rsidR="0086500B">
        <w:rPr>
          <w:rFonts w:ascii="Arial" w:hAnsi="Arial" w:cs="Arial"/>
          <w:color w:val="0000FF"/>
          <w:sz w:val="20"/>
          <w:szCs w:val="20"/>
          <w:shd w:val="clear" w:color="auto" w:fill="FFFFFF"/>
        </w:rPr>
        <w:t>3.4</w:t>
      </w:r>
      <w:r>
        <w:rPr>
          <w:rFonts w:ascii="Arial" w:hAnsi="Arial" w:cs="Arial"/>
          <w:color w:val="0000FF"/>
          <w:sz w:val="20"/>
          <w:szCs w:val="20"/>
          <w:shd w:val="clear" w:color="auto" w:fill="FFFFFF"/>
        </w:rPr>
        <w:t xml:space="preserve">% over the similar period last year, of which transportation service imports gained US$ </w:t>
      </w:r>
      <w:r w:rsidR="0086500B">
        <w:rPr>
          <w:rFonts w:ascii="Arial" w:hAnsi="Arial" w:cs="Arial"/>
          <w:color w:val="0000FF"/>
          <w:sz w:val="20"/>
          <w:szCs w:val="20"/>
          <w:shd w:val="clear" w:color="auto" w:fill="FFFFFF"/>
        </w:rPr>
        <w:t>6.6</w:t>
      </w:r>
      <w:r>
        <w:rPr>
          <w:rFonts w:ascii="Arial" w:hAnsi="Arial" w:cs="Arial"/>
          <w:color w:val="0000FF"/>
          <w:sz w:val="20"/>
          <w:szCs w:val="20"/>
          <w:shd w:val="clear" w:color="auto" w:fill="FFFFFF"/>
        </w:rPr>
        <w:t xml:space="preserve"> billion, account</w:t>
      </w:r>
      <w:r w:rsidR="0086500B">
        <w:rPr>
          <w:rFonts w:ascii="Arial" w:hAnsi="Arial" w:cs="Arial"/>
          <w:color w:val="0000FF"/>
          <w:sz w:val="20"/>
          <w:szCs w:val="20"/>
          <w:shd w:val="clear" w:color="auto" w:fill="FFFFFF"/>
        </w:rPr>
        <w:t>ing</w:t>
      </w:r>
      <w:r>
        <w:rPr>
          <w:rFonts w:ascii="Arial" w:hAnsi="Arial" w:cs="Arial"/>
          <w:color w:val="0000FF"/>
          <w:sz w:val="20"/>
          <w:szCs w:val="20"/>
          <w:shd w:val="clear" w:color="auto" w:fill="FFFFFF"/>
        </w:rPr>
        <w:t xml:space="preserve"> for </w:t>
      </w:r>
      <w:r w:rsidR="0086500B">
        <w:rPr>
          <w:rFonts w:ascii="Arial" w:hAnsi="Arial" w:cs="Arial"/>
          <w:color w:val="0000FF"/>
          <w:sz w:val="20"/>
          <w:szCs w:val="20"/>
          <w:shd w:val="clear" w:color="auto" w:fill="FFFFFF"/>
        </w:rPr>
        <w:t>52.2</w:t>
      </w:r>
      <w:r>
        <w:rPr>
          <w:rFonts w:ascii="Arial" w:hAnsi="Arial" w:cs="Arial"/>
          <w:color w:val="0000FF"/>
          <w:sz w:val="20"/>
          <w:szCs w:val="20"/>
          <w:shd w:val="clear" w:color="auto" w:fill="FFFFFF"/>
        </w:rPr>
        <w:t xml:space="preserve">% of </w:t>
      </w:r>
      <w:r w:rsidR="0086500B">
        <w:rPr>
          <w:rFonts w:ascii="Arial" w:hAnsi="Arial" w:cs="Arial"/>
          <w:color w:val="0000FF"/>
          <w:sz w:val="20"/>
          <w:szCs w:val="20"/>
          <w:shd w:val="clear" w:color="auto" w:fill="FFFFFF"/>
        </w:rPr>
        <w:t xml:space="preserve">the total </w:t>
      </w:r>
      <w:r>
        <w:rPr>
          <w:rFonts w:ascii="Arial" w:hAnsi="Arial" w:cs="Arial"/>
          <w:color w:val="0000FF"/>
          <w:sz w:val="20"/>
          <w:szCs w:val="20"/>
          <w:shd w:val="clear" w:color="auto" w:fill="FFFFFF"/>
        </w:rPr>
        <w:t xml:space="preserve">turnovers and </w:t>
      </w:r>
      <w:r w:rsidR="0086500B">
        <w:rPr>
          <w:rFonts w:ascii="Arial" w:hAnsi="Arial" w:cs="Arial"/>
          <w:color w:val="0000FF"/>
          <w:sz w:val="20"/>
          <w:szCs w:val="20"/>
          <w:shd w:val="clear" w:color="auto" w:fill="FFFFFF"/>
        </w:rPr>
        <w:t>up</w:t>
      </w:r>
      <w:r>
        <w:rPr>
          <w:rFonts w:ascii="Arial" w:hAnsi="Arial" w:cs="Arial"/>
          <w:color w:val="0000FF"/>
          <w:sz w:val="20"/>
          <w:szCs w:val="20"/>
          <w:shd w:val="clear" w:color="auto" w:fill="FFFFFF"/>
        </w:rPr>
        <w:t xml:space="preserve"> </w:t>
      </w:r>
      <w:r w:rsidR="0086500B">
        <w:rPr>
          <w:rFonts w:ascii="Arial" w:hAnsi="Arial" w:cs="Arial"/>
          <w:color w:val="0000FF"/>
          <w:sz w:val="20"/>
          <w:szCs w:val="20"/>
          <w:shd w:val="clear" w:color="auto" w:fill="FFFFFF"/>
        </w:rPr>
        <w:t>2.2</w:t>
      </w:r>
      <w:r>
        <w:rPr>
          <w:rFonts w:ascii="Arial" w:hAnsi="Arial" w:cs="Arial"/>
          <w:color w:val="0000FF"/>
          <w:sz w:val="20"/>
          <w:szCs w:val="20"/>
          <w:shd w:val="clear" w:color="auto" w:fill="FFFFFF"/>
        </w:rPr>
        <w:t xml:space="preserve">%. Trade deficit of services in </w:t>
      </w:r>
      <w:r w:rsidR="0086500B">
        <w:rPr>
          <w:rFonts w:ascii="Arial" w:hAnsi="Arial" w:cs="Arial"/>
          <w:color w:val="0000FF"/>
          <w:sz w:val="20"/>
          <w:szCs w:val="20"/>
          <w:shd w:val="clear" w:color="auto" w:fill="FFFFFF"/>
        </w:rPr>
        <w:t>nine months</w:t>
      </w:r>
      <w:r>
        <w:rPr>
          <w:rFonts w:ascii="Arial" w:hAnsi="Arial" w:cs="Arial"/>
          <w:color w:val="0000FF"/>
          <w:sz w:val="20"/>
          <w:szCs w:val="20"/>
          <w:shd w:val="clear" w:color="auto" w:fill="FFFFFF"/>
        </w:rPr>
        <w:t xml:space="preserve"> was US$ </w:t>
      </w:r>
      <w:r w:rsidR="0086500B">
        <w:rPr>
          <w:rFonts w:ascii="Arial" w:hAnsi="Arial" w:cs="Arial"/>
          <w:color w:val="0000FF"/>
          <w:sz w:val="20"/>
          <w:szCs w:val="20"/>
          <w:shd w:val="clear" w:color="auto" w:fill="FFFFFF"/>
        </w:rPr>
        <w:t>3.4</w:t>
      </w:r>
      <w:r>
        <w:rPr>
          <w:rFonts w:ascii="Arial" w:hAnsi="Arial" w:cs="Arial"/>
          <w:color w:val="0000FF"/>
          <w:sz w:val="20"/>
          <w:szCs w:val="20"/>
          <w:shd w:val="clear" w:color="auto" w:fill="FFFFFF"/>
        </w:rPr>
        <w:t xml:space="preserve"> billion.</w:t>
      </w:r>
    </w:p>
    <w:p w:rsidR="00B54309" w:rsidRPr="0065469F" w:rsidRDefault="00940C8A" w:rsidP="00366AF7">
      <w:pPr>
        <w:shd w:val="clear" w:color="auto" w:fill="FFFFFF"/>
        <w:spacing w:before="120" w:after="120" w:line="300" w:lineRule="auto"/>
        <w:jc w:val="both"/>
        <w:rPr>
          <w:rFonts w:ascii="Arial" w:hAnsi="Arial" w:cs="Arial"/>
          <w:b/>
          <w:bCs/>
          <w:iCs/>
          <w:color w:val="0000FF"/>
          <w:sz w:val="20"/>
          <w:szCs w:val="20"/>
        </w:rPr>
      </w:pPr>
      <w:r w:rsidRPr="0065469F">
        <w:rPr>
          <w:rFonts w:ascii="Arial" w:hAnsi="Arial" w:cs="Arial"/>
          <w:b/>
          <w:bCs/>
          <w:iCs/>
          <w:color w:val="0000FF"/>
          <w:sz w:val="20"/>
          <w:szCs w:val="20"/>
        </w:rPr>
        <w:t>10</w:t>
      </w:r>
      <w:r w:rsidR="00B54309" w:rsidRPr="0065469F">
        <w:rPr>
          <w:rFonts w:ascii="Arial" w:hAnsi="Arial" w:cs="Arial"/>
          <w:b/>
          <w:bCs/>
          <w:iCs/>
          <w:color w:val="0000FF"/>
          <w:sz w:val="20"/>
          <w:szCs w:val="20"/>
        </w:rPr>
        <w:t xml:space="preserve">. </w:t>
      </w:r>
      <w:r w:rsidR="0086500B">
        <w:rPr>
          <w:rFonts w:ascii="Arial" w:hAnsi="Arial" w:cs="Arial"/>
          <w:b/>
          <w:bCs/>
          <w:color w:val="0000FF"/>
          <w:sz w:val="20"/>
          <w:szCs w:val="20"/>
        </w:rPr>
        <w:t>Price indexes</w:t>
      </w:r>
    </w:p>
    <w:p w:rsidR="002753CC" w:rsidRPr="0065469F" w:rsidRDefault="002753CC" w:rsidP="00366AF7">
      <w:pPr>
        <w:shd w:val="clear" w:color="auto" w:fill="FFFFFF"/>
        <w:spacing w:before="120" w:after="120" w:line="300" w:lineRule="auto"/>
        <w:jc w:val="both"/>
        <w:rPr>
          <w:rFonts w:ascii="Arial" w:hAnsi="Arial" w:cs="Arial"/>
          <w:b/>
          <w:bCs/>
          <w:i/>
          <w:iCs/>
          <w:color w:val="0000FF"/>
          <w:sz w:val="20"/>
          <w:szCs w:val="20"/>
        </w:rPr>
      </w:pPr>
      <w:r w:rsidRPr="0065469F">
        <w:rPr>
          <w:rFonts w:ascii="Arial" w:hAnsi="Arial" w:cs="Arial"/>
          <w:b/>
          <w:bCs/>
          <w:i/>
          <w:iCs/>
          <w:color w:val="0000FF"/>
          <w:sz w:val="20"/>
          <w:szCs w:val="20"/>
        </w:rPr>
        <w:t xml:space="preserve">a. </w:t>
      </w:r>
      <w:r w:rsidR="0086500B">
        <w:rPr>
          <w:rFonts w:ascii="Arial" w:hAnsi="Arial" w:cs="Arial"/>
          <w:b/>
          <w:bCs/>
          <w:i/>
          <w:iCs/>
          <w:color w:val="0000FF"/>
          <w:sz w:val="20"/>
          <w:szCs w:val="20"/>
          <w:shd w:val="clear" w:color="auto" w:fill="FFFFFF"/>
        </w:rPr>
        <w:t>Consumer price indexes (CPI)</w:t>
      </w:r>
    </w:p>
    <w:p w:rsidR="0086500B" w:rsidRPr="0065469F" w:rsidRDefault="0086500B" w:rsidP="00366AF7">
      <w:pPr>
        <w:pStyle w:val="FootnoteText"/>
        <w:spacing w:before="120" w:after="120" w:line="300" w:lineRule="auto"/>
        <w:jc w:val="both"/>
        <w:rPr>
          <w:rStyle w:val="normalchar"/>
          <w:rFonts w:ascii="Arial" w:hAnsi="Arial" w:cs="Arial"/>
          <w:color w:val="0000FF"/>
          <w:lang w:val="nl-NL"/>
        </w:rPr>
      </w:pPr>
      <w:r w:rsidRPr="0086500B">
        <w:rPr>
          <w:rFonts w:ascii="Arial" w:hAnsi="Arial" w:cs="Arial"/>
          <w:color w:val="0000FF"/>
          <w:shd w:val="clear" w:color="auto" w:fill="FFFFFF"/>
        </w:rPr>
        <w:t>CPI in</w:t>
      </w:r>
      <w:r w:rsidRPr="0086500B">
        <w:rPr>
          <w:rFonts w:ascii="Arial" w:hAnsi="Arial" w:cs="Arial"/>
          <w:color w:val="0000FF"/>
        </w:rPr>
        <w:t> </w:t>
      </w:r>
      <w:r>
        <w:rPr>
          <w:rFonts w:ascii="Arial" w:hAnsi="Arial" w:cs="Arial"/>
          <w:color w:val="0000FF"/>
          <w:shd w:val="clear" w:color="auto" w:fill="FFFFFF"/>
        </w:rPr>
        <w:t>September</w:t>
      </w:r>
      <w:r w:rsidRPr="0086500B">
        <w:rPr>
          <w:rFonts w:ascii="Arial" w:hAnsi="Arial" w:cs="Arial"/>
          <w:color w:val="0000FF"/>
        </w:rPr>
        <w:t> </w:t>
      </w:r>
      <w:r w:rsidRPr="0086500B">
        <w:rPr>
          <w:rFonts w:ascii="Arial" w:hAnsi="Arial" w:cs="Arial"/>
          <w:color w:val="0000FF"/>
          <w:shd w:val="clear" w:color="auto" w:fill="FFFFFF"/>
        </w:rPr>
        <w:t>2016 grew by 0.</w:t>
      </w:r>
      <w:r>
        <w:rPr>
          <w:rFonts w:ascii="Arial" w:hAnsi="Arial" w:cs="Arial"/>
          <w:color w:val="0000FF"/>
          <w:shd w:val="clear" w:color="auto" w:fill="FFFFFF"/>
        </w:rPr>
        <w:t>54</w:t>
      </w:r>
      <w:r w:rsidRPr="0086500B">
        <w:rPr>
          <w:rFonts w:ascii="Arial" w:hAnsi="Arial" w:cs="Arial"/>
          <w:color w:val="0000FF"/>
          <w:shd w:val="clear" w:color="auto" w:fill="FFFFFF"/>
        </w:rPr>
        <w:t>% from the previous month</w:t>
      </w:r>
      <w:r w:rsidRPr="0086500B">
        <w:rPr>
          <w:rFonts w:ascii="Arial" w:hAnsi="Arial" w:cs="Arial"/>
          <w:color w:val="0000FF"/>
        </w:rPr>
        <w:t> </w:t>
      </w:r>
      <w:r w:rsidRPr="0086500B">
        <w:rPr>
          <w:rFonts w:ascii="Arial" w:hAnsi="Arial" w:cs="Arial"/>
          <w:color w:val="0000FF"/>
          <w:shd w:val="clear" w:color="auto" w:fill="FFFFFF"/>
        </w:rPr>
        <w:t>and</w:t>
      </w:r>
      <w:r w:rsidRPr="0086500B">
        <w:rPr>
          <w:rFonts w:ascii="Arial" w:hAnsi="Arial" w:cs="Arial"/>
          <w:color w:val="0000FF"/>
        </w:rPr>
        <w:t> </w:t>
      </w:r>
      <w:r w:rsidRPr="0086500B">
        <w:rPr>
          <w:rFonts w:ascii="Arial" w:hAnsi="Arial" w:cs="Arial"/>
          <w:color w:val="0000FF"/>
          <w:shd w:val="clear" w:color="auto" w:fill="FFFFFF"/>
        </w:rPr>
        <w:t>by</w:t>
      </w:r>
      <w:r w:rsidRPr="0086500B">
        <w:rPr>
          <w:rFonts w:ascii="Arial" w:hAnsi="Arial" w:cs="Arial"/>
          <w:color w:val="0000FF"/>
        </w:rPr>
        <w:t> </w:t>
      </w:r>
      <w:r>
        <w:rPr>
          <w:rFonts w:ascii="Arial" w:hAnsi="Arial" w:cs="Arial"/>
          <w:color w:val="0000FF"/>
          <w:shd w:val="clear" w:color="auto" w:fill="FFFFFF"/>
        </w:rPr>
        <w:t>3.14</w:t>
      </w:r>
      <w:r w:rsidRPr="0086500B">
        <w:rPr>
          <w:rFonts w:ascii="Arial" w:hAnsi="Arial" w:cs="Arial"/>
          <w:color w:val="0000FF"/>
          <w:shd w:val="clear" w:color="auto" w:fill="FFFFFF"/>
        </w:rPr>
        <w:t>% over December 2015, on average</w:t>
      </w:r>
      <w:r>
        <w:rPr>
          <w:rFonts w:ascii="Arial" w:hAnsi="Arial" w:cs="Arial"/>
          <w:color w:val="0000FF"/>
          <w:shd w:val="clear" w:color="auto" w:fill="FFFFFF"/>
        </w:rPr>
        <w:t xml:space="preserve"> each month</w:t>
      </w:r>
      <w:r w:rsidRPr="0086500B">
        <w:rPr>
          <w:rFonts w:ascii="Arial" w:hAnsi="Arial" w:cs="Arial"/>
          <w:color w:val="0000FF"/>
          <w:shd w:val="clear" w:color="auto" w:fill="FFFFFF"/>
        </w:rPr>
        <w:t xml:space="preserve"> CPI increased b</w:t>
      </w:r>
      <w:r>
        <w:rPr>
          <w:rFonts w:ascii="Arial" w:hAnsi="Arial" w:cs="Arial"/>
          <w:color w:val="0000FF"/>
          <w:shd w:val="clear" w:color="auto" w:fill="FFFFFF"/>
        </w:rPr>
        <w:t>y 0.34%</w:t>
      </w:r>
      <w:r w:rsidRPr="0086500B">
        <w:rPr>
          <w:rFonts w:ascii="Arial" w:hAnsi="Arial" w:cs="Arial"/>
          <w:color w:val="0000FF"/>
          <w:shd w:val="clear" w:color="auto" w:fill="FFFFFF"/>
        </w:rPr>
        <w:t xml:space="preserve">. Average CPI in </w:t>
      </w:r>
      <w:r>
        <w:rPr>
          <w:rFonts w:ascii="Arial" w:hAnsi="Arial" w:cs="Arial"/>
          <w:color w:val="0000FF"/>
          <w:shd w:val="clear" w:color="auto" w:fill="FFFFFF"/>
        </w:rPr>
        <w:t>nine</w:t>
      </w:r>
      <w:r w:rsidRPr="0086500B">
        <w:rPr>
          <w:rFonts w:ascii="Arial" w:hAnsi="Arial" w:cs="Arial"/>
          <w:color w:val="0000FF"/>
          <w:shd w:val="clear" w:color="auto" w:fill="FFFFFF"/>
        </w:rPr>
        <w:t xml:space="preserve"> months of 2016 climbed by </w:t>
      </w:r>
      <w:r w:rsidR="006E4497">
        <w:rPr>
          <w:rFonts w:ascii="Arial" w:hAnsi="Arial" w:cs="Arial"/>
          <w:color w:val="0000FF"/>
          <w:shd w:val="clear" w:color="auto" w:fill="FFFFFF"/>
        </w:rPr>
        <w:t>2.07</w:t>
      </w:r>
      <w:r w:rsidRPr="0086500B">
        <w:rPr>
          <w:rFonts w:ascii="Arial" w:hAnsi="Arial" w:cs="Arial"/>
          <w:color w:val="0000FF"/>
          <w:shd w:val="clear" w:color="auto" w:fill="FFFFFF"/>
        </w:rPr>
        <w:t>% against the identical period in 2015</w:t>
      </w:r>
      <w:r w:rsidR="006E4497">
        <w:rPr>
          <w:rFonts w:ascii="Arial" w:hAnsi="Arial" w:cs="Arial"/>
          <w:color w:val="0000FF"/>
          <w:shd w:val="clear" w:color="auto" w:fill="FFFFFF"/>
        </w:rPr>
        <w:t>, higher than the growth rate of 0.74% in the same period last year, but much lower than the growth rate of the average CPI in nine months of some recent years</w:t>
      </w:r>
      <w:r w:rsidR="00447575" w:rsidRPr="0065469F">
        <w:rPr>
          <w:rStyle w:val="FootnoteReference"/>
          <w:rFonts w:ascii="Arial" w:hAnsi="Arial" w:cs="Arial"/>
          <w:color w:val="0000FF"/>
          <w:lang w:val="nl-NL"/>
        </w:rPr>
        <w:footnoteReference w:id="8"/>
      </w:r>
      <w:r w:rsidR="006E4497">
        <w:rPr>
          <w:rFonts w:ascii="Arial" w:hAnsi="Arial" w:cs="Arial"/>
          <w:color w:val="0000FF"/>
          <w:shd w:val="clear" w:color="auto" w:fill="FFFFFF"/>
        </w:rPr>
        <w:t xml:space="preserve"> and still </w:t>
      </w:r>
      <w:r w:rsidR="00447575">
        <w:rPr>
          <w:rFonts w:ascii="Arial" w:hAnsi="Arial" w:cs="Arial"/>
          <w:color w:val="0000FF"/>
          <w:shd w:val="clear" w:color="auto" w:fill="FFFFFF"/>
        </w:rPr>
        <w:t xml:space="preserve">within the limit of 5% target proposed by the National Assembly. </w:t>
      </w:r>
    </w:p>
    <w:p w:rsidR="00447575" w:rsidRPr="0065469F" w:rsidRDefault="00447575" w:rsidP="00366AF7">
      <w:pPr>
        <w:spacing w:before="120" w:after="120" w:line="300" w:lineRule="auto"/>
        <w:jc w:val="both"/>
        <w:rPr>
          <w:rStyle w:val="normalchar"/>
          <w:rFonts w:ascii="Arial" w:hAnsi="Arial" w:cs="Arial"/>
          <w:color w:val="0000FF"/>
          <w:sz w:val="20"/>
          <w:szCs w:val="20"/>
          <w:lang w:val="nl-NL"/>
        </w:rPr>
      </w:pPr>
      <w:r w:rsidRPr="00447575">
        <w:rPr>
          <w:rFonts w:ascii="Arial" w:hAnsi="Arial" w:cs="Arial"/>
          <w:color w:val="0000FF"/>
          <w:sz w:val="20"/>
          <w:szCs w:val="20"/>
          <w:shd w:val="clear" w:color="auto" w:fill="FFFFFF"/>
        </w:rPr>
        <w:t>Core inflation in</w:t>
      </w:r>
      <w:r w:rsidRPr="00447575">
        <w:rPr>
          <w:rFonts w:ascii="Arial" w:hAnsi="Arial" w:cs="Arial"/>
          <w:color w:val="0000FF"/>
          <w:sz w:val="20"/>
        </w:rPr>
        <w:t> </w:t>
      </w:r>
      <w:r>
        <w:rPr>
          <w:rFonts w:ascii="Arial" w:hAnsi="Arial" w:cs="Arial"/>
          <w:color w:val="0000FF"/>
          <w:sz w:val="20"/>
          <w:szCs w:val="20"/>
          <w:shd w:val="clear" w:color="auto" w:fill="FFFFFF"/>
        </w:rPr>
        <w:t>September</w:t>
      </w:r>
      <w:r w:rsidRPr="00447575">
        <w:rPr>
          <w:rFonts w:ascii="Arial" w:hAnsi="Arial" w:cs="Arial"/>
          <w:color w:val="0000FF"/>
          <w:sz w:val="20"/>
        </w:rPr>
        <w:t> </w:t>
      </w:r>
      <w:r w:rsidRPr="00447575">
        <w:rPr>
          <w:rFonts w:ascii="Arial" w:hAnsi="Arial" w:cs="Arial"/>
          <w:color w:val="0000FF"/>
          <w:sz w:val="20"/>
          <w:szCs w:val="20"/>
          <w:shd w:val="clear" w:color="auto" w:fill="FFFFFF"/>
        </w:rPr>
        <w:t>2016 increased by</w:t>
      </w:r>
      <w:r w:rsidRPr="00447575">
        <w:rPr>
          <w:rFonts w:ascii="Arial" w:hAnsi="Arial" w:cs="Arial"/>
          <w:color w:val="0000FF"/>
          <w:sz w:val="20"/>
        </w:rPr>
        <w:t> </w:t>
      </w:r>
      <w:r w:rsidRPr="00447575">
        <w:rPr>
          <w:rFonts w:ascii="Arial" w:hAnsi="Arial" w:cs="Arial"/>
          <w:color w:val="0000FF"/>
          <w:sz w:val="20"/>
          <w:szCs w:val="20"/>
          <w:shd w:val="clear" w:color="auto" w:fill="FFFFFF"/>
        </w:rPr>
        <w:t>0.</w:t>
      </w:r>
      <w:r>
        <w:rPr>
          <w:rFonts w:ascii="Arial" w:hAnsi="Arial" w:cs="Arial"/>
          <w:color w:val="0000FF"/>
          <w:sz w:val="20"/>
          <w:szCs w:val="20"/>
          <w:shd w:val="clear" w:color="auto" w:fill="FFFFFF"/>
        </w:rPr>
        <w:t>07</w:t>
      </w:r>
      <w:r w:rsidRPr="00447575">
        <w:rPr>
          <w:rFonts w:ascii="Arial" w:hAnsi="Arial" w:cs="Arial"/>
          <w:color w:val="0000FF"/>
          <w:sz w:val="20"/>
          <w:szCs w:val="20"/>
          <w:shd w:val="clear" w:color="auto" w:fill="FFFFFF"/>
        </w:rPr>
        <w:t>% compared to the previous month and by</w:t>
      </w:r>
      <w:r w:rsidRPr="00447575">
        <w:rPr>
          <w:rFonts w:ascii="Arial" w:hAnsi="Arial" w:cs="Arial"/>
          <w:color w:val="0000FF"/>
          <w:sz w:val="20"/>
        </w:rPr>
        <w:t> </w:t>
      </w:r>
      <w:r w:rsidRPr="00447575">
        <w:rPr>
          <w:rFonts w:ascii="Arial" w:hAnsi="Arial" w:cs="Arial"/>
          <w:color w:val="0000FF"/>
          <w:sz w:val="20"/>
          <w:szCs w:val="20"/>
          <w:shd w:val="clear" w:color="auto" w:fill="FFFFFF"/>
        </w:rPr>
        <w:t>1.</w:t>
      </w:r>
      <w:r>
        <w:rPr>
          <w:rFonts w:ascii="Arial" w:hAnsi="Arial" w:cs="Arial"/>
          <w:color w:val="0000FF"/>
          <w:sz w:val="20"/>
          <w:szCs w:val="20"/>
          <w:shd w:val="clear" w:color="auto" w:fill="FFFFFF"/>
        </w:rPr>
        <w:t>85</w:t>
      </w:r>
      <w:r w:rsidRPr="00447575">
        <w:rPr>
          <w:rFonts w:ascii="Arial" w:hAnsi="Arial" w:cs="Arial"/>
          <w:color w:val="0000FF"/>
          <w:sz w:val="20"/>
          <w:szCs w:val="20"/>
          <w:shd w:val="clear" w:color="auto" w:fill="FFFFFF"/>
        </w:rPr>
        <w:t>% over the same period last year.</w:t>
      </w:r>
      <w:r>
        <w:rPr>
          <w:rFonts w:ascii="Arial" w:hAnsi="Arial" w:cs="Arial"/>
          <w:color w:val="0000FF"/>
          <w:sz w:val="20"/>
          <w:szCs w:val="20"/>
          <w:shd w:val="clear" w:color="auto" w:fill="FFFFFF"/>
        </w:rPr>
        <w:t xml:space="preserve"> </w:t>
      </w:r>
      <w:r w:rsidRPr="00447575">
        <w:rPr>
          <w:rFonts w:ascii="Arial" w:hAnsi="Arial" w:cs="Arial"/>
          <w:color w:val="0000FF"/>
          <w:sz w:val="20"/>
          <w:szCs w:val="20"/>
          <w:shd w:val="clear" w:color="auto" w:fill="FFFFFF"/>
        </w:rPr>
        <w:t>Average core inflation in</w:t>
      </w:r>
      <w:r w:rsidRPr="00447575">
        <w:rPr>
          <w:rFonts w:ascii="Arial" w:hAnsi="Arial" w:cs="Arial"/>
          <w:color w:val="0000FF"/>
          <w:sz w:val="20"/>
        </w:rPr>
        <w:t> </w:t>
      </w:r>
      <w:r>
        <w:rPr>
          <w:rFonts w:ascii="Arial" w:hAnsi="Arial" w:cs="Arial"/>
          <w:color w:val="0000FF"/>
          <w:sz w:val="20"/>
          <w:szCs w:val="20"/>
          <w:shd w:val="clear" w:color="auto" w:fill="FFFFFF"/>
        </w:rPr>
        <w:t>nine</w:t>
      </w:r>
      <w:r w:rsidRPr="00447575">
        <w:rPr>
          <w:rFonts w:ascii="Arial" w:hAnsi="Arial" w:cs="Arial"/>
          <w:color w:val="0000FF"/>
          <w:sz w:val="20"/>
          <w:szCs w:val="20"/>
          <w:shd w:val="clear" w:color="auto" w:fill="FFFFFF"/>
        </w:rPr>
        <w:t xml:space="preserve"> months of</w:t>
      </w:r>
      <w:r w:rsidRPr="00447575">
        <w:rPr>
          <w:rFonts w:ascii="Arial" w:hAnsi="Arial" w:cs="Arial"/>
          <w:color w:val="0000FF"/>
          <w:sz w:val="20"/>
        </w:rPr>
        <w:t> </w:t>
      </w:r>
      <w:r w:rsidRPr="00447575">
        <w:rPr>
          <w:rFonts w:ascii="Arial" w:hAnsi="Arial" w:cs="Arial"/>
          <w:color w:val="0000FF"/>
          <w:sz w:val="20"/>
          <w:szCs w:val="20"/>
          <w:shd w:val="clear" w:color="auto" w:fill="FFFFFF"/>
        </w:rPr>
        <w:t>2016</w:t>
      </w:r>
      <w:r w:rsidRPr="00447575">
        <w:rPr>
          <w:rFonts w:ascii="Arial" w:hAnsi="Arial" w:cs="Arial"/>
          <w:color w:val="0000FF"/>
          <w:sz w:val="20"/>
        </w:rPr>
        <w:t> </w:t>
      </w:r>
      <w:r>
        <w:rPr>
          <w:rFonts w:ascii="Arial" w:hAnsi="Arial" w:cs="Arial"/>
          <w:color w:val="0000FF"/>
          <w:sz w:val="20"/>
          <w:szCs w:val="20"/>
          <w:shd w:val="clear" w:color="auto" w:fill="FFFFFF"/>
        </w:rPr>
        <w:t>rose 1.81</w:t>
      </w:r>
      <w:r w:rsidRPr="00447575">
        <w:rPr>
          <w:rFonts w:ascii="Arial" w:hAnsi="Arial" w:cs="Arial"/>
          <w:color w:val="0000FF"/>
          <w:sz w:val="20"/>
          <w:szCs w:val="20"/>
          <w:shd w:val="clear" w:color="auto" w:fill="FFFFFF"/>
        </w:rPr>
        <w:t>% against the similar period in 2015.</w:t>
      </w:r>
    </w:p>
    <w:p w:rsidR="002753CC" w:rsidRPr="0065469F" w:rsidRDefault="002753CC" w:rsidP="00366AF7">
      <w:pPr>
        <w:spacing w:before="120" w:after="120" w:line="300" w:lineRule="auto"/>
        <w:jc w:val="both"/>
        <w:rPr>
          <w:rStyle w:val="a21"/>
          <w:b/>
          <w:i/>
          <w:color w:val="0000FF"/>
        </w:rPr>
      </w:pPr>
      <w:r w:rsidRPr="0065469F">
        <w:rPr>
          <w:rStyle w:val="a21"/>
          <w:b/>
          <w:i/>
          <w:color w:val="0000FF"/>
        </w:rPr>
        <w:t xml:space="preserve">b. </w:t>
      </w:r>
      <w:r w:rsidR="00447575">
        <w:rPr>
          <w:rFonts w:ascii="Arial" w:hAnsi="Arial" w:cs="Arial"/>
          <w:b/>
          <w:bCs/>
          <w:i/>
          <w:iCs/>
          <w:color w:val="0000FF"/>
          <w:sz w:val="20"/>
          <w:szCs w:val="20"/>
          <w:shd w:val="clear" w:color="auto" w:fill="FFFFFF"/>
        </w:rPr>
        <w:t>Gold and US dollar price indexes</w:t>
      </w:r>
    </w:p>
    <w:p w:rsidR="00447575" w:rsidRPr="0065469F" w:rsidRDefault="00447575" w:rsidP="00366AF7">
      <w:pPr>
        <w:spacing w:before="120" w:after="120" w:line="300" w:lineRule="auto"/>
        <w:jc w:val="both"/>
        <w:rPr>
          <w:rStyle w:val="a21"/>
          <w:color w:val="0000FF"/>
        </w:rPr>
      </w:pPr>
      <w:r w:rsidRPr="00447575">
        <w:rPr>
          <w:rFonts w:ascii="Arial" w:hAnsi="Arial" w:cs="Arial"/>
          <w:color w:val="0000FF"/>
          <w:sz w:val="20"/>
          <w:szCs w:val="20"/>
          <w:shd w:val="clear" w:color="auto" w:fill="FFFFFF"/>
        </w:rPr>
        <w:t>Gold price index in</w:t>
      </w:r>
      <w:r w:rsidRPr="00447575">
        <w:rPr>
          <w:rFonts w:ascii="Arial" w:hAnsi="Arial" w:cs="Arial"/>
          <w:color w:val="0000FF"/>
          <w:sz w:val="20"/>
        </w:rPr>
        <w:t> </w:t>
      </w:r>
      <w:r w:rsidR="00093220">
        <w:rPr>
          <w:rFonts w:ascii="Arial" w:hAnsi="Arial" w:cs="Arial"/>
          <w:color w:val="0000FF"/>
          <w:sz w:val="20"/>
          <w:szCs w:val="20"/>
          <w:shd w:val="clear" w:color="auto" w:fill="FFFFFF"/>
        </w:rPr>
        <w:t>September</w:t>
      </w:r>
      <w:r w:rsidRPr="00447575">
        <w:rPr>
          <w:rFonts w:ascii="Arial" w:hAnsi="Arial" w:cs="Arial"/>
          <w:color w:val="0000FF"/>
          <w:sz w:val="20"/>
        </w:rPr>
        <w:t> </w:t>
      </w:r>
      <w:r w:rsidRPr="00447575">
        <w:rPr>
          <w:rFonts w:ascii="Arial" w:hAnsi="Arial" w:cs="Arial"/>
          <w:color w:val="0000FF"/>
          <w:sz w:val="20"/>
          <w:szCs w:val="20"/>
          <w:shd w:val="clear" w:color="auto" w:fill="FFFFFF"/>
        </w:rPr>
        <w:t>2016</w:t>
      </w:r>
      <w:r w:rsidRPr="00447575">
        <w:rPr>
          <w:rFonts w:ascii="Arial" w:hAnsi="Arial" w:cs="Arial"/>
          <w:color w:val="0000FF"/>
          <w:sz w:val="20"/>
        </w:rPr>
        <w:t> </w:t>
      </w:r>
      <w:r w:rsidRPr="00447575">
        <w:rPr>
          <w:rFonts w:ascii="Arial" w:hAnsi="Arial" w:cs="Arial"/>
          <w:color w:val="0000FF"/>
          <w:sz w:val="20"/>
          <w:szCs w:val="20"/>
          <w:shd w:val="clear" w:color="auto" w:fill="FFFFFF"/>
        </w:rPr>
        <w:t>decreased by 0.</w:t>
      </w:r>
      <w:r w:rsidR="00093220">
        <w:rPr>
          <w:rFonts w:ascii="Arial" w:hAnsi="Arial" w:cs="Arial"/>
          <w:color w:val="0000FF"/>
          <w:sz w:val="20"/>
          <w:szCs w:val="20"/>
          <w:shd w:val="clear" w:color="auto" w:fill="FFFFFF"/>
        </w:rPr>
        <w:t>36</w:t>
      </w:r>
      <w:r w:rsidRPr="00447575">
        <w:rPr>
          <w:rFonts w:ascii="Arial" w:hAnsi="Arial" w:cs="Arial"/>
          <w:color w:val="0000FF"/>
          <w:sz w:val="20"/>
          <w:szCs w:val="20"/>
          <w:shd w:val="clear" w:color="auto" w:fill="FFFFFF"/>
        </w:rPr>
        <w:t>% from the previous month, increased</w:t>
      </w:r>
      <w:r w:rsidRPr="00447575">
        <w:rPr>
          <w:rFonts w:ascii="Arial" w:hAnsi="Arial" w:cs="Arial"/>
          <w:color w:val="0000FF"/>
          <w:sz w:val="20"/>
        </w:rPr>
        <w:t> </w:t>
      </w:r>
      <w:r w:rsidRPr="00447575">
        <w:rPr>
          <w:rFonts w:ascii="Arial" w:hAnsi="Arial" w:cs="Arial"/>
          <w:color w:val="0000FF"/>
          <w:sz w:val="20"/>
          <w:szCs w:val="20"/>
          <w:shd w:val="clear" w:color="auto" w:fill="FFFFFF"/>
        </w:rPr>
        <w:t>by</w:t>
      </w:r>
      <w:r w:rsidRPr="00447575">
        <w:rPr>
          <w:rFonts w:ascii="Arial" w:hAnsi="Arial" w:cs="Arial"/>
          <w:color w:val="0000FF"/>
          <w:sz w:val="20"/>
        </w:rPr>
        <w:t> </w:t>
      </w:r>
      <w:r w:rsidR="00093220">
        <w:rPr>
          <w:rFonts w:ascii="Arial" w:hAnsi="Arial" w:cs="Arial"/>
          <w:color w:val="0000FF"/>
          <w:sz w:val="20"/>
          <w:szCs w:val="20"/>
          <w:shd w:val="clear" w:color="auto" w:fill="FFFFFF"/>
        </w:rPr>
        <w:t>17.11</w:t>
      </w:r>
      <w:r w:rsidRPr="00447575">
        <w:rPr>
          <w:rFonts w:ascii="Arial" w:hAnsi="Arial" w:cs="Arial"/>
          <w:color w:val="0000FF"/>
          <w:sz w:val="20"/>
          <w:szCs w:val="20"/>
          <w:shd w:val="clear" w:color="auto" w:fill="FFFFFF"/>
        </w:rPr>
        <w:t>% over December 2015 and by</w:t>
      </w:r>
      <w:r w:rsidR="00093220">
        <w:rPr>
          <w:rFonts w:ascii="Arial" w:hAnsi="Arial" w:cs="Arial"/>
          <w:color w:val="0000FF"/>
          <w:sz w:val="20"/>
          <w:szCs w:val="20"/>
          <w:shd w:val="clear" w:color="auto" w:fill="FFFFFF"/>
        </w:rPr>
        <w:t xml:space="preserve"> 13.08</w:t>
      </w:r>
      <w:r w:rsidRPr="00447575">
        <w:rPr>
          <w:rFonts w:ascii="Arial" w:hAnsi="Arial" w:cs="Arial"/>
          <w:color w:val="0000FF"/>
          <w:sz w:val="20"/>
          <w:szCs w:val="20"/>
          <w:shd w:val="clear" w:color="auto" w:fill="FFFFFF"/>
        </w:rPr>
        <w:t>% against the same period</w:t>
      </w:r>
      <w:r w:rsidRPr="00447575">
        <w:rPr>
          <w:rFonts w:ascii="Arial" w:hAnsi="Arial" w:cs="Arial"/>
          <w:color w:val="0000FF"/>
          <w:sz w:val="20"/>
        </w:rPr>
        <w:t> </w:t>
      </w:r>
      <w:r w:rsidRPr="00447575">
        <w:rPr>
          <w:rFonts w:ascii="Arial" w:hAnsi="Arial" w:cs="Arial"/>
          <w:color w:val="0000FF"/>
          <w:sz w:val="20"/>
          <w:szCs w:val="20"/>
          <w:shd w:val="clear" w:color="auto" w:fill="FFFFFF"/>
        </w:rPr>
        <w:t>last year.</w:t>
      </w:r>
      <w:r w:rsidRPr="00447575">
        <w:rPr>
          <w:rFonts w:ascii="Arial" w:hAnsi="Arial" w:cs="Arial"/>
          <w:color w:val="0000FF"/>
          <w:sz w:val="20"/>
        </w:rPr>
        <w:t> </w:t>
      </w:r>
      <w:r w:rsidRPr="00447575">
        <w:rPr>
          <w:rFonts w:ascii="Arial" w:hAnsi="Arial" w:cs="Arial"/>
          <w:color w:val="0000FF"/>
          <w:spacing w:val="-2"/>
          <w:sz w:val="20"/>
          <w:szCs w:val="20"/>
          <w:shd w:val="clear" w:color="auto" w:fill="FFFFFF"/>
        </w:rPr>
        <w:t>US dollar price index in</w:t>
      </w:r>
      <w:r w:rsidRPr="00447575">
        <w:rPr>
          <w:rFonts w:ascii="Arial" w:hAnsi="Arial" w:cs="Arial"/>
          <w:color w:val="0000FF"/>
          <w:spacing w:val="-2"/>
          <w:sz w:val="20"/>
        </w:rPr>
        <w:t> </w:t>
      </w:r>
      <w:r w:rsidR="00093220">
        <w:rPr>
          <w:rFonts w:ascii="Arial" w:hAnsi="Arial" w:cs="Arial"/>
          <w:color w:val="0000FF"/>
          <w:sz w:val="20"/>
          <w:szCs w:val="20"/>
          <w:shd w:val="clear" w:color="auto" w:fill="FFFFFF"/>
        </w:rPr>
        <w:t>September</w:t>
      </w:r>
      <w:r w:rsidRPr="00447575">
        <w:rPr>
          <w:rFonts w:ascii="Arial" w:hAnsi="Arial" w:cs="Arial"/>
          <w:color w:val="0000FF"/>
          <w:spacing w:val="-2"/>
          <w:sz w:val="20"/>
        </w:rPr>
        <w:t> </w:t>
      </w:r>
      <w:r w:rsidRPr="00447575">
        <w:rPr>
          <w:rFonts w:ascii="Arial" w:hAnsi="Arial" w:cs="Arial"/>
          <w:color w:val="0000FF"/>
          <w:spacing w:val="-2"/>
          <w:sz w:val="20"/>
          <w:szCs w:val="20"/>
          <w:shd w:val="clear" w:color="auto" w:fill="FFFFFF"/>
        </w:rPr>
        <w:t>2016</w:t>
      </w:r>
      <w:r w:rsidRPr="00447575">
        <w:rPr>
          <w:rFonts w:ascii="Arial" w:hAnsi="Arial" w:cs="Arial"/>
          <w:color w:val="0000FF"/>
          <w:spacing w:val="-2"/>
          <w:sz w:val="20"/>
        </w:rPr>
        <w:t> </w:t>
      </w:r>
      <w:r w:rsidRPr="00447575">
        <w:rPr>
          <w:rFonts w:ascii="Arial" w:hAnsi="Arial" w:cs="Arial"/>
          <w:color w:val="0000FF"/>
          <w:spacing w:val="-2"/>
          <w:sz w:val="20"/>
          <w:szCs w:val="20"/>
          <w:shd w:val="clear" w:color="auto" w:fill="FFFFFF"/>
        </w:rPr>
        <w:t>climbed</w:t>
      </w:r>
      <w:r w:rsidRPr="00447575">
        <w:rPr>
          <w:rFonts w:ascii="Arial" w:hAnsi="Arial" w:cs="Arial"/>
          <w:color w:val="0000FF"/>
          <w:spacing w:val="-2"/>
          <w:sz w:val="20"/>
        </w:rPr>
        <w:t> </w:t>
      </w:r>
      <w:r w:rsidRPr="00447575">
        <w:rPr>
          <w:rFonts w:ascii="Arial" w:hAnsi="Arial" w:cs="Arial"/>
          <w:color w:val="0000FF"/>
          <w:spacing w:val="-2"/>
          <w:sz w:val="20"/>
          <w:szCs w:val="20"/>
          <w:shd w:val="clear" w:color="auto" w:fill="FFFFFF"/>
        </w:rPr>
        <w:t>by</w:t>
      </w:r>
      <w:r w:rsidRPr="00447575">
        <w:rPr>
          <w:rFonts w:ascii="Arial" w:hAnsi="Arial" w:cs="Arial"/>
          <w:color w:val="0000FF"/>
          <w:spacing w:val="-2"/>
          <w:sz w:val="20"/>
        </w:rPr>
        <w:t> </w:t>
      </w:r>
      <w:r w:rsidRPr="00447575">
        <w:rPr>
          <w:rFonts w:ascii="Arial" w:hAnsi="Arial" w:cs="Arial"/>
          <w:color w:val="0000FF"/>
          <w:spacing w:val="-2"/>
          <w:sz w:val="20"/>
          <w:szCs w:val="20"/>
          <w:shd w:val="clear" w:color="auto" w:fill="FFFFFF"/>
        </w:rPr>
        <w:t>0.0</w:t>
      </w:r>
      <w:r w:rsidR="00093220">
        <w:rPr>
          <w:rFonts w:ascii="Arial" w:hAnsi="Arial" w:cs="Arial"/>
          <w:color w:val="0000FF"/>
          <w:spacing w:val="-2"/>
          <w:sz w:val="20"/>
          <w:szCs w:val="20"/>
          <w:shd w:val="clear" w:color="auto" w:fill="FFFFFF"/>
        </w:rPr>
        <w:t>7</w:t>
      </w:r>
      <w:r w:rsidRPr="00447575">
        <w:rPr>
          <w:rFonts w:ascii="Arial" w:hAnsi="Arial" w:cs="Arial"/>
          <w:color w:val="0000FF"/>
          <w:spacing w:val="-2"/>
          <w:sz w:val="20"/>
          <w:szCs w:val="20"/>
          <w:shd w:val="clear" w:color="auto" w:fill="FFFFFF"/>
        </w:rPr>
        <w:t>% from the previous month,</w:t>
      </w:r>
      <w:r w:rsidRPr="00447575">
        <w:rPr>
          <w:rFonts w:ascii="Arial" w:hAnsi="Arial" w:cs="Arial"/>
          <w:color w:val="0000FF"/>
          <w:spacing w:val="-2"/>
          <w:sz w:val="20"/>
        </w:rPr>
        <w:t> </w:t>
      </w:r>
      <w:r w:rsidRPr="00447575">
        <w:rPr>
          <w:rFonts w:ascii="Arial" w:hAnsi="Arial" w:cs="Arial"/>
          <w:color w:val="0000FF"/>
          <w:spacing w:val="-2"/>
          <w:sz w:val="20"/>
          <w:szCs w:val="20"/>
          <w:shd w:val="clear" w:color="auto" w:fill="FFFFFF"/>
        </w:rPr>
        <w:t>went down by</w:t>
      </w:r>
      <w:r w:rsidRPr="00447575">
        <w:rPr>
          <w:rFonts w:ascii="Arial" w:hAnsi="Arial" w:cs="Arial"/>
          <w:color w:val="0000FF"/>
          <w:spacing w:val="-2"/>
          <w:sz w:val="20"/>
        </w:rPr>
        <w:t> </w:t>
      </w:r>
      <w:r w:rsidRPr="00447575">
        <w:rPr>
          <w:rFonts w:ascii="Arial" w:hAnsi="Arial" w:cs="Arial"/>
          <w:color w:val="0000FF"/>
          <w:spacing w:val="-2"/>
          <w:sz w:val="20"/>
          <w:szCs w:val="20"/>
          <w:shd w:val="clear" w:color="auto" w:fill="FFFFFF"/>
        </w:rPr>
        <w:t>0.</w:t>
      </w:r>
      <w:r w:rsidR="00093220">
        <w:rPr>
          <w:rFonts w:ascii="Arial" w:hAnsi="Arial" w:cs="Arial"/>
          <w:color w:val="0000FF"/>
          <w:spacing w:val="-2"/>
          <w:sz w:val="20"/>
          <w:szCs w:val="20"/>
          <w:shd w:val="clear" w:color="auto" w:fill="FFFFFF"/>
        </w:rPr>
        <w:t>99</w:t>
      </w:r>
      <w:r w:rsidRPr="00447575">
        <w:rPr>
          <w:rFonts w:ascii="Arial" w:hAnsi="Arial" w:cs="Arial"/>
          <w:color w:val="0000FF"/>
          <w:spacing w:val="-2"/>
          <w:sz w:val="20"/>
          <w:szCs w:val="20"/>
          <w:shd w:val="clear" w:color="auto" w:fill="FFFFFF"/>
        </w:rPr>
        <w:t xml:space="preserve">% from December 2015 and </w:t>
      </w:r>
      <w:r w:rsidR="00093220">
        <w:rPr>
          <w:rFonts w:ascii="Arial" w:hAnsi="Arial" w:cs="Arial"/>
          <w:color w:val="0000FF"/>
          <w:spacing w:val="-2"/>
          <w:sz w:val="20"/>
          <w:szCs w:val="20"/>
          <w:shd w:val="clear" w:color="auto" w:fill="FFFFFF"/>
        </w:rPr>
        <w:t>declined</w:t>
      </w:r>
      <w:r w:rsidRPr="00447575">
        <w:rPr>
          <w:rFonts w:ascii="Arial" w:hAnsi="Arial" w:cs="Arial"/>
          <w:color w:val="0000FF"/>
          <w:spacing w:val="-2"/>
          <w:sz w:val="20"/>
        </w:rPr>
        <w:t> </w:t>
      </w:r>
      <w:r w:rsidRPr="00447575">
        <w:rPr>
          <w:rFonts w:ascii="Arial" w:hAnsi="Arial" w:cs="Arial"/>
          <w:color w:val="0000FF"/>
          <w:spacing w:val="-2"/>
          <w:sz w:val="20"/>
          <w:szCs w:val="20"/>
          <w:shd w:val="clear" w:color="auto" w:fill="FFFFFF"/>
        </w:rPr>
        <w:t xml:space="preserve">by </w:t>
      </w:r>
      <w:r w:rsidR="00093220">
        <w:rPr>
          <w:rFonts w:ascii="Arial" w:hAnsi="Arial" w:cs="Arial"/>
          <w:color w:val="0000FF"/>
          <w:spacing w:val="-2"/>
          <w:sz w:val="20"/>
          <w:szCs w:val="20"/>
          <w:shd w:val="clear" w:color="auto" w:fill="FFFFFF"/>
        </w:rPr>
        <w:t>0.77</w:t>
      </w:r>
      <w:r w:rsidRPr="00447575">
        <w:rPr>
          <w:rFonts w:ascii="Arial" w:hAnsi="Arial" w:cs="Arial"/>
          <w:color w:val="0000FF"/>
          <w:spacing w:val="-2"/>
          <w:sz w:val="20"/>
          <w:szCs w:val="20"/>
          <w:shd w:val="clear" w:color="auto" w:fill="FFFFFF"/>
        </w:rPr>
        <w:t>% compared to 2015’s similar period.</w:t>
      </w:r>
    </w:p>
    <w:p w:rsidR="00B54309" w:rsidRPr="0065469F" w:rsidRDefault="00B54309" w:rsidP="00366AF7">
      <w:pPr>
        <w:tabs>
          <w:tab w:val="left" w:pos="720"/>
        </w:tabs>
        <w:spacing w:before="120" w:after="120" w:line="300" w:lineRule="auto"/>
        <w:jc w:val="both"/>
        <w:rPr>
          <w:rFonts w:ascii="Arial" w:hAnsi="Arial" w:cs="Arial"/>
          <w:b/>
          <w:i/>
          <w:color w:val="0000FF"/>
          <w:sz w:val="20"/>
          <w:szCs w:val="20"/>
          <w:lang w:val="en-US"/>
        </w:rPr>
      </w:pPr>
      <w:r w:rsidRPr="0065469F">
        <w:rPr>
          <w:rFonts w:ascii="Arial" w:hAnsi="Arial" w:cs="Arial"/>
          <w:b/>
          <w:i/>
          <w:color w:val="0000FF"/>
          <w:sz w:val="20"/>
          <w:szCs w:val="20"/>
        </w:rPr>
        <w:t xml:space="preserve">c. </w:t>
      </w:r>
      <w:r w:rsidR="00033032" w:rsidRPr="00033032">
        <w:rPr>
          <w:rFonts w:ascii="Arial" w:hAnsi="Arial" w:cs="Arial"/>
          <w:b/>
          <w:bCs/>
          <w:i/>
          <w:iCs/>
          <w:color w:val="0000FF"/>
          <w:sz w:val="20"/>
          <w:szCs w:val="20"/>
          <w:shd w:val="clear" w:color="auto" w:fill="FFFFFF"/>
        </w:rPr>
        <w:t>Producer price indexes</w:t>
      </w:r>
      <w:r w:rsidR="00033032" w:rsidRPr="00033032">
        <w:rPr>
          <w:rFonts w:ascii="Arial" w:hAnsi="Arial" w:cs="Arial"/>
          <w:b/>
          <w:bCs/>
          <w:i/>
          <w:iCs/>
          <w:color w:val="0000FF"/>
          <w:sz w:val="20"/>
        </w:rPr>
        <w:t> </w:t>
      </w:r>
      <w:r w:rsidR="00033032" w:rsidRPr="00033032">
        <w:rPr>
          <w:rFonts w:ascii="Arial" w:hAnsi="Arial" w:cs="Arial"/>
          <w:b/>
          <w:bCs/>
          <w:i/>
          <w:iCs/>
          <w:color w:val="0000FF"/>
          <w:sz w:val="20"/>
          <w:szCs w:val="20"/>
          <w:shd w:val="clear" w:color="auto" w:fill="FFFFFF"/>
        </w:rPr>
        <w:t>(PPI)</w:t>
      </w:r>
    </w:p>
    <w:p w:rsidR="00033032" w:rsidRDefault="00033032" w:rsidP="00366AF7">
      <w:pPr>
        <w:spacing w:before="120" w:after="120" w:line="300" w:lineRule="auto"/>
        <w:jc w:val="both"/>
        <w:rPr>
          <w:rFonts w:ascii="Arial" w:hAnsi="Arial" w:cs="Arial"/>
          <w:color w:val="0000FF"/>
          <w:spacing w:val="-6"/>
          <w:sz w:val="20"/>
          <w:szCs w:val="20"/>
          <w:shd w:val="clear" w:color="auto" w:fill="FFFFFF"/>
        </w:rPr>
      </w:pPr>
      <w:r>
        <w:rPr>
          <w:rFonts w:ascii="Arial" w:hAnsi="Arial" w:cs="Arial"/>
          <w:color w:val="0000FF"/>
          <w:spacing w:val="-6"/>
          <w:sz w:val="20"/>
          <w:szCs w:val="20"/>
          <w:shd w:val="clear" w:color="auto" w:fill="FFFFFF"/>
        </w:rPr>
        <w:t>PPI of agricultural, forestry and fishing goods in the third quarter of 2016 increased by 0.43% over the previous quarter and increased by 3.31% from the same period last year. Generally, in nine months, PPI of agricultural, forestry and fishing goods moved up by 0.78% compared with the similar period in 2015.</w:t>
      </w:r>
    </w:p>
    <w:p w:rsidR="00033032" w:rsidRDefault="00033032" w:rsidP="00366AF7">
      <w:pPr>
        <w:spacing w:before="120" w:after="120" w:line="300" w:lineRule="auto"/>
        <w:jc w:val="both"/>
        <w:rPr>
          <w:rFonts w:ascii="Arial" w:hAnsi="Arial" w:cs="Arial"/>
          <w:color w:val="0000FF"/>
          <w:spacing w:val="-6"/>
          <w:sz w:val="20"/>
          <w:szCs w:val="20"/>
          <w:shd w:val="clear" w:color="auto" w:fill="FFFFFF"/>
        </w:rPr>
      </w:pPr>
      <w:r>
        <w:rPr>
          <w:rFonts w:ascii="Arial" w:hAnsi="Arial" w:cs="Arial"/>
          <w:color w:val="0000FF"/>
          <w:spacing w:val="-6"/>
          <w:sz w:val="20"/>
          <w:szCs w:val="20"/>
          <w:shd w:val="clear" w:color="auto" w:fill="FFFFFF"/>
        </w:rPr>
        <w:t>PPI of industrial goods in the third quarter climbed by 0.65% over the previous quarter and went down by 0.5% from the same period last year. In general, in nine months, PPI of industrial goods reduced by 0.93% against the identical period in 2015.</w:t>
      </w:r>
    </w:p>
    <w:p w:rsidR="00033032" w:rsidRDefault="00033032" w:rsidP="00366AF7">
      <w:pPr>
        <w:spacing w:before="120" w:after="120" w:line="300" w:lineRule="auto"/>
        <w:jc w:val="both"/>
        <w:rPr>
          <w:rFonts w:ascii="Arial" w:hAnsi="Arial" w:cs="Arial"/>
          <w:color w:val="0000FF"/>
          <w:spacing w:val="-6"/>
          <w:sz w:val="20"/>
          <w:szCs w:val="20"/>
          <w:shd w:val="clear" w:color="auto" w:fill="FFFFFF"/>
        </w:rPr>
      </w:pPr>
      <w:r>
        <w:rPr>
          <w:rFonts w:ascii="Arial" w:hAnsi="Arial" w:cs="Arial"/>
          <w:color w:val="0000FF"/>
          <w:spacing w:val="-6"/>
          <w:sz w:val="20"/>
          <w:szCs w:val="20"/>
          <w:shd w:val="clear" w:color="auto" w:fill="FFFFFF"/>
        </w:rPr>
        <w:t>Price index of fuels and materials used for production in the third quarter rose 0.85% compared with the previous quarter and declined by 0.41% from the same period last year. Generally, in nine months, price index of fuels and materials used for production fell by 1.30% from the similar period in 2015.</w:t>
      </w:r>
    </w:p>
    <w:p w:rsidR="00033032" w:rsidRDefault="00033032" w:rsidP="00366AF7">
      <w:pPr>
        <w:spacing w:before="120" w:after="120" w:line="300" w:lineRule="auto"/>
        <w:jc w:val="both"/>
        <w:rPr>
          <w:rFonts w:ascii="Arial" w:hAnsi="Arial" w:cs="Arial"/>
          <w:color w:val="0000FF"/>
          <w:spacing w:val="-6"/>
          <w:sz w:val="20"/>
          <w:szCs w:val="20"/>
          <w:shd w:val="clear" w:color="auto" w:fill="FFFFFF"/>
        </w:rPr>
      </w:pPr>
      <w:r>
        <w:rPr>
          <w:rFonts w:ascii="Arial" w:hAnsi="Arial" w:cs="Arial"/>
          <w:color w:val="0000FF"/>
          <w:spacing w:val="-6"/>
          <w:sz w:val="20"/>
          <w:szCs w:val="20"/>
          <w:shd w:val="clear" w:color="auto" w:fill="FFFFFF"/>
        </w:rPr>
        <w:lastRenderedPageBreak/>
        <w:t xml:space="preserve"> Transportation and warehouse price index in the third quarter jumped by 0.23% from the previous quarter and went down by 2.23% against the similar period last year. Generally, in nine months, transportation and warehouse price index fell by 2.11%</w:t>
      </w:r>
      <w:r w:rsidR="00A832F8">
        <w:rPr>
          <w:rFonts w:ascii="Arial" w:hAnsi="Arial" w:cs="Arial"/>
          <w:color w:val="0000FF"/>
          <w:spacing w:val="-6"/>
          <w:sz w:val="20"/>
          <w:szCs w:val="20"/>
          <w:shd w:val="clear" w:color="auto" w:fill="FFFFFF"/>
        </w:rPr>
        <w:t xml:space="preserve"> against 2015’s similar period.</w:t>
      </w:r>
    </w:p>
    <w:p w:rsidR="00033032" w:rsidRPr="0065469F" w:rsidRDefault="00033032" w:rsidP="00366AF7">
      <w:pPr>
        <w:spacing w:before="120" w:after="120" w:line="300" w:lineRule="auto"/>
        <w:jc w:val="both"/>
        <w:rPr>
          <w:rFonts w:ascii="Arial" w:hAnsi="Arial" w:cs="Arial"/>
          <w:color w:val="0000FF"/>
          <w:sz w:val="20"/>
          <w:szCs w:val="20"/>
        </w:rPr>
      </w:pPr>
      <w:r>
        <w:rPr>
          <w:rFonts w:ascii="Arial" w:hAnsi="Arial" w:cs="Arial"/>
          <w:color w:val="0000FF"/>
          <w:spacing w:val="-6"/>
          <w:sz w:val="20"/>
          <w:szCs w:val="20"/>
          <w:shd w:val="clear" w:color="auto" w:fill="FFFFFF"/>
        </w:rPr>
        <w:t xml:space="preserve">PPI of services in the </w:t>
      </w:r>
      <w:r w:rsidR="00A832F8">
        <w:rPr>
          <w:rFonts w:ascii="Arial" w:hAnsi="Arial" w:cs="Arial"/>
          <w:color w:val="0000FF"/>
          <w:spacing w:val="-6"/>
          <w:sz w:val="20"/>
          <w:szCs w:val="20"/>
          <w:shd w:val="clear" w:color="auto" w:fill="FFFFFF"/>
        </w:rPr>
        <w:t>third</w:t>
      </w:r>
      <w:r>
        <w:rPr>
          <w:rFonts w:ascii="Arial" w:hAnsi="Arial" w:cs="Arial"/>
          <w:color w:val="0000FF"/>
          <w:spacing w:val="-6"/>
          <w:sz w:val="20"/>
          <w:szCs w:val="20"/>
          <w:shd w:val="clear" w:color="auto" w:fill="FFFFFF"/>
        </w:rPr>
        <w:t xml:space="preserve"> quarter</w:t>
      </w:r>
      <w:r w:rsidR="00A832F8">
        <w:rPr>
          <w:rFonts w:ascii="Arial" w:hAnsi="Arial" w:cs="Arial"/>
          <w:color w:val="0000FF"/>
          <w:spacing w:val="-6"/>
          <w:sz w:val="20"/>
          <w:szCs w:val="20"/>
          <w:shd w:val="clear" w:color="auto" w:fill="FFFFFF"/>
        </w:rPr>
        <w:t xml:space="preserve"> of 2016</w:t>
      </w:r>
      <w:r>
        <w:rPr>
          <w:rFonts w:ascii="Arial" w:hAnsi="Arial" w:cs="Arial"/>
          <w:color w:val="0000FF"/>
          <w:spacing w:val="-6"/>
          <w:sz w:val="20"/>
          <w:szCs w:val="20"/>
          <w:shd w:val="clear" w:color="auto" w:fill="FFFFFF"/>
        </w:rPr>
        <w:t xml:space="preserve"> </w:t>
      </w:r>
      <w:r w:rsidR="00A832F8">
        <w:rPr>
          <w:rFonts w:ascii="Arial" w:hAnsi="Arial" w:cs="Arial"/>
          <w:color w:val="0000FF"/>
          <w:spacing w:val="-6"/>
          <w:sz w:val="20"/>
          <w:szCs w:val="20"/>
          <w:shd w:val="clear" w:color="auto" w:fill="FFFFFF"/>
        </w:rPr>
        <w:t>increased</w:t>
      </w:r>
      <w:r>
        <w:rPr>
          <w:rFonts w:ascii="Arial" w:hAnsi="Arial" w:cs="Arial"/>
          <w:color w:val="0000FF"/>
          <w:spacing w:val="-6"/>
          <w:sz w:val="20"/>
          <w:szCs w:val="20"/>
          <w:shd w:val="clear" w:color="auto" w:fill="FFFFFF"/>
        </w:rPr>
        <w:t xml:space="preserve"> by 0.</w:t>
      </w:r>
      <w:r w:rsidR="00A832F8">
        <w:rPr>
          <w:rFonts w:ascii="Arial" w:hAnsi="Arial" w:cs="Arial"/>
          <w:color w:val="0000FF"/>
          <w:spacing w:val="-6"/>
          <w:sz w:val="20"/>
          <w:szCs w:val="20"/>
          <w:shd w:val="clear" w:color="auto" w:fill="FFFFFF"/>
        </w:rPr>
        <w:t>43</w:t>
      </w:r>
      <w:r>
        <w:rPr>
          <w:rFonts w:ascii="Arial" w:hAnsi="Arial" w:cs="Arial"/>
          <w:color w:val="0000FF"/>
          <w:spacing w:val="-6"/>
          <w:sz w:val="20"/>
          <w:szCs w:val="20"/>
          <w:shd w:val="clear" w:color="auto" w:fill="FFFFFF"/>
        </w:rPr>
        <w:t xml:space="preserve">% </w:t>
      </w:r>
      <w:r w:rsidR="00A832F8">
        <w:rPr>
          <w:rFonts w:ascii="Arial" w:hAnsi="Arial" w:cs="Arial"/>
          <w:color w:val="0000FF"/>
          <w:spacing w:val="-6"/>
          <w:sz w:val="20"/>
          <w:szCs w:val="20"/>
          <w:shd w:val="clear" w:color="auto" w:fill="FFFFFF"/>
        </w:rPr>
        <w:t xml:space="preserve">from the previous quarter </w:t>
      </w:r>
      <w:r>
        <w:rPr>
          <w:rFonts w:ascii="Arial" w:hAnsi="Arial" w:cs="Arial"/>
          <w:color w:val="0000FF"/>
          <w:spacing w:val="-6"/>
          <w:sz w:val="20"/>
          <w:szCs w:val="20"/>
          <w:shd w:val="clear" w:color="auto" w:fill="FFFFFF"/>
        </w:rPr>
        <w:t xml:space="preserve">and </w:t>
      </w:r>
      <w:r w:rsidR="00A832F8">
        <w:rPr>
          <w:rFonts w:ascii="Arial" w:hAnsi="Arial" w:cs="Arial"/>
          <w:color w:val="0000FF"/>
          <w:spacing w:val="-6"/>
          <w:sz w:val="20"/>
          <w:szCs w:val="20"/>
          <w:shd w:val="clear" w:color="auto" w:fill="FFFFFF"/>
        </w:rPr>
        <w:t>moved up by 2.31</w:t>
      </w:r>
      <w:r>
        <w:rPr>
          <w:rFonts w:ascii="Arial" w:hAnsi="Arial" w:cs="Arial"/>
          <w:color w:val="0000FF"/>
          <w:spacing w:val="-6"/>
          <w:sz w:val="20"/>
          <w:szCs w:val="20"/>
          <w:shd w:val="clear" w:color="auto" w:fill="FFFFFF"/>
        </w:rPr>
        <w:t>%</w:t>
      </w:r>
      <w:r w:rsidR="00A832F8">
        <w:rPr>
          <w:rFonts w:ascii="Arial" w:hAnsi="Arial" w:cs="Arial"/>
          <w:color w:val="0000FF"/>
          <w:spacing w:val="-6"/>
          <w:sz w:val="20"/>
          <w:szCs w:val="20"/>
          <w:shd w:val="clear" w:color="auto" w:fill="FFFFFF"/>
        </w:rPr>
        <w:t xml:space="preserve"> compared with the last year’s same period. In general, in nine months of this year, PPI of services went up by 2.09% over the same period in 2015. </w:t>
      </w:r>
    </w:p>
    <w:p w:rsidR="002753CC" w:rsidRPr="0065469F" w:rsidRDefault="002753CC" w:rsidP="00366AF7">
      <w:pPr>
        <w:spacing w:before="120" w:after="120" w:line="300" w:lineRule="auto"/>
        <w:jc w:val="both"/>
        <w:rPr>
          <w:rFonts w:ascii="Arial" w:hAnsi="Arial" w:cs="Arial"/>
          <w:b/>
          <w:i/>
          <w:color w:val="0000FF"/>
          <w:sz w:val="20"/>
          <w:szCs w:val="20"/>
          <w:lang w:val="fr-FR"/>
        </w:rPr>
      </w:pPr>
      <w:r w:rsidRPr="0065469F">
        <w:rPr>
          <w:rFonts w:ascii="Arial" w:hAnsi="Arial" w:cs="Arial"/>
          <w:b/>
          <w:i/>
          <w:color w:val="0000FF"/>
          <w:sz w:val="20"/>
          <w:szCs w:val="20"/>
          <w:lang w:val="fr-FR"/>
        </w:rPr>
        <w:t xml:space="preserve">d. </w:t>
      </w:r>
      <w:r w:rsidR="00A832F8">
        <w:rPr>
          <w:rFonts w:ascii="Arial" w:hAnsi="Arial" w:cs="Arial"/>
          <w:b/>
          <w:i/>
          <w:color w:val="0000FF"/>
          <w:sz w:val="20"/>
          <w:szCs w:val="20"/>
          <w:lang w:val="fr-FR"/>
        </w:rPr>
        <w:t>Merchandise export and import price indexes</w:t>
      </w:r>
    </w:p>
    <w:p w:rsidR="00A832F8" w:rsidRPr="0065469F" w:rsidRDefault="00A832F8" w:rsidP="00366AF7">
      <w:pPr>
        <w:spacing w:before="120" w:after="120" w:line="300" w:lineRule="auto"/>
        <w:jc w:val="both"/>
        <w:rPr>
          <w:rFonts w:ascii="Arial" w:hAnsi="Arial" w:cs="Arial"/>
          <w:color w:val="0000FF"/>
          <w:spacing w:val="-4"/>
          <w:sz w:val="20"/>
          <w:szCs w:val="20"/>
        </w:rPr>
      </w:pPr>
      <w:r>
        <w:rPr>
          <w:rFonts w:ascii="Arial" w:hAnsi="Arial" w:cs="Arial"/>
          <w:color w:val="0000FF"/>
          <w:spacing w:val="-6"/>
          <w:sz w:val="20"/>
          <w:szCs w:val="20"/>
          <w:shd w:val="clear" w:color="auto" w:fill="FFFFFF"/>
        </w:rPr>
        <w:t>Merchandize export price index in the third quarter of this year increased by 1.19% over the previous quarter and fell by 1.72% from the same period last year. Generally, in nine months of 2016, merchandize export price index reduced by 3.14% against the similar period last year.</w:t>
      </w:r>
    </w:p>
    <w:p w:rsidR="00A832F8" w:rsidRPr="0065469F" w:rsidRDefault="00A832F8" w:rsidP="00366AF7">
      <w:pPr>
        <w:spacing w:before="120" w:after="120" w:line="300" w:lineRule="auto"/>
        <w:jc w:val="both"/>
        <w:rPr>
          <w:rFonts w:ascii="Arial" w:hAnsi="Arial" w:cs="Arial"/>
          <w:color w:val="0000FF"/>
          <w:spacing w:val="-2"/>
          <w:sz w:val="20"/>
          <w:szCs w:val="20"/>
          <w:lang w:val="fr-FR"/>
        </w:rPr>
      </w:pPr>
      <w:r>
        <w:rPr>
          <w:rFonts w:ascii="Arial" w:hAnsi="Arial" w:cs="Arial"/>
          <w:color w:val="0000FF"/>
          <w:spacing w:val="-6"/>
          <w:sz w:val="20"/>
          <w:szCs w:val="20"/>
          <w:shd w:val="clear" w:color="auto" w:fill="FFFFFF"/>
        </w:rPr>
        <w:t>Merchandize import price index in the third quarter moved up by 1.15% over the previous quarter and moved down by 5.83% from the same period last year. Generally, in nine months, merchandize import price index fell by 7.13% compared with the same period in 2015.</w:t>
      </w:r>
    </w:p>
    <w:p w:rsidR="007D1E76" w:rsidRPr="007D1E76" w:rsidRDefault="007D1E76" w:rsidP="00366AF7">
      <w:pPr>
        <w:shd w:val="clear" w:color="auto" w:fill="FFFFFF"/>
        <w:spacing w:before="120" w:after="120" w:line="300" w:lineRule="auto"/>
        <w:jc w:val="both"/>
        <w:rPr>
          <w:rFonts w:ascii="Arial" w:hAnsi="Arial" w:cs="Arial"/>
          <w:color w:val="0000FF"/>
          <w:sz w:val="20"/>
          <w:szCs w:val="20"/>
          <w:lang w:val="en-US" w:eastAsia="vi-VN"/>
        </w:rPr>
      </w:pPr>
      <w:r w:rsidRPr="007D1E76">
        <w:rPr>
          <w:rFonts w:ascii="Arial" w:hAnsi="Arial" w:cs="Arial"/>
          <w:color w:val="0000FF"/>
          <w:spacing w:val="-6"/>
          <w:sz w:val="20"/>
          <w:szCs w:val="20"/>
          <w:lang w:val="vi-VN" w:eastAsia="vi-VN"/>
        </w:rPr>
        <w:t>Commodity term of trade</w:t>
      </w:r>
      <w:r w:rsidRPr="0065469F">
        <w:rPr>
          <w:rFonts w:ascii="Arial" w:hAnsi="Arial" w:cs="Arial"/>
          <w:color w:val="0000FF"/>
          <w:sz w:val="20"/>
          <w:szCs w:val="20"/>
          <w:vertAlign w:val="superscript"/>
          <w:lang w:val="fr-FR"/>
        </w:rPr>
        <w:footnoteReference w:id="9"/>
      </w:r>
      <w:r w:rsidRPr="007D1E76">
        <w:rPr>
          <w:rFonts w:ascii="Arial" w:hAnsi="Arial" w:cs="Arial"/>
          <w:color w:val="0000FF"/>
          <w:sz w:val="20"/>
          <w:szCs w:val="20"/>
          <w:lang w:val="fr-FR" w:eastAsia="vi-VN"/>
        </w:rPr>
        <w:t> </w:t>
      </w:r>
      <w:r w:rsidRPr="007D1E76">
        <w:rPr>
          <w:rFonts w:ascii="Arial" w:hAnsi="Arial" w:cs="Arial"/>
          <w:color w:val="0000FF"/>
          <w:spacing w:val="-6"/>
          <w:sz w:val="20"/>
          <w:szCs w:val="20"/>
          <w:lang w:val="vi-VN" w:eastAsia="vi-VN"/>
        </w:rPr>
        <w:t xml:space="preserve">in the </w:t>
      </w:r>
      <w:r>
        <w:rPr>
          <w:rFonts w:ascii="Arial" w:hAnsi="Arial" w:cs="Arial"/>
          <w:color w:val="0000FF"/>
          <w:spacing w:val="-6"/>
          <w:sz w:val="20"/>
          <w:szCs w:val="20"/>
          <w:lang w:val="en-US" w:eastAsia="vi-VN"/>
        </w:rPr>
        <w:t>third</w:t>
      </w:r>
      <w:r w:rsidRPr="007D1E76">
        <w:rPr>
          <w:rFonts w:ascii="Arial" w:hAnsi="Arial" w:cs="Arial"/>
          <w:color w:val="0000FF"/>
          <w:spacing w:val="-6"/>
          <w:sz w:val="20"/>
          <w:szCs w:val="20"/>
          <w:lang w:val="vi-VN" w:eastAsia="vi-VN"/>
        </w:rPr>
        <w:t xml:space="preserve"> quarter of this year </w:t>
      </w:r>
      <w:r>
        <w:rPr>
          <w:rFonts w:ascii="Arial" w:hAnsi="Arial" w:cs="Arial"/>
          <w:color w:val="0000FF"/>
          <w:spacing w:val="-6"/>
          <w:sz w:val="20"/>
          <w:szCs w:val="20"/>
          <w:lang w:val="en-US" w:eastAsia="vi-VN"/>
        </w:rPr>
        <w:t>rose</w:t>
      </w:r>
      <w:r w:rsidRPr="007D1E76">
        <w:rPr>
          <w:rFonts w:ascii="Arial" w:hAnsi="Arial" w:cs="Arial"/>
          <w:color w:val="0000FF"/>
          <w:spacing w:val="-6"/>
          <w:sz w:val="20"/>
          <w:szCs w:val="20"/>
          <w:lang w:val="vi-VN" w:eastAsia="vi-VN"/>
        </w:rPr>
        <w:t xml:space="preserve"> 0.</w:t>
      </w:r>
      <w:r>
        <w:rPr>
          <w:rFonts w:ascii="Arial" w:hAnsi="Arial" w:cs="Arial"/>
          <w:color w:val="0000FF"/>
          <w:spacing w:val="-6"/>
          <w:sz w:val="20"/>
          <w:szCs w:val="20"/>
          <w:lang w:val="en-US" w:eastAsia="vi-VN"/>
        </w:rPr>
        <w:t>0</w:t>
      </w:r>
      <w:r w:rsidRPr="007D1E76">
        <w:rPr>
          <w:rFonts w:ascii="Arial" w:hAnsi="Arial" w:cs="Arial"/>
          <w:color w:val="0000FF"/>
          <w:spacing w:val="-6"/>
          <w:sz w:val="20"/>
          <w:szCs w:val="20"/>
          <w:lang w:val="vi-VN" w:eastAsia="vi-VN"/>
        </w:rPr>
        <w:t>4% against the previous quarter and by 4.</w:t>
      </w:r>
      <w:r>
        <w:rPr>
          <w:rFonts w:ascii="Arial" w:hAnsi="Arial" w:cs="Arial"/>
          <w:color w:val="0000FF"/>
          <w:spacing w:val="-6"/>
          <w:sz w:val="20"/>
          <w:szCs w:val="20"/>
          <w:lang w:val="en-US" w:eastAsia="vi-VN"/>
        </w:rPr>
        <w:t>37</w:t>
      </w:r>
      <w:r w:rsidRPr="007D1E76">
        <w:rPr>
          <w:rFonts w:ascii="Arial" w:hAnsi="Arial" w:cs="Arial"/>
          <w:color w:val="0000FF"/>
          <w:spacing w:val="-6"/>
          <w:sz w:val="20"/>
          <w:szCs w:val="20"/>
          <w:lang w:val="vi-VN" w:eastAsia="vi-VN"/>
        </w:rPr>
        <w:t>% over the</w:t>
      </w:r>
      <w:r>
        <w:rPr>
          <w:rFonts w:ascii="Arial" w:hAnsi="Arial" w:cs="Arial"/>
          <w:color w:val="0000FF"/>
          <w:sz w:val="20"/>
          <w:szCs w:val="20"/>
          <w:lang w:val="en-US" w:eastAsia="vi-VN"/>
        </w:rPr>
        <w:t xml:space="preserve"> </w:t>
      </w:r>
      <w:r w:rsidRPr="007D1E76">
        <w:rPr>
          <w:rFonts w:ascii="Arial" w:hAnsi="Arial" w:cs="Arial"/>
          <w:color w:val="0000FF"/>
          <w:spacing w:val="-6"/>
          <w:sz w:val="20"/>
          <w:szCs w:val="20"/>
          <w:lang w:val="vi-VN" w:eastAsia="vi-VN"/>
        </w:rPr>
        <w:t xml:space="preserve">same period </w:t>
      </w:r>
      <w:r>
        <w:rPr>
          <w:rFonts w:ascii="Arial" w:hAnsi="Arial" w:cs="Arial"/>
          <w:color w:val="0000FF"/>
          <w:spacing w:val="-6"/>
          <w:sz w:val="20"/>
          <w:szCs w:val="20"/>
          <w:lang w:val="en-US" w:eastAsia="vi-VN"/>
        </w:rPr>
        <w:t>last year</w:t>
      </w:r>
      <w:r w:rsidRPr="007D1E76">
        <w:rPr>
          <w:rFonts w:ascii="Arial" w:hAnsi="Arial" w:cs="Arial"/>
          <w:color w:val="0000FF"/>
          <w:spacing w:val="-6"/>
          <w:sz w:val="20"/>
          <w:szCs w:val="20"/>
          <w:lang w:val="vi-VN" w:eastAsia="vi-VN"/>
        </w:rPr>
        <w:t>.</w:t>
      </w:r>
      <w:r>
        <w:rPr>
          <w:rFonts w:ascii="Arial" w:hAnsi="Arial" w:cs="Arial"/>
          <w:color w:val="0000FF"/>
          <w:spacing w:val="-6"/>
          <w:sz w:val="20"/>
          <w:szCs w:val="20"/>
          <w:lang w:val="en-US" w:eastAsia="vi-VN"/>
        </w:rPr>
        <w:t xml:space="preserve"> In general, c</w:t>
      </w:r>
      <w:r w:rsidRPr="007D1E76">
        <w:rPr>
          <w:rFonts w:ascii="Arial" w:hAnsi="Arial" w:cs="Arial"/>
          <w:color w:val="0000FF"/>
          <w:spacing w:val="-6"/>
          <w:sz w:val="20"/>
          <w:szCs w:val="20"/>
          <w:lang w:val="vi-VN" w:eastAsia="vi-VN"/>
        </w:rPr>
        <w:t>ommodity term of trade</w:t>
      </w:r>
      <w:r>
        <w:rPr>
          <w:rFonts w:ascii="Arial" w:hAnsi="Arial" w:cs="Arial"/>
          <w:color w:val="0000FF"/>
          <w:spacing w:val="-6"/>
          <w:sz w:val="20"/>
          <w:szCs w:val="20"/>
          <w:lang w:val="en-US" w:eastAsia="vi-VN"/>
        </w:rPr>
        <w:t xml:space="preserve"> in nine months increased by 4.29% over the identical period in 2015.</w:t>
      </w:r>
    </w:p>
    <w:p w:rsidR="00CD59A2" w:rsidRPr="0065469F" w:rsidRDefault="00940C8A" w:rsidP="00366AF7">
      <w:pPr>
        <w:spacing w:before="120" w:after="120" w:line="300" w:lineRule="auto"/>
        <w:jc w:val="both"/>
        <w:rPr>
          <w:rFonts w:ascii="Arial" w:hAnsi="Arial" w:cs="Arial"/>
          <w:b/>
          <w:color w:val="0000FF"/>
          <w:sz w:val="20"/>
          <w:szCs w:val="20"/>
        </w:rPr>
      </w:pPr>
      <w:r w:rsidRPr="0065469F">
        <w:rPr>
          <w:rFonts w:ascii="Arial" w:hAnsi="Arial" w:cs="Arial"/>
          <w:b/>
          <w:color w:val="0000FF"/>
          <w:sz w:val="20"/>
          <w:szCs w:val="20"/>
        </w:rPr>
        <w:t>1</w:t>
      </w:r>
      <w:r w:rsidR="00CD59A2" w:rsidRPr="0065469F">
        <w:rPr>
          <w:rFonts w:ascii="Arial" w:hAnsi="Arial" w:cs="Arial"/>
          <w:b/>
          <w:color w:val="0000FF"/>
          <w:sz w:val="20"/>
          <w:szCs w:val="20"/>
        </w:rPr>
        <w:t xml:space="preserve">1. </w:t>
      </w:r>
      <w:r w:rsidR="00555268">
        <w:rPr>
          <w:rFonts w:ascii="Arial" w:hAnsi="Arial" w:cs="Arial"/>
          <w:b/>
          <w:bCs/>
          <w:color w:val="0000FF"/>
          <w:sz w:val="20"/>
          <w:szCs w:val="20"/>
          <w:shd w:val="clear" w:color="auto" w:fill="FFFFFF"/>
        </w:rPr>
        <w:t>Population, labor and employment</w:t>
      </w:r>
    </w:p>
    <w:p w:rsidR="00555268" w:rsidRPr="0065469F" w:rsidRDefault="00555268" w:rsidP="00366AF7">
      <w:pPr>
        <w:spacing w:before="120" w:after="120" w:line="300" w:lineRule="auto"/>
        <w:jc w:val="both"/>
        <w:rPr>
          <w:rFonts w:ascii="Arial" w:hAnsi="Arial" w:cs="Arial"/>
          <w:color w:val="0000FF"/>
          <w:sz w:val="20"/>
          <w:szCs w:val="20"/>
        </w:rPr>
      </w:pPr>
      <w:r w:rsidRPr="00555268">
        <w:rPr>
          <w:rFonts w:ascii="Arial" w:hAnsi="Arial" w:cs="Arial"/>
          <w:color w:val="0000FF"/>
          <w:spacing w:val="-4"/>
          <w:sz w:val="20"/>
          <w:szCs w:val="20"/>
          <w:shd w:val="clear" w:color="auto" w:fill="FFFFFF"/>
          <w:lang w:val="de-DE"/>
        </w:rPr>
        <w:t>The country’s average population in 2016 was estimated to be</w:t>
      </w:r>
      <w:r w:rsidRPr="00555268">
        <w:rPr>
          <w:rFonts w:ascii="Arial" w:hAnsi="Arial" w:cs="Arial"/>
          <w:color w:val="0000FF"/>
          <w:spacing w:val="-4"/>
          <w:sz w:val="20"/>
          <w:lang w:val="de-DE"/>
        </w:rPr>
        <w:t> </w:t>
      </w:r>
      <w:r w:rsidR="00713A91">
        <w:rPr>
          <w:rFonts w:ascii="Arial" w:hAnsi="Arial" w:cs="Arial"/>
          <w:color w:val="0000FF"/>
          <w:spacing w:val="-4"/>
          <w:sz w:val="20"/>
          <w:szCs w:val="20"/>
          <w:shd w:val="clear" w:color="auto" w:fill="FFFFFF"/>
          <w:lang w:val="de-DE"/>
        </w:rPr>
        <w:t xml:space="preserve">92.70 </w:t>
      </w:r>
      <w:r w:rsidRPr="00555268">
        <w:rPr>
          <w:rFonts w:ascii="Arial" w:hAnsi="Arial" w:cs="Arial"/>
          <w:color w:val="0000FF"/>
          <w:spacing w:val="-4"/>
          <w:sz w:val="20"/>
          <w:szCs w:val="20"/>
          <w:shd w:val="clear" w:color="auto" w:fill="FFFFFF"/>
          <w:lang w:val="de-DE"/>
        </w:rPr>
        <w:t>million persons, rose</w:t>
      </w:r>
      <w:r w:rsidRPr="00555268">
        <w:rPr>
          <w:rFonts w:ascii="Arial" w:hAnsi="Arial" w:cs="Arial"/>
          <w:color w:val="0000FF"/>
          <w:spacing w:val="-4"/>
          <w:sz w:val="20"/>
          <w:lang w:val="de-DE"/>
        </w:rPr>
        <w:t> </w:t>
      </w:r>
      <w:r w:rsidRPr="00555268">
        <w:rPr>
          <w:rFonts w:ascii="Arial" w:hAnsi="Arial" w:cs="Arial"/>
          <w:color w:val="0000FF"/>
          <w:spacing w:val="-4"/>
          <w:sz w:val="20"/>
          <w:szCs w:val="20"/>
          <w:shd w:val="clear" w:color="auto" w:fill="FFFFFF"/>
          <w:lang w:val="de-DE"/>
        </w:rPr>
        <w:t>987.8 thousand persons, equivalen</w:t>
      </w:r>
      <w:r w:rsidR="00713A91">
        <w:rPr>
          <w:rFonts w:ascii="Arial" w:hAnsi="Arial" w:cs="Arial"/>
          <w:color w:val="0000FF"/>
          <w:spacing w:val="-4"/>
          <w:sz w:val="20"/>
          <w:szCs w:val="20"/>
          <w:shd w:val="clear" w:color="auto" w:fill="FFFFFF"/>
          <w:lang w:val="de-DE"/>
        </w:rPr>
        <w:t>t to 1.08% increase over 2015, o</w:t>
      </w:r>
      <w:r w:rsidRPr="00555268">
        <w:rPr>
          <w:rFonts w:ascii="Arial" w:hAnsi="Arial" w:cs="Arial"/>
          <w:color w:val="0000FF"/>
          <w:spacing w:val="-4"/>
          <w:sz w:val="20"/>
          <w:szCs w:val="20"/>
          <w:shd w:val="clear" w:color="auto" w:fill="FFFFFF"/>
          <w:lang w:val="de-DE"/>
        </w:rPr>
        <w:t>f which urban population was 32.06 million persons, account</w:t>
      </w:r>
      <w:r w:rsidR="00713A91">
        <w:rPr>
          <w:rFonts w:ascii="Arial" w:hAnsi="Arial" w:cs="Arial"/>
          <w:color w:val="0000FF"/>
          <w:spacing w:val="-4"/>
          <w:sz w:val="20"/>
          <w:szCs w:val="20"/>
          <w:shd w:val="clear" w:color="auto" w:fill="FFFFFF"/>
          <w:lang w:val="de-DE"/>
        </w:rPr>
        <w:t>ing</w:t>
      </w:r>
      <w:r w:rsidRPr="00555268">
        <w:rPr>
          <w:rFonts w:ascii="Arial" w:hAnsi="Arial" w:cs="Arial"/>
          <w:color w:val="0000FF"/>
          <w:spacing w:val="-4"/>
          <w:sz w:val="20"/>
          <w:szCs w:val="20"/>
          <w:shd w:val="clear" w:color="auto" w:fill="FFFFFF"/>
          <w:lang w:val="de-DE"/>
        </w:rPr>
        <w:t xml:space="preserve"> for 34.6%; rural population was 60.64 million persons, represent</w:t>
      </w:r>
      <w:r w:rsidR="00713A91">
        <w:rPr>
          <w:rFonts w:ascii="Arial" w:hAnsi="Arial" w:cs="Arial"/>
          <w:color w:val="0000FF"/>
          <w:spacing w:val="-4"/>
          <w:sz w:val="20"/>
          <w:szCs w:val="20"/>
          <w:shd w:val="clear" w:color="auto" w:fill="FFFFFF"/>
          <w:lang w:val="de-DE"/>
        </w:rPr>
        <w:t>ing</w:t>
      </w:r>
      <w:r w:rsidRPr="00555268">
        <w:rPr>
          <w:rFonts w:ascii="Arial" w:hAnsi="Arial" w:cs="Arial"/>
          <w:color w:val="0000FF"/>
          <w:spacing w:val="-4"/>
          <w:sz w:val="20"/>
          <w:szCs w:val="20"/>
          <w:shd w:val="clear" w:color="auto" w:fill="FFFFFF"/>
          <w:lang w:val="de-DE"/>
        </w:rPr>
        <w:t xml:space="preserve"> 65.4%; male population was 45.75 million persons, t</w:t>
      </w:r>
      <w:r w:rsidR="00713A91">
        <w:rPr>
          <w:rFonts w:ascii="Arial" w:hAnsi="Arial" w:cs="Arial"/>
          <w:color w:val="0000FF"/>
          <w:spacing w:val="-4"/>
          <w:sz w:val="20"/>
          <w:szCs w:val="20"/>
          <w:shd w:val="clear" w:color="auto" w:fill="FFFFFF"/>
          <w:lang w:val="de-DE"/>
        </w:rPr>
        <w:t>aking</w:t>
      </w:r>
      <w:r w:rsidRPr="00555268">
        <w:rPr>
          <w:rFonts w:ascii="Arial" w:hAnsi="Arial" w:cs="Arial"/>
          <w:color w:val="0000FF"/>
          <w:spacing w:val="-4"/>
          <w:sz w:val="20"/>
          <w:szCs w:val="20"/>
          <w:shd w:val="clear" w:color="auto" w:fill="FFFFFF"/>
          <w:lang w:val="de-DE"/>
        </w:rPr>
        <w:t xml:space="preserve"> 49.4%; female population was 46.95 million persons, account</w:t>
      </w:r>
      <w:r w:rsidR="00713A91">
        <w:rPr>
          <w:rFonts w:ascii="Arial" w:hAnsi="Arial" w:cs="Arial"/>
          <w:color w:val="0000FF"/>
          <w:spacing w:val="-4"/>
          <w:sz w:val="20"/>
          <w:szCs w:val="20"/>
          <w:shd w:val="clear" w:color="auto" w:fill="FFFFFF"/>
          <w:lang w:val="de-DE"/>
        </w:rPr>
        <w:t>ing</w:t>
      </w:r>
      <w:r w:rsidRPr="00555268">
        <w:rPr>
          <w:rFonts w:ascii="Arial" w:hAnsi="Arial" w:cs="Arial"/>
          <w:color w:val="0000FF"/>
          <w:spacing w:val="-4"/>
          <w:sz w:val="20"/>
          <w:szCs w:val="20"/>
          <w:shd w:val="clear" w:color="auto" w:fill="FFFFFF"/>
          <w:lang w:val="de-DE"/>
        </w:rPr>
        <w:t xml:space="preserve"> for 50.6%.</w:t>
      </w:r>
    </w:p>
    <w:p w:rsidR="00713A91" w:rsidRPr="0065469F" w:rsidRDefault="00713A91" w:rsidP="00366AF7">
      <w:pPr>
        <w:spacing w:before="120" w:after="120" w:line="300" w:lineRule="auto"/>
        <w:jc w:val="both"/>
        <w:rPr>
          <w:rFonts w:ascii="Arial" w:hAnsi="Arial" w:cs="Arial"/>
          <w:color w:val="0000FF"/>
          <w:sz w:val="20"/>
          <w:szCs w:val="20"/>
        </w:rPr>
      </w:pPr>
      <w:r>
        <w:rPr>
          <w:rFonts w:ascii="Arial" w:hAnsi="Arial" w:cs="Arial"/>
          <w:color w:val="0000FF"/>
          <w:sz w:val="20"/>
          <w:szCs w:val="20"/>
        </w:rPr>
        <w:t>According to the findings of the 1/4/2016 time-point population change and family planning survey, the total fertility rate was estimated to reach 2.09 children per woman; the crude birth rate was estimated to gain 15.74</w:t>
      </w:r>
      <w:r w:rsidRPr="0065469F">
        <w:rPr>
          <w:rFonts w:ascii="Arial" w:hAnsi="Arial" w:cs="Arial"/>
          <w:color w:val="0000FF"/>
          <w:sz w:val="20"/>
          <w:szCs w:val="20"/>
        </w:rPr>
        <w:t>‰</w:t>
      </w:r>
      <w:r>
        <w:rPr>
          <w:rFonts w:ascii="Arial" w:hAnsi="Arial" w:cs="Arial"/>
          <w:color w:val="0000FF"/>
          <w:sz w:val="20"/>
          <w:szCs w:val="20"/>
        </w:rPr>
        <w:t>; the sex ratio</w:t>
      </w:r>
      <w:r w:rsidR="00933446">
        <w:rPr>
          <w:rFonts w:ascii="Arial" w:hAnsi="Arial" w:cs="Arial"/>
          <w:color w:val="0000FF"/>
          <w:sz w:val="20"/>
          <w:szCs w:val="20"/>
        </w:rPr>
        <w:t xml:space="preserve"> at birth was 112.2 male births per 100 female births; the crude death rate was 6.83</w:t>
      </w:r>
      <w:r w:rsidR="00933446" w:rsidRPr="0065469F">
        <w:rPr>
          <w:rFonts w:ascii="Arial" w:hAnsi="Arial" w:cs="Arial"/>
          <w:color w:val="0000FF"/>
          <w:sz w:val="20"/>
          <w:szCs w:val="20"/>
        </w:rPr>
        <w:t>‰</w:t>
      </w:r>
      <w:r w:rsidR="00933446">
        <w:rPr>
          <w:rFonts w:ascii="Arial" w:hAnsi="Arial" w:cs="Arial"/>
          <w:color w:val="0000FF"/>
          <w:sz w:val="20"/>
          <w:szCs w:val="20"/>
        </w:rPr>
        <w:t>; the infant mortality rate was 14.52</w:t>
      </w:r>
      <w:r w:rsidR="00933446" w:rsidRPr="0065469F">
        <w:rPr>
          <w:rFonts w:ascii="Arial" w:hAnsi="Arial" w:cs="Arial"/>
          <w:color w:val="0000FF"/>
          <w:sz w:val="20"/>
          <w:szCs w:val="20"/>
        </w:rPr>
        <w:t>‰</w:t>
      </w:r>
      <w:r w:rsidR="00933446">
        <w:rPr>
          <w:rFonts w:ascii="Arial" w:hAnsi="Arial" w:cs="Arial"/>
          <w:color w:val="0000FF"/>
          <w:sz w:val="20"/>
          <w:szCs w:val="20"/>
        </w:rPr>
        <w:t>; the under five mortality rate was 21.80</w:t>
      </w:r>
      <w:r w:rsidR="00933446" w:rsidRPr="0065469F">
        <w:rPr>
          <w:rFonts w:ascii="Arial" w:hAnsi="Arial" w:cs="Arial"/>
          <w:color w:val="0000FF"/>
          <w:sz w:val="20"/>
          <w:szCs w:val="20"/>
        </w:rPr>
        <w:t>‰</w:t>
      </w:r>
      <w:r w:rsidR="00933446">
        <w:rPr>
          <w:rFonts w:ascii="Arial" w:hAnsi="Arial" w:cs="Arial"/>
          <w:color w:val="0000FF"/>
          <w:sz w:val="20"/>
          <w:szCs w:val="20"/>
        </w:rPr>
        <w:t>.</w:t>
      </w:r>
    </w:p>
    <w:p w:rsidR="00933446" w:rsidRPr="0065469F" w:rsidRDefault="00933446" w:rsidP="00366AF7">
      <w:pPr>
        <w:spacing w:before="120" w:after="120" w:line="300" w:lineRule="auto"/>
        <w:jc w:val="both"/>
        <w:rPr>
          <w:rFonts w:ascii="Arial" w:hAnsi="Arial" w:cs="Arial"/>
          <w:color w:val="0000FF"/>
          <w:sz w:val="20"/>
          <w:szCs w:val="20"/>
        </w:rPr>
      </w:pPr>
      <w:r>
        <w:rPr>
          <w:rFonts w:ascii="Arial" w:hAnsi="Arial" w:cs="Arial"/>
          <w:color w:val="0000FF"/>
          <w:spacing w:val="-2"/>
          <w:sz w:val="20"/>
          <w:szCs w:val="20"/>
          <w:shd w:val="clear" w:color="auto" w:fill="FFFFFF"/>
        </w:rPr>
        <w:t xml:space="preserve">As of October 01, 2016, the country’s labor force aged 15 and above was estimated to be 54.44 million persons, rose 122.7 thousand persons compared to 2015’s similar period, of which males </w:t>
      </w:r>
      <w:r w:rsidR="00C0290B">
        <w:rPr>
          <w:rFonts w:ascii="Arial" w:hAnsi="Arial" w:cs="Arial"/>
          <w:color w:val="0000FF"/>
          <w:spacing w:val="-2"/>
          <w:sz w:val="20"/>
          <w:szCs w:val="20"/>
          <w:shd w:val="clear" w:color="auto" w:fill="FFFFFF"/>
        </w:rPr>
        <w:t xml:space="preserve">was 28.02 million persons, accounting for 51.5%; females was 26.42 million persons, accounting for 48.5%. </w:t>
      </w:r>
      <w:r>
        <w:rPr>
          <w:rFonts w:ascii="Arial" w:hAnsi="Arial" w:cs="Arial"/>
          <w:color w:val="0000FF"/>
          <w:spacing w:val="-2"/>
          <w:sz w:val="20"/>
          <w:szCs w:val="20"/>
          <w:shd w:val="clear" w:color="auto" w:fill="FFFFFF"/>
        </w:rPr>
        <w:t xml:space="preserve">Labor force </w:t>
      </w:r>
      <w:r w:rsidR="00C0290B">
        <w:rPr>
          <w:rFonts w:ascii="Arial" w:hAnsi="Arial" w:cs="Arial"/>
          <w:color w:val="0000FF"/>
          <w:spacing w:val="-2"/>
          <w:sz w:val="20"/>
          <w:szCs w:val="20"/>
          <w:shd w:val="clear" w:color="auto" w:fill="FFFFFF"/>
        </w:rPr>
        <w:t xml:space="preserve">aged 15 and above was 17.54 million persons for the urban area, accounting for 32.2%; 36.90 million persons for the rural area, accounting for 67.8%. </w:t>
      </w:r>
    </w:p>
    <w:p w:rsidR="00555DF0" w:rsidRPr="0065469F" w:rsidRDefault="00555DF0" w:rsidP="00366AF7">
      <w:pPr>
        <w:spacing w:before="120" w:after="120" w:line="300" w:lineRule="auto"/>
        <w:jc w:val="both"/>
        <w:rPr>
          <w:rFonts w:ascii="Arial" w:hAnsi="Arial" w:cs="Arial"/>
          <w:color w:val="0000FF"/>
          <w:sz w:val="20"/>
          <w:szCs w:val="20"/>
        </w:rPr>
      </w:pPr>
      <w:r>
        <w:rPr>
          <w:rFonts w:ascii="Arial" w:hAnsi="Arial" w:cs="Arial"/>
          <w:color w:val="0000FF"/>
          <w:spacing w:val="-2"/>
          <w:sz w:val="20"/>
          <w:szCs w:val="20"/>
          <w:shd w:val="clear" w:color="auto" w:fill="FFFFFF"/>
        </w:rPr>
        <w:t>Labor force within working age as of above time was estimated to be 47.88 million persons, declined 233.2 thousand persons from the same period last year, of which there were 25.82 million males, accounting for 53.9%; 22.06 million females, accounting for 46.1%. Labor force within working age in the urban area was 16.02 million persons, accounting for 33.5%; in the rural area was 31.86 million persons, accounting for 66.5%.</w:t>
      </w:r>
    </w:p>
    <w:p w:rsidR="00555DF0" w:rsidRPr="0065469F" w:rsidRDefault="008B178A" w:rsidP="00366AF7">
      <w:pPr>
        <w:spacing w:before="120" w:after="120" w:line="300" w:lineRule="auto"/>
        <w:jc w:val="both"/>
        <w:rPr>
          <w:rFonts w:ascii="Arial" w:hAnsi="Arial" w:cs="Arial"/>
          <w:color w:val="0000FF"/>
          <w:spacing w:val="2"/>
          <w:sz w:val="20"/>
          <w:szCs w:val="20"/>
        </w:rPr>
      </w:pPr>
      <w:r>
        <w:rPr>
          <w:rFonts w:ascii="Arial" w:hAnsi="Arial" w:cs="Arial"/>
          <w:color w:val="0000FF"/>
          <w:sz w:val="20"/>
          <w:szCs w:val="20"/>
          <w:shd w:val="clear" w:color="auto" w:fill="FFFFFF"/>
          <w:lang w:val="de-DE"/>
        </w:rPr>
        <w:t>Employed l</w:t>
      </w:r>
      <w:r w:rsidR="00555DF0" w:rsidRPr="00555DF0">
        <w:rPr>
          <w:rFonts w:ascii="Arial" w:hAnsi="Arial" w:cs="Arial"/>
          <w:color w:val="0000FF"/>
          <w:sz w:val="20"/>
          <w:szCs w:val="20"/>
          <w:shd w:val="clear" w:color="auto" w:fill="FFFFFF"/>
          <w:lang w:val="de-DE"/>
        </w:rPr>
        <w:t>aborers</w:t>
      </w:r>
      <w:r w:rsidR="00555DF0" w:rsidRPr="00555DF0">
        <w:rPr>
          <w:rFonts w:ascii="Arial" w:hAnsi="Arial" w:cs="Arial"/>
          <w:color w:val="0000FF"/>
          <w:sz w:val="20"/>
          <w:lang w:val="de-DE"/>
        </w:rPr>
        <w:t> </w:t>
      </w:r>
      <w:r w:rsidR="00555DF0" w:rsidRPr="00555DF0">
        <w:rPr>
          <w:rFonts w:ascii="Arial" w:hAnsi="Arial" w:cs="Arial"/>
          <w:color w:val="0000FF"/>
          <w:spacing w:val="-2"/>
          <w:sz w:val="20"/>
          <w:szCs w:val="20"/>
          <w:shd w:val="clear" w:color="auto" w:fill="FFFFFF"/>
          <w:lang w:val="de-DE"/>
        </w:rPr>
        <w:t xml:space="preserve">aged 15 and above in </w:t>
      </w:r>
      <w:r w:rsidR="00555DF0">
        <w:rPr>
          <w:rFonts w:ascii="Arial" w:hAnsi="Arial" w:cs="Arial"/>
          <w:color w:val="0000FF"/>
          <w:spacing w:val="-2"/>
          <w:sz w:val="20"/>
          <w:szCs w:val="20"/>
          <w:shd w:val="clear" w:color="auto" w:fill="FFFFFF"/>
          <w:lang w:val="de-DE"/>
        </w:rPr>
        <w:t>nine months</w:t>
      </w:r>
      <w:r w:rsidR="00555DF0" w:rsidRPr="00555DF0">
        <w:rPr>
          <w:rFonts w:ascii="Arial" w:hAnsi="Arial" w:cs="Arial"/>
          <w:color w:val="0000FF"/>
          <w:spacing w:val="-2"/>
          <w:sz w:val="20"/>
          <w:szCs w:val="20"/>
          <w:shd w:val="clear" w:color="auto" w:fill="FFFFFF"/>
          <w:lang w:val="de-DE"/>
        </w:rPr>
        <w:t xml:space="preserve"> of this year reached an estimate of 53.</w:t>
      </w:r>
      <w:r w:rsidR="00555DF0">
        <w:rPr>
          <w:rFonts w:ascii="Arial" w:hAnsi="Arial" w:cs="Arial"/>
          <w:color w:val="0000FF"/>
          <w:spacing w:val="-2"/>
          <w:sz w:val="20"/>
          <w:szCs w:val="20"/>
          <w:shd w:val="clear" w:color="auto" w:fill="FFFFFF"/>
          <w:lang w:val="de-DE"/>
        </w:rPr>
        <w:t>27</w:t>
      </w:r>
      <w:r w:rsidR="00555DF0" w:rsidRPr="00555DF0">
        <w:rPr>
          <w:rFonts w:ascii="Arial" w:hAnsi="Arial" w:cs="Arial"/>
          <w:color w:val="0000FF"/>
          <w:spacing w:val="-2"/>
          <w:sz w:val="20"/>
          <w:szCs w:val="20"/>
          <w:shd w:val="clear" w:color="auto" w:fill="FFFFFF"/>
          <w:lang w:val="de-DE"/>
        </w:rPr>
        <w:t xml:space="preserve"> million persons, of which </w:t>
      </w:r>
      <w:r w:rsidR="00555DF0">
        <w:rPr>
          <w:rFonts w:ascii="Arial" w:hAnsi="Arial" w:cs="Arial"/>
          <w:color w:val="0000FF"/>
          <w:spacing w:val="-2"/>
          <w:sz w:val="20"/>
          <w:szCs w:val="20"/>
          <w:shd w:val="clear" w:color="auto" w:fill="FFFFFF"/>
          <w:lang w:val="de-DE"/>
        </w:rPr>
        <w:t>22.32</w:t>
      </w:r>
      <w:r w:rsidR="00555DF0" w:rsidRPr="00555DF0">
        <w:rPr>
          <w:rFonts w:ascii="Arial" w:hAnsi="Arial" w:cs="Arial"/>
          <w:color w:val="0000FF"/>
          <w:spacing w:val="-2"/>
          <w:sz w:val="20"/>
          <w:szCs w:val="20"/>
          <w:shd w:val="clear" w:color="auto" w:fill="FFFFFF"/>
          <w:lang w:val="de-DE"/>
        </w:rPr>
        <w:t xml:space="preserve"> million persons were working in the sector of agriculture,</w:t>
      </w:r>
      <w:r w:rsidR="00C14507">
        <w:rPr>
          <w:rFonts w:ascii="Arial" w:hAnsi="Arial" w:cs="Arial"/>
          <w:color w:val="0000FF"/>
          <w:spacing w:val="-2"/>
          <w:sz w:val="20"/>
          <w:szCs w:val="20"/>
          <w:shd w:val="clear" w:color="auto" w:fill="FFFFFF"/>
          <w:lang w:val="de-DE"/>
        </w:rPr>
        <w:t xml:space="preserve"> forestry and fishery, accounting</w:t>
      </w:r>
      <w:r w:rsidR="00555DF0" w:rsidRPr="00555DF0">
        <w:rPr>
          <w:rFonts w:ascii="Arial" w:hAnsi="Arial" w:cs="Arial"/>
          <w:color w:val="0000FF"/>
          <w:spacing w:val="-2"/>
          <w:sz w:val="20"/>
          <w:szCs w:val="20"/>
          <w:shd w:val="clear" w:color="auto" w:fill="FFFFFF"/>
          <w:lang w:val="de-DE"/>
        </w:rPr>
        <w:t xml:space="preserve"> for </w:t>
      </w:r>
      <w:r w:rsidR="00C14507">
        <w:rPr>
          <w:rFonts w:ascii="Arial" w:hAnsi="Arial" w:cs="Arial"/>
          <w:color w:val="0000FF"/>
          <w:spacing w:val="-2"/>
          <w:sz w:val="20"/>
          <w:szCs w:val="20"/>
          <w:shd w:val="clear" w:color="auto" w:fill="FFFFFF"/>
          <w:lang w:val="de-DE"/>
        </w:rPr>
        <w:t>41.9</w:t>
      </w:r>
      <w:r w:rsidR="00555DF0" w:rsidRPr="00555DF0">
        <w:rPr>
          <w:rFonts w:ascii="Arial" w:hAnsi="Arial" w:cs="Arial"/>
          <w:color w:val="0000FF"/>
          <w:spacing w:val="-2"/>
          <w:sz w:val="20"/>
          <w:szCs w:val="20"/>
          <w:shd w:val="clear" w:color="auto" w:fill="FFFFFF"/>
          <w:lang w:val="de-DE"/>
        </w:rPr>
        <w:t>% of the total; 13.</w:t>
      </w:r>
      <w:r w:rsidR="00C14507">
        <w:rPr>
          <w:rFonts w:ascii="Arial" w:hAnsi="Arial" w:cs="Arial"/>
          <w:color w:val="0000FF"/>
          <w:spacing w:val="-2"/>
          <w:sz w:val="20"/>
          <w:szCs w:val="20"/>
          <w:shd w:val="clear" w:color="auto" w:fill="FFFFFF"/>
          <w:lang w:val="de-DE"/>
        </w:rPr>
        <w:t>16</w:t>
      </w:r>
      <w:r w:rsidR="00555DF0" w:rsidRPr="00555DF0">
        <w:rPr>
          <w:rFonts w:ascii="Arial" w:hAnsi="Arial" w:cs="Arial"/>
          <w:color w:val="0000FF"/>
          <w:spacing w:val="-2"/>
          <w:sz w:val="20"/>
          <w:szCs w:val="20"/>
          <w:shd w:val="clear" w:color="auto" w:fill="FFFFFF"/>
          <w:lang w:val="de-DE"/>
        </w:rPr>
        <w:t xml:space="preserve"> million ones were working in the sector of industry</w:t>
      </w:r>
      <w:r w:rsidR="00C14507">
        <w:rPr>
          <w:rFonts w:ascii="Arial" w:hAnsi="Arial" w:cs="Arial"/>
          <w:color w:val="0000FF"/>
          <w:spacing w:val="-2"/>
          <w:sz w:val="20"/>
          <w:szCs w:val="20"/>
          <w:shd w:val="clear" w:color="auto" w:fill="FFFFFF"/>
          <w:lang w:val="de-DE"/>
        </w:rPr>
        <w:t xml:space="preserve"> and construction, representing </w:t>
      </w:r>
      <w:r w:rsidR="00555DF0" w:rsidRPr="00555DF0">
        <w:rPr>
          <w:rFonts w:ascii="Arial" w:hAnsi="Arial" w:cs="Arial"/>
          <w:color w:val="0000FF"/>
          <w:spacing w:val="-2"/>
          <w:sz w:val="20"/>
          <w:szCs w:val="20"/>
          <w:shd w:val="clear" w:color="auto" w:fill="FFFFFF"/>
          <w:lang w:val="de-DE"/>
        </w:rPr>
        <w:t>24.</w:t>
      </w:r>
      <w:r w:rsidR="00C14507">
        <w:rPr>
          <w:rFonts w:ascii="Arial" w:hAnsi="Arial" w:cs="Arial"/>
          <w:color w:val="0000FF"/>
          <w:spacing w:val="-2"/>
          <w:sz w:val="20"/>
          <w:szCs w:val="20"/>
          <w:shd w:val="clear" w:color="auto" w:fill="FFFFFF"/>
          <w:lang w:val="de-DE"/>
        </w:rPr>
        <w:t>7</w:t>
      </w:r>
      <w:r w:rsidR="00555DF0" w:rsidRPr="00555DF0">
        <w:rPr>
          <w:rFonts w:ascii="Arial" w:hAnsi="Arial" w:cs="Arial"/>
          <w:color w:val="0000FF"/>
          <w:spacing w:val="-2"/>
          <w:sz w:val="20"/>
          <w:szCs w:val="20"/>
          <w:shd w:val="clear" w:color="auto" w:fill="FFFFFF"/>
          <w:lang w:val="de-DE"/>
        </w:rPr>
        <w:t>%; the sector of services had 17.</w:t>
      </w:r>
      <w:r w:rsidR="00C14507">
        <w:rPr>
          <w:rFonts w:ascii="Arial" w:hAnsi="Arial" w:cs="Arial"/>
          <w:color w:val="0000FF"/>
          <w:spacing w:val="-2"/>
          <w:sz w:val="20"/>
          <w:szCs w:val="20"/>
          <w:shd w:val="clear" w:color="auto" w:fill="FFFFFF"/>
          <w:lang w:val="de-DE"/>
        </w:rPr>
        <w:t>79 million laborers, taking</w:t>
      </w:r>
      <w:r w:rsidR="00555DF0" w:rsidRPr="00555DF0">
        <w:rPr>
          <w:rFonts w:ascii="Arial" w:hAnsi="Arial" w:cs="Arial"/>
          <w:color w:val="0000FF"/>
          <w:spacing w:val="-2"/>
          <w:sz w:val="20"/>
          <w:szCs w:val="20"/>
          <w:shd w:val="clear" w:color="auto" w:fill="FFFFFF"/>
          <w:lang w:val="de-DE"/>
        </w:rPr>
        <w:t xml:space="preserve"> 33.4%.</w:t>
      </w:r>
    </w:p>
    <w:p w:rsidR="00C14507" w:rsidRPr="0065469F" w:rsidRDefault="00C14507" w:rsidP="00366AF7">
      <w:pPr>
        <w:spacing w:before="120" w:after="120" w:line="300" w:lineRule="auto"/>
        <w:jc w:val="both"/>
        <w:rPr>
          <w:rFonts w:ascii="Arial" w:hAnsi="Arial" w:cs="Arial"/>
          <w:color w:val="0000FF"/>
          <w:sz w:val="20"/>
          <w:szCs w:val="20"/>
        </w:rPr>
      </w:pPr>
      <w:r w:rsidRPr="00C14507">
        <w:rPr>
          <w:rFonts w:ascii="Arial" w:hAnsi="Arial" w:cs="Arial"/>
          <w:color w:val="0000FF"/>
          <w:sz w:val="20"/>
          <w:szCs w:val="20"/>
          <w:shd w:val="clear" w:color="auto" w:fill="FFFFFF"/>
        </w:rPr>
        <w:t xml:space="preserve">Unemployment rate of working-age labor </w:t>
      </w:r>
      <w:r>
        <w:rPr>
          <w:rFonts w:ascii="Arial" w:hAnsi="Arial" w:cs="Arial"/>
          <w:color w:val="0000FF"/>
          <w:sz w:val="20"/>
          <w:szCs w:val="20"/>
          <w:shd w:val="clear" w:color="auto" w:fill="FFFFFF"/>
        </w:rPr>
        <w:t>was 2.25</w:t>
      </w:r>
      <w:r w:rsidRPr="00C14507">
        <w:rPr>
          <w:rFonts w:ascii="Arial" w:hAnsi="Arial" w:cs="Arial"/>
          <w:color w:val="0000FF"/>
          <w:sz w:val="20"/>
          <w:szCs w:val="20"/>
          <w:shd w:val="clear" w:color="auto" w:fill="FFFFFF"/>
        </w:rPr>
        <w:t>%</w:t>
      </w:r>
      <w:r>
        <w:rPr>
          <w:rFonts w:ascii="Arial" w:hAnsi="Arial" w:cs="Arial"/>
          <w:color w:val="0000FF"/>
          <w:sz w:val="20"/>
          <w:szCs w:val="20"/>
          <w:shd w:val="clear" w:color="auto" w:fill="FFFFFF"/>
        </w:rPr>
        <w:t xml:space="preserve"> </w:t>
      </w:r>
      <w:r w:rsidRPr="00C14507">
        <w:rPr>
          <w:rFonts w:ascii="Arial" w:hAnsi="Arial" w:cs="Arial"/>
          <w:color w:val="0000FF"/>
          <w:sz w:val="20"/>
          <w:szCs w:val="20"/>
          <w:shd w:val="clear" w:color="auto" w:fill="FFFFFF"/>
        </w:rPr>
        <w:t xml:space="preserve">in </w:t>
      </w:r>
      <w:r>
        <w:rPr>
          <w:rFonts w:ascii="Arial" w:hAnsi="Arial" w:cs="Arial"/>
          <w:color w:val="0000FF"/>
          <w:sz w:val="20"/>
          <w:szCs w:val="20"/>
          <w:shd w:val="clear" w:color="auto" w:fill="FFFFFF"/>
        </w:rPr>
        <w:t>the first quarter; 2.29% in the second quarter; 2.34% estimate in the third quarter. Generally, in nine months of this year, the unemployment rate of working-age labor was 2.29%, of which it was 3.23% for the urban area; 1.82</w:t>
      </w:r>
      <w:r w:rsidRPr="00C14507">
        <w:rPr>
          <w:rFonts w:ascii="Arial" w:hAnsi="Arial" w:cs="Arial"/>
          <w:color w:val="0000FF"/>
          <w:sz w:val="20"/>
          <w:szCs w:val="20"/>
          <w:shd w:val="clear" w:color="auto" w:fill="FFFFFF"/>
        </w:rPr>
        <w:t xml:space="preserve">% for the rural area. Unemployment rate of the youth aged 15-24 </w:t>
      </w:r>
      <w:r>
        <w:rPr>
          <w:rFonts w:ascii="Arial" w:hAnsi="Arial" w:cs="Arial"/>
          <w:color w:val="0000FF"/>
          <w:sz w:val="20"/>
          <w:szCs w:val="20"/>
          <w:shd w:val="clear" w:color="auto" w:fill="FFFFFF"/>
        </w:rPr>
        <w:t>in nine beginning months of the year was 7.04</w:t>
      </w:r>
      <w:r w:rsidRPr="00C14507">
        <w:rPr>
          <w:rFonts w:ascii="Arial" w:hAnsi="Arial" w:cs="Arial"/>
          <w:color w:val="0000FF"/>
          <w:sz w:val="20"/>
          <w:szCs w:val="20"/>
          <w:shd w:val="clear" w:color="auto" w:fill="FFFFFF"/>
        </w:rPr>
        <w:t>%,</w:t>
      </w:r>
      <w:r w:rsidRPr="00C14507">
        <w:rPr>
          <w:rFonts w:ascii="Arial" w:hAnsi="Arial" w:cs="Arial"/>
          <w:color w:val="0000FF"/>
          <w:sz w:val="20"/>
        </w:rPr>
        <w:t> </w:t>
      </w:r>
      <w:r>
        <w:rPr>
          <w:rFonts w:ascii="Arial" w:hAnsi="Arial" w:cs="Arial"/>
          <w:color w:val="0000FF"/>
          <w:sz w:val="20"/>
          <w:szCs w:val="20"/>
          <w:shd w:val="clear" w:color="auto" w:fill="FFFFFF"/>
        </w:rPr>
        <w:t xml:space="preserve">of </w:t>
      </w:r>
      <w:r>
        <w:rPr>
          <w:rFonts w:ascii="Arial" w:hAnsi="Arial" w:cs="Arial"/>
          <w:color w:val="0000FF"/>
          <w:sz w:val="20"/>
          <w:szCs w:val="20"/>
          <w:shd w:val="clear" w:color="auto" w:fill="FFFFFF"/>
        </w:rPr>
        <w:lastRenderedPageBreak/>
        <w:t>which it was 11.65% for the urban</w:t>
      </w:r>
      <w:r w:rsidRPr="00C14507">
        <w:rPr>
          <w:rFonts w:ascii="Arial" w:hAnsi="Arial" w:cs="Arial"/>
          <w:color w:val="0000FF"/>
          <w:sz w:val="20"/>
          <w:szCs w:val="20"/>
          <w:shd w:val="clear" w:color="auto" w:fill="FFFFFF"/>
        </w:rPr>
        <w:t xml:space="preserve"> area;</w:t>
      </w:r>
      <w:r>
        <w:rPr>
          <w:rFonts w:ascii="Arial" w:hAnsi="Arial" w:cs="Arial"/>
          <w:color w:val="0000FF"/>
          <w:sz w:val="20"/>
          <w:szCs w:val="20"/>
          <w:shd w:val="clear" w:color="auto" w:fill="FFFFFF"/>
        </w:rPr>
        <w:t xml:space="preserve"> 5.27</w:t>
      </w:r>
      <w:r w:rsidRPr="00C14507">
        <w:rPr>
          <w:rFonts w:ascii="Arial" w:hAnsi="Arial" w:cs="Arial"/>
          <w:color w:val="0000FF"/>
          <w:sz w:val="20"/>
          <w:szCs w:val="20"/>
          <w:shd w:val="clear" w:color="auto" w:fill="FFFFFF"/>
        </w:rPr>
        <w:t>% for the rural area. Underemployme</w:t>
      </w:r>
      <w:r>
        <w:rPr>
          <w:rFonts w:ascii="Arial" w:hAnsi="Arial" w:cs="Arial"/>
          <w:color w:val="0000FF"/>
          <w:sz w:val="20"/>
          <w:szCs w:val="20"/>
          <w:shd w:val="clear" w:color="auto" w:fill="FFFFFF"/>
        </w:rPr>
        <w:t>nt rate of working-age labor was 1.76</w:t>
      </w:r>
      <w:r w:rsidRPr="00C14507">
        <w:rPr>
          <w:rFonts w:ascii="Arial" w:hAnsi="Arial" w:cs="Arial"/>
          <w:color w:val="0000FF"/>
          <w:sz w:val="20"/>
          <w:szCs w:val="20"/>
          <w:shd w:val="clear" w:color="auto" w:fill="FFFFFF"/>
        </w:rPr>
        <w:t>%</w:t>
      </w:r>
      <w:r>
        <w:rPr>
          <w:rFonts w:ascii="Arial" w:hAnsi="Arial" w:cs="Arial"/>
          <w:color w:val="0000FF"/>
          <w:sz w:val="20"/>
          <w:szCs w:val="20"/>
          <w:shd w:val="clear" w:color="auto" w:fill="FFFFFF"/>
        </w:rPr>
        <w:t xml:space="preserve"> in the first quarter; 1.55% in the second quarter; 1.68% estimate in the third quarter. Generally, in nine months of 2016</w:t>
      </w:r>
      <w:r w:rsidRPr="00C14507">
        <w:rPr>
          <w:rFonts w:ascii="Arial" w:hAnsi="Arial" w:cs="Arial"/>
          <w:color w:val="0000FF"/>
          <w:sz w:val="20"/>
          <w:szCs w:val="20"/>
          <w:shd w:val="clear" w:color="auto" w:fill="FFFFFF"/>
        </w:rPr>
        <w:t>,</w:t>
      </w:r>
      <w:r w:rsidRPr="00C14507">
        <w:rPr>
          <w:rFonts w:ascii="Arial" w:hAnsi="Arial" w:cs="Arial"/>
          <w:color w:val="0000FF"/>
          <w:sz w:val="20"/>
        </w:rPr>
        <w:t> </w:t>
      </w:r>
      <w:r>
        <w:rPr>
          <w:rFonts w:ascii="Arial" w:hAnsi="Arial" w:cs="Arial"/>
          <w:color w:val="0000FF"/>
          <w:sz w:val="20"/>
        </w:rPr>
        <w:t xml:space="preserve">the underemployment rate </w:t>
      </w:r>
      <w:r w:rsidRPr="00C14507">
        <w:rPr>
          <w:rFonts w:ascii="Arial" w:hAnsi="Arial" w:cs="Arial"/>
          <w:color w:val="0000FF"/>
          <w:sz w:val="20"/>
          <w:szCs w:val="20"/>
          <w:shd w:val="clear" w:color="auto" w:fill="FFFFFF"/>
        </w:rPr>
        <w:t xml:space="preserve">of working-age labor </w:t>
      </w:r>
      <w:r>
        <w:rPr>
          <w:rFonts w:ascii="Arial" w:hAnsi="Arial" w:cs="Arial"/>
          <w:color w:val="0000FF"/>
          <w:sz w:val="20"/>
          <w:szCs w:val="20"/>
          <w:shd w:val="clear" w:color="auto" w:fill="FFFFFF"/>
        </w:rPr>
        <w:t>was 1.66%, of which it was 0.70</w:t>
      </w:r>
      <w:r w:rsidRPr="00C14507">
        <w:rPr>
          <w:rFonts w:ascii="Arial" w:hAnsi="Arial" w:cs="Arial"/>
          <w:color w:val="0000FF"/>
          <w:sz w:val="20"/>
          <w:szCs w:val="20"/>
          <w:shd w:val="clear" w:color="auto" w:fill="FFFFFF"/>
        </w:rPr>
        <w:t>% for the urban area;</w:t>
      </w:r>
      <w:r w:rsidRPr="00C14507">
        <w:rPr>
          <w:rFonts w:ascii="Arial" w:hAnsi="Arial" w:cs="Arial"/>
          <w:color w:val="0000FF"/>
          <w:sz w:val="20"/>
        </w:rPr>
        <w:t> </w:t>
      </w:r>
      <w:r>
        <w:rPr>
          <w:rFonts w:ascii="Arial" w:hAnsi="Arial" w:cs="Arial"/>
          <w:color w:val="0000FF"/>
          <w:sz w:val="20"/>
          <w:szCs w:val="20"/>
          <w:shd w:val="clear" w:color="auto" w:fill="FFFFFF"/>
        </w:rPr>
        <w:t>2.11</w:t>
      </w:r>
      <w:r w:rsidRPr="00C14507">
        <w:rPr>
          <w:rFonts w:ascii="Arial" w:hAnsi="Arial" w:cs="Arial"/>
          <w:color w:val="0000FF"/>
          <w:sz w:val="20"/>
          <w:szCs w:val="20"/>
          <w:shd w:val="clear" w:color="auto" w:fill="FFFFFF"/>
        </w:rPr>
        <w:t>% for the rural area.</w:t>
      </w:r>
    </w:p>
    <w:p w:rsidR="00810590" w:rsidRDefault="00810590" w:rsidP="00366AF7">
      <w:pPr>
        <w:spacing w:before="120" w:after="120" w:line="300" w:lineRule="auto"/>
        <w:jc w:val="both"/>
        <w:rPr>
          <w:rFonts w:ascii="Arial" w:hAnsi="Arial" w:cs="Arial"/>
          <w:color w:val="0000FF"/>
          <w:sz w:val="20"/>
          <w:szCs w:val="20"/>
        </w:rPr>
      </w:pPr>
      <w:r>
        <w:rPr>
          <w:rFonts w:ascii="Arial" w:hAnsi="Arial" w:cs="Arial"/>
          <w:color w:val="0000FF"/>
          <w:sz w:val="20"/>
          <w:szCs w:val="20"/>
        </w:rPr>
        <w:t xml:space="preserve">The rate of </w:t>
      </w:r>
      <w:r w:rsidR="0035169A">
        <w:rPr>
          <w:rFonts w:ascii="Arial" w:hAnsi="Arial" w:cs="Arial"/>
          <w:color w:val="0000FF"/>
          <w:sz w:val="20"/>
          <w:szCs w:val="20"/>
        </w:rPr>
        <w:t>laborers with informal jobs outside of the agricultural, forestry and fishery households</w:t>
      </w:r>
      <w:r w:rsidR="0035169A" w:rsidRPr="008B178A">
        <w:rPr>
          <w:rStyle w:val="FootnoteReference"/>
          <w:rFonts w:ascii="Arial" w:hAnsi="Arial" w:cs="Arial"/>
          <w:color w:val="0000FF"/>
          <w:sz w:val="20"/>
          <w:szCs w:val="20"/>
        </w:rPr>
        <w:footnoteReference w:id="10"/>
      </w:r>
      <w:r w:rsidR="0035169A">
        <w:rPr>
          <w:rFonts w:ascii="Arial" w:hAnsi="Arial" w:cs="Arial"/>
          <w:color w:val="0000FF"/>
          <w:sz w:val="20"/>
          <w:szCs w:val="20"/>
        </w:rPr>
        <w:t xml:space="preserve"> was 56.1% in the second quarter; 55.8% estimate in the third quarter. Generally, in nine months of 2016, the country had 55.9% of laborers with informal jobs, of which 47.1% was in the urban area; 63.9% was in the rural area. </w:t>
      </w:r>
    </w:p>
    <w:p w:rsidR="00CD59A2" w:rsidRPr="0065469F" w:rsidRDefault="00940C8A" w:rsidP="00366AF7">
      <w:pPr>
        <w:pStyle w:val="Normal1"/>
        <w:spacing w:before="120" w:beforeAutospacing="0" w:after="120" w:afterAutospacing="0" w:line="300" w:lineRule="auto"/>
        <w:jc w:val="both"/>
        <w:rPr>
          <w:rFonts w:ascii="Arial" w:hAnsi="Arial" w:cs="Arial"/>
          <w:color w:val="0000FF"/>
          <w:sz w:val="20"/>
          <w:szCs w:val="20"/>
          <w:lang w:val="nl-NL"/>
        </w:rPr>
      </w:pPr>
      <w:r w:rsidRPr="0065469F">
        <w:rPr>
          <w:rStyle w:val="normalchar"/>
          <w:rFonts w:ascii="Arial" w:hAnsi="Arial" w:cs="Arial"/>
          <w:b/>
          <w:bCs/>
          <w:color w:val="0000FF"/>
          <w:sz w:val="20"/>
          <w:szCs w:val="20"/>
          <w:lang w:val="nl-NL"/>
        </w:rPr>
        <w:t>1</w:t>
      </w:r>
      <w:r w:rsidR="00CD59A2" w:rsidRPr="0065469F">
        <w:rPr>
          <w:rStyle w:val="normalchar"/>
          <w:rFonts w:ascii="Arial" w:hAnsi="Arial" w:cs="Arial"/>
          <w:b/>
          <w:bCs/>
          <w:color w:val="0000FF"/>
          <w:sz w:val="20"/>
          <w:szCs w:val="20"/>
          <w:lang w:val="nl-NL"/>
        </w:rPr>
        <w:t xml:space="preserve">2. </w:t>
      </w:r>
      <w:r w:rsidR="008B178A">
        <w:rPr>
          <w:rFonts w:ascii="Arial" w:hAnsi="Arial" w:cs="Arial"/>
          <w:b/>
          <w:bCs/>
          <w:color w:val="0000FF"/>
          <w:sz w:val="20"/>
          <w:szCs w:val="20"/>
          <w:shd w:val="clear" w:color="auto" w:fill="FFFFFF"/>
        </w:rPr>
        <w:t>People’s life and social security</w:t>
      </w:r>
    </w:p>
    <w:p w:rsidR="008B178A" w:rsidRPr="008B178A" w:rsidRDefault="008B178A" w:rsidP="00366AF7">
      <w:pPr>
        <w:pStyle w:val="Normal1"/>
        <w:spacing w:before="120" w:beforeAutospacing="0" w:after="120" w:afterAutospacing="0" w:line="300" w:lineRule="auto"/>
        <w:jc w:val="both"/>
        <w:rPr>
          <w:rFonts w:ascii="Arial" w:hAnsi="Arial" w:cs="Arial"/>
          <w:color w:val="0000FF"/>
          <w:spacing w:val="-4"/>
          <w:sz w:val="20"/>
          <w:szCs w:val="20"/>
        </w:rPr>
      </w:pPr>
      <w:r w:rsidRPr="008B178A">
        <w:rPr>
          <w:rFonts w:ascii="Arial" w:hAnsi="Arial" w:cs="Arial"/>
          <w:color w:val="0000FF"/>
          <w:spacing w:val="-4"/>
          <w:sz w:val="20"/>
          <w:szCs w:val="20"/>
          <w:shd w:val="clear" w:color="auto" w:fill="FFFFFF"/>
          <w:lang w:val="en-GB"/>
        </w:rPr>
        <w:t>In</w:t>
      </w:r>
      <w:r w:rsidRPr="008B178A">
        <w:rPr>
          <w:rFonts w:ascii="Arial" w:hAnsi="Arial" w:cs="Arial"/>
          <w:color w:val="0000FF"/>
          <w:spacing w:val="-4"/>
          <w:sz w:val="20"/>
          <w:lang w:val="en-GB"/>
        </w:rPr>
        <w:t> </w:t>
      </w:r>
      <w:r>
        <w:rPr>
          <w:rFonts w:ascii="Arial" w:hAnsi="Arial" w:cs="Arial"/>
          <w:color w:val="0000FF"/>
          <w:spacing w:val="-4"/>
          <w:sz w:val="20"/>
          <w:szCs w:val="20"/>
          <w:shd w:val="clear" w:color="auto" w:fill="FFFFFF"/>
          <w:lang w:val="en-GB"/>
        </w:rPr>
        <w:t>nine months of 2016</w:t>
      </w:r>
      <w:r w:rsidRPr="008B178A">
        <w:rPr>
          <w:rFonts w:ascii="Arial" w:hAnsi="Arial" w:cs="Arial"/>
          <w:color w:val="0000FF"/>
          <w:spacing w:val="-4"/>
          <w:sz w:val="20"/>
          <w:szCs w:val="20"/>
          <w:shd w:val="clear" w:color="auto" w:fill="FFFFFF"/>
          <w:lang w:val="en-GB"/>
        </w:rPr>
        <w:t>, the country had</w:t>
      </w:r>
      <w:r w:rsidRPr="008B178A">
        <w:rPr>
          <w:rFonts w:ascii="Arial" w:hAnsi="Arial" w:cs="Arial"/>
          <w:color w:val="0000FF"/>
          <w:spacing w:val="-4"/>
          <w:sz w:val="20"/>
          <w:lang w:val="en-GB"/>
        </w:rPr>
        <w:t> </w:t>
      </w:r>
      <w:r>
        <w:rPr>
          <w:rFonts w:ascii="Arial" w:hAnsi="Arial" w:cs="Arial"/>
          <w:color w:val="0000FF"/>
          <w:spacing w:val="-4"/>
          <w:sz w:val="20"/>
          <w:szCs w:val="20"/>
          <w:shd w:val="clear" w:color="auto" w:fill="FFFFFF"/>
          <w:lang w:val="en-GB"/>
        </w:rPr>
        <w:t xml:space="preserve">251.2 </w:t>
      </w:r>
      <w:r w:rsidRPr="008B178A">
        <w:rPr>
          <w:rFonts w:ascii="Arial" w:hAnsi="Arial" w:cs="Arial"/>
          <w:color w:val="0000FF"/>
          <w:spacing w:val="-4"/>
          <w:sz w:val="20"/>
          <w:szCs w:val="20"/>
          <w:shd w:val="clear" w:color="auto" w:fill="FFFFFF"/>
          <w:lang w:val="en-GB"/>
        </w:rPr>
        <w:t>thousand times of households</w:t>
      </w:r>
      <w:r w:rsidRPr="008B178A">
        <w:rPr>
          <w:rFonts w:ascii="Arial" w:hAnsi="Arial" w:cs="Arial"/>
          <w:color w:val="0000FF"/>
          <w:spacing w:val="-4"/>
          <w:sz w:val="20"/>
          <w:lang w:val="en-GB"/>
        </w:rPr>
        <w:t> </w:t>
      </w:r>
      <w:r w:rsidRPr="008B178A">
        <w:rPr>
          <w:rFonts w:ascii="Arial" w:hAnsi="Arial" w:cs="Arial"/>
          <w:color w:val="0000FF"/>
          <w:sz w:val="20"/>
          <w:szCs w:val="20"/>
          <w:shd w:val="clear" w:color="auto" w:fill="FFFFFF"/>
          <w:lang w:val="en-GB"/>
        </w:rPr>
        <w:t>suffering from food shortage, up</w:t>
      </w:r>
      <w:r w:rsidRPr="008B178A">
        <w:rPr>
          <w:rFonts w:ascii="Arial" w:hAnsi="Arial" w:cs="Arial"/>
          <w:color w:val="0000FF"/>
          <w:sz w:val="20"/>
          <w:lang w:val="en-GB"/>
        </w:rPr>
        <w:t> </w:t>
      </w:r>
      <w:r>
        <w:rPr>
          <w:rFonts w:ascii="Arial" w:hAnsi="Arial" w:cs="Arial"/>
          <w:color w:val="0000FF"/>
          <w:sz w:val="20"/>
          <w:szCs w:val="20"/>
          <w:shd w:val="clear" w:color="auto" w:fill="FFFFFF"/>
          <w:lang w:val="en-GB"/>
        </w:rPr>
        <w:t>15.6</w:t>
      </w:r>
      <w:r w:rsidRPr="008B178A">
        <w:rPr>
          <w:rFonts w:ascii="Arial" w:hAnsi="Arial" w:cs="Arial"/>
          <w:color w:val="0000FF"/>
          <w:sz w:val="20"/>
          <w:szCs w:val="20"/>
          <w:shd w:val="clear" w:color="auto" w:fill="FFFFFF"/>
          <w:lang w:val="en-GB"/>
        </w:rPr>
        <w:t>% c</w:t>
      </w:r>
      <w:r w:rsidRPr="008B178A">
        <w:rPr>
          <w:rFonts w:ascii="Arial" w:hAnsi="Arial" w:cs="Arial"/>
          <w:color w:val="0000FF"/>
          <w:spacing w:val="-4"/>
          <w:sz w:val="20"/>
          <w:szCs w:val="20"/>
          <w:shd w:val="clear" w:color="auto" w:fill="FFFFFF"/>
          <w:lang w:val="en-GB"/>
        </w:rPr>
        <w:t>ompared to the similar period</w:t>
      </w:r>
      <w:r w:rsidRPr="008B178A">
        <w:rPr>
          <w:rFonts w:ascii="Arial" w:hAnsi="Arial" w:cs="Arial"/>
          <w:color w:val="0000FF"/>
          <w:spacing w:val="-4"/>
          <w:sz w:val="20"/>
          <w:lang w:val="en-GB"/>
        </w:rPr>
        <w:t> </w:t>
      </w:r>
      <w:r w:rsidRPr="008B178A">
        <w:rPr>
          <w:rFonts w:ascii="Arial" w:hAnsi="Arial" w:cs="Arial"/>
          <w:color w:val="0000FF"/>
          <w:spacing w:val="-4"/>
          <w:sz w:val="20"/>
          <w:szCs w:val="20"/>
          <w:shd w:val="clear" w:color="auto" w:fill="FFFFFF"/>
          <w:lang w:val="en-GB"/>
        </w:rPr>
        <w:t>last year,</w:t>
      </w:r>
      <w:r w:rsidRPr="008B178A">
        <w:rPr>
          <w:rFonts w:ascii="Arial" w:hAnsi="Arial" w:cs="Arial"/>
          <w:color w:val="0000FF"/>
          <w:spacing w:val="-4"/>
          <w:sz w:val="20"/>
          <w:lang w:val="en-GB"/>
        </w:rPr>
        <w:t> </w:t>
      </w:r>
      <w:r w:rsidRPr="008B178A">
        <w:rPr>
          <w:rFonts w:ascii="Arial" w:hAnsi="Arial" w:cs="Arial"/>
          <w:color w:val="0000FF"/>
          <w:sz w:val="20"/>
          <w:szCs w:val="20"/>
          <w:shd w:val="clear" w:color="auto" w:fill="FFFFFF"/>
          <w:lang w:val="en-GB"/>
        </w:rPr>
        <w:t xml:space="preserve">corresponding to </w:t>
      </w:r>
      <w:r>
        <w:rPr>
          <w:rFonts w:ascii="Arial" w:hAnsi="Arial" w:cs="Arial"/>
          <w:color w:val="0000FF"/>
          <w:sz w:val="20"/>
          <w:szCs w:val="20"/>
          <w:shd w:val="clear" w:color="auto" w:fill="FFFFFF"/>
          <w:lang w:val="en-GB"/>
        </w:rPr>
        <w:t>1040.7</w:t>
      </w:r>
      <w:r w:rsidRPr="008B178A">
        <w:rPr>
          <w:rFonts w:ascii="Arial" w:hAnsi="Arial" w:cs="Arial"/>
          <w:color w:val="0000FF"/>
          <w:sz w:val="20"/>
          <w:szCs w:val="20"/>
          <w:shd w:val="clear" w:color="auto" w:fill="FFFFFF"/>
          <w:lang w:val="en-GB"/>
        </w:rPr>
        <w:t xml:space="preserve"> thousand</w:t>
      </w:r>
      <w:r w:rsidRPr="008B178A">
        <w:rPr>
          <w:rFonts w:ascii="Arial" w:hAnsi="Arial" w:cs="Arial"/>
          <w:color w:val="0000FF"/>
          <w:spacing w:val="-4"/>
          <w:sz w:val="20"/>
          <w:lang w:val="en-GB"/>
        </w:rPr>
        <w:t> </w:t>
      </w:r>
      <w:r w:rsidRPr="008B178A">
        <w:rPr>
          <w:rFonts w:ascii="Arial" w:hAnsi="Arial" w:cs="Arial"/>
          <w:color w:val="0000FF"/>
          <w:spacing w:val="-4"/>
          <w:sz w:val="20"/>
          <w:szCs w:val="20"/>
          <w:shd w:val="clear" w:color="auto" w:fill="FFFFFF"/>
          <w:lang w:val="en-GB"/>
        </w:rPr>
        <w:t xml:space="preserve">persons suffering from food shortage, up </w:t>
      </w:r>
      <w:r>
        <w:rPr>
          <w:rFonts w:ascii="Arial" w:hAnsi="Arial" w:cs="Arial"/>
          <w:color w:val="0000FF"/>
          <w:spacing w:val="-4"/>
          <w:sz w:val="20"/>
          <w:szCs w:val="20"/>
          <w:shd w:val="clear" w:color="auto" w:fill="FFFFFF"/>
          <w:lang w:val="en-GB"/>
        </w:rPr>
        <w:t>15.4</w:t>
      </w:r>
      <w:r w:rsidRPr="008B178A">
        <w:rPr>
          <w:rFonts w:ascii="Arial" w:hAnsi="Arial" w:cs="Arial"/>
          <w:color w:val="0000FF"/>
          <w:spacing w:val="-4"/>
          <w:sz w:val="20"/>
          <w:szCs w:val="20"/>
          <w:shd w:val="clear" w:color="auto" w:fill="FFFFFF"/>
          <w:lang w:val="en-GB"/>
        </w:rPr>
        <w:t>%.</w:t>
      </w:r>
      <w:r w:rsidRPr="008B178A">
        <w:rPr>
          <w:rFonts w:ascii="Arial" w:hAnsi="Arial" w:cs="Arial"/>
          <w:color w:val="0000FF"/>
          <w:spacing w:val="-4"/>
          <w:sz w:val="20"/>
          <w:lang w:val="en-GB"/>
        </w:rPr>
        <w:t> </w:t>
      </w:r>
      <w:r>
        <w:rPr>
          <w:rFonts w:ascii="Arial" w:hAnsi="Arial" w:cs="Arial"/>
          <w:color w:val="0000FF"/>
          <w:spacing w:val="-4"/>
          <w:sz w:val="20"/>
          <w:lang w:val="en-GB"/>
        </w:rPr>
        <w:t>In nine beginning months of the year</w:t>
      </w:r>
      <w:r w:rsidRPr="008B178A">
        <w:rPr>
          <w:rFonts w:ascii="Arial" w:hAnsi="Arial" w:cs="Arial"/>
          <w:color w:val="0000FF"/>
          <w:spacing w:val="-4"/>
          <w:sz w:val="20"/>
          <w:szCs w:val="20"/>
          <w:shd w:val="clear" w:color="auto" w:fill="FFFFFF"/>
          <w:lang w:val="en-GB"/>
        </w:rPr>
        <w:t>, all administrative levels, sectors and</w:t>
      </w:r>
      <w:r w:rsidRPr="008B178A">
        <w:rPr>
          <w:rFonts w:ascii="Arial" w:hAnsi="Arial" w:cs="Arial"/>
          <w:color w:val="0000FF"/>
          <w:spacing w:val="-4"/>
          <w:sz w:val="20"/>
          <w:lang w:val="en-GB"/>
        </w:rPr>
        <w:t> </w:t>
      </w:r>
      <w:r>
        <w:rPr>
          <w:rFonts w:ascii="Arial" w:hAnsi="Arial" w:cs="Arial"/>
          <w:color w:val="0000FF"/>
          <w:spacing w:val="-4"/>
          <w:sz w:val="20"/>
          <w:szCs w:val="20"/>
          <w:shd w:val="clear" w:color="auto" w:fill="FFFFFF"/>
          <w:lang w:val="en-GB"/>
        </w:rPr>
        <w:t>localities</w:t>
      </w:r>
      <w:r w:rsidRPr="008B178A">
        <w:rPr>
          <w:rFonts w:ascii="Arial" w:hAnsi="Arial" w:cs="Arial"/>
          <w:color w:val="0000FF"/>
          <w:spacing w:val="-4"/>
          <w:sz w:val="20"/>
          <w:lang w:val="en-GB"/>
        </w:rPr>
        <w:t> </w:t>
      </w:r>
      <w:r w:rsidRPr="008B178A">
        <w:rPr>
          <w:rFonts w:ascii="Arial" w:hAnsi="Arial" w:cs="Arial"/>
          <w:color w:val="0000FF"/>
          <w:spacing w:val="-4"/>
          <w:sz w:val="20"/>
          <w:szCs w:val="20"/>
          <w:shd w:val="clear" w:color="auto" w:fill="FFFFFF"/>
          <w:lang w:val="en-GB"/>
        </w:rPr>
        <w:t>provided difficult families with</w:t>
      </w:r>
      <w:r w:rsidRPr="008B178A">
        <w:rPr>
          <w:rFonts w:ascii="Arial" w:hAnsi="Arial" w:cs="Arial"/>
          <w:color w:val="0000FF"/>
          <w:spacing w:val="-4"/>
          <w:sz w:val="20"/>
          <w:lang w:val="en-GB"/>
        </w:rPr>
        <w:t> </w:t>
      </w:r>
      <w:r w:rsidRPr="008B178A">
        <w:rPr>
          <w:rFonts w:ascii="Arial" w:hAnsi="Arial" w:cs="Arial"/>
          <w:color w:val="0000FF"/>
          <w:spacing w:val="-4"/>
          <w:sz w:val="20"/>
          <w:szCs w:val="20"/>
          <w:shd w:val="clear" w:color="auto" w:fill="FFFFFF"/>
          <w:lang w:val="en-GB"/>
        </w:rPr>
        <w:t>1</w:t>
      </w:r>
      <w:r>
        <w:rPr>
          <w:rFonts w:ascii="Arial" w:hAnsi="Arial" w:cs="Arial"/>
          <w:color w:val="0000FF"/>
          <w:spacing w:val="-4"/>
          <w:sz w:val="20"/>
          <w:szCs w:val="20"/>
          <w:shd w:val="clear" w:color="auto" w:fill="FFFFFF"/>
          <w:lang w:val="en-GB"/>
        </w:rPr>
        <w:t>6.8</w:t>
      </w:r>
      <w:r w:rsidRPr="008B178A">
        <w:rPr>
          <w:rFonts w:ascii="Arial" w:hAnsi="Arial" w:cs="Arial"/>
          <w:color w:val="0000FF"/>
          <w:spacing w:val="-4"/>
          <w:sz w:val="20"/>
          <w:lang w:val="en-GB"/>
        </w:rPr>
        <w:t> </w:t>
      </w:r>
      <w:r w:rsidRPr="008B178A">
        <w:rPr>
          <w:rFonts w:ascii="Arial" w:hAnsi="Arial" w:cs="Arial"/>
          <w:color w:val="0000FF"/>
          <w:spacing w:val="-4"/>
          <w:sz w:val="20"/>
          <w:szCs w:val="20"/>
          <w:shd w:val="clear" w:color="auto" w:fill="FFFFFF"/>
          <w:lang w:val="en-GB"/>
        </w:rPr>
        <w:t>thousand tons of grain food</w:t>
      </w:r>
      <w:r>
        <w:rPr>
          <w:rFonts w:ascii="Arial" w:hAnsi="Arial" w:cs="Arial"/>
          <w:color w:val="0000FF"/>
          <w:spacing w:val="-4"/>
          <w:sz w:val="20"/>
          <w:szCs w:val="20"/>
          <w:shd w:val="clear" w:color="auto" w:fill="FFFFFF"/>
          <w:lang w:val="en-GB"/>
        </w:rPr>
        <w:t xml:space="preserve">, </w:t>
      </w:r>
      <w:r>
        <w:rPr>
          <w:rFonts w:ascii="Arial" w:hAnsi="Arial" w:cs="Arial"/>
          <w:color w:val="0000FF"/>
          <w:spacing w:val="-4"/>
          <w:sz w:val="20"/>
          <w:szCs w:val="20"/>
          <w:shd w:val="clear" w:color="auto" w:fill="FFFFFF"/>
        </w:rPr>
        <w:t>775 tons of grain food were provided only in September</w:t>
      </w:r>
      <w:r w:rsidRPr="008B178A">
        <w:rPr>
          <w:rFonts w:ascii="Arial" w:hAnsi="Arial" w:cs="Arial"/>
          <w:color w:val="0000FF"/>
          <w:spacing w:val="-4"/>
          <w:sz w:val="20"/>
          <w:szCs w:val="20"/>
          <w:shd w:val="clear" w:color="auto" w:fill="FFFFFF"/>
          <w:lang w:val="en-GB"/>
        </w:rPr>
        <w:t>.</w:t>
      </w:r>
    </w:p>
    <w:p w:rsidR="008B178A" w:rsidRPr="0065469F" w:rsidRDefault="00D10C03" w:rsidP="00366AF7">
      <w:pPr>
        <w:pStyle w:val="Normal1"/>
        <w:spacing w:before="120" w:beforeAutospacing="0" w:after="120" w:afterAutospacing="0" w:line="300" w:lineRule="auto"/>
        <w:jc w:val="both"/>
        <w:rPr>
          <w:rFonts w:ascii="Arial" w:hAnsi="Arial" w:cs="Arial"/>
          <w:color w:val="0000FF"/>
          <w:sz w:val="20"/>
          <w:szCs w:val="20"/>
        </w:rPr>
      </w:pPr>
      <w:r>
        <w:rPr>
          <w:rFonts w:ascii="Arial" w:hAnsi="Arial" w:cs="Arial"/>
          <w:color w:val="0000FF"/>
          <w:sz w:val="20"/>
          <w:szCs w:val="20"/>
        </w:rPr>
        <w:t xml:space="preserve">The rate of poor households in 2016 was estimated to be 5.8%-6.0%. If according to multidimensional poverty </w:t>
      </w:r>
      <w:r w:rsidR="009F6101">
        <w:rPr>
          <w:rFonts w:ascii="Arial" w:hAnsi="Arial" w:cs="Arial"/>
          <w:color w:val="0000FF"/>
          <w:sz w:val="20"/>
          <w:szCs w:val="20"/>
        </w:rPr>
        <w:t>levels applicable during 2016-2020</w:t>
      </w:r>
      <w:r w:rsidR="009F6101" w:rsidRPr="009F6101">
        <w:rPr>
          <w:rStyle w:val="FootnoteReference"/>
          <w:rFonts w:ascii="Arial" w:hAnsi="Arial" w:cs="Arial"/>
          <w:color w:val="0000FF"/>
          <w:sz w:val="20"/>
          <w:szCs w:val="20"/>
        </w:rPr>
        <w:footnoteReference w:id="11"/>
      </w:r>
      <w:r w:rsidR="009F6101">
        <w:rPr>
          <w:rFonts w:ascii="Arial" w:hAnsi="Arial" w:cs="Arial"/>
          <w:color w:val="0000FF"/>
          <w:sz w:val="20"/>
          <w:szCs w:val="20"/>
        </w:rPr>
        <w:t xml:space="preserve">, the rate of poor households was estimated about 10.4%. In nine months, the total funding for social security activities and poverty reduction was estimated at 4677 billion dongs, of which 2964 billion </w:t>
      </w:r>
      <w:r w:rsidR="00BB192F">
        <w:rPr>
          <w:rFonts w:ascii="Arial" w:hAnsi="Arial" w:cs="Arial"/>
          <w:color w:val="0000FF"/>
          <w:sz w:val="20"/>
          <w:szCs w:val="20"/>
        </w:rPr>
        <w:t xml:space="preserve">dongs were used for visiting and supporting policy beneficiaries; 1173 billion dongs were used for supporting poor households and 540 billion dongs was used for hunger relief and other social relief. Besides, </w:t>
      </w:r>
      <w:r w:rsidR="003F65C8">
        <w:rPr>
          <w:rFonts w:ascii="Arial" w:hAnsi="Arial" w:cs="Arial"/>
          <w:color w:val="0000FF"/>
          <w:sz w:val="20"/>
          <w:szCs w:val="20"/>
        </w:rPr>
        <w:t xml:space="preserve">more than 8.7 million health insurances, free health care books/cards were donated to the policy beneficiaries throughout the whole country. </w:t>
      </w:r>
    </w:p>
    <w:p w:rsidR="008D50AE" w:rsidRPr="0065469F" w:rsidRDefault="00940C8A" w:rsidP="00366AF7">
      <w:pPr>
        <w:pStyle w:val="normal0"/>
        <w:spacing w:before="120" w:beforeAutospacing="0" w:after="120" w:afterAutospacing="0" w:line="300" w:lineRule="auto"/>
        <w:jc w:val="both"/>
        <w:rPr>
          <w:rStyle w:val="normalchar"/>
          <w:rFonts w:ascii="Arial" w:hAnsi="Arial" w:cs="Arial"/>
          <w:b/>
          <w:bCs/>
          <w:color w:val="0000FF"/>
          <w:sz w:val="20"/>
          <w:szCs w:val="20"/>
          <w:lang w:val="nl-NL"/>
        </w:rPr>
      </w:pPr>
      <w:r w:rsidRPr="0065469F">
        <w:rPr>
          <w:rStyle w:val="normalchar"/>
          <w:rFonts w:ascii="Arial" w:hAnsi="Arial" w:cs="Arial"/>
          <w:b/>
          <w:bCs/>
          <w:color w:val="0000FF"/>
          <w:sz w:val="20"/>
          <w:szCs w:val="20"/>
          <w:lang w:val="nl-NL"/>
        </w:rPr>
        <w:t>1</w:t>
      </w:r>
      <w:r w:rsidR="008D50AE" w:rsidRPr="0065469F">
        <w:rPr>
          <w:rStyle w:val="normalchar"/>
          <w:rFonts w:ascii="Arial" w:hAnsi="Arial" w:cs="Arial"/>
          <w:b/>
          <w:bCs/>
          <w:color w:val="0000FF"/>
          <w:sz w:val="20"/>
          <w:szCs w:val="20"/>
          <w:lang w:val="nl-NL"/>
        </w:rPr>
        <w:t xml:space="preserve">3. </w:t>
      </w:r>
      <w:r w:rsidR="00AD677C">
        <w:rPr>
          <w:rStyle w:val="normalchar"/>
          <w:rFonts w:ascii="Arial" w:hAnsi="Arial" w:cs="Arial"/>
          <w:b/>
          <w:bCs/>
          <w:color w:val="0000FF"/>
          <w:sz w:val="20"/>
          <w:szCs w:val="20"/>
          <w:lang w:val="nl-NL"/>
        </w:rPr>
        <w:t>Education and training</w:t>
      </w:r>
      <w:r w:rsidR="008D50AE" w:rsidRPr="0065469F">
        <w:rPr>
          <w:rStyle w:val="normalchar"/>
          <w:rFonts w:ascii="Arial" w:hAnsi="Arial" w:cs="Arial"/>
          <w:b/>
          <w:bCs/>
          <w:color w:val="0000FF"/>
          <w:sz w:val="20"/>
          <w:szCs w:val="20"/>
          <w:lang w:val="nl-NL"/>
        </w:rPr>
        <w:t xml:space="preserve"> </w:t>
      </w:r>
    </w:p>
    <w:p w:rsidR="00AD677C" w:rsidRPr="0065469F" w:rsidRDefault="00AD677C" w:rsidP="00366AF7">
      <w:pPr>
        <w:pStyle w:val="normal0"/>
        <w:spacing w:before="120" w:beforeAutospacing="0" w:after="120" w:afterAutospacing="0" w:line="300" w:lineRule="auto"/>
        <w:jc w:val="both"/>
        <w:rPr>
          <w:rFonts w:ascii="Arial" w:hAnsi="Arial" w:cs="Arial"/>
          <w:color w:val="0000FF"/>
          <w:sz w:val="20"/>
          <w:szCs w:val="20"/>
          <w:lang w:val="pt-BR"/>
        </w:rPr>
      </w:pPr>
      <w:r>
        <w:rPr>
          <w:rFonts w:ascii="Arial" w:hAnsi="Arial" w:cs="Arial"/>
          <w:color w:val="0000FF"/>
          <w:sz w:val="20"/>
          <w:szCs w:val="20"/>
          <w:lang w:val="pt-BR"/>
        </w:rPr>
        <w:t xml:space="preserve">As of the end of September 2016, </w:t>
      </w:r>
      <w:r>
        <w:rPr>
          <w:rFonts w:ascii="Arial" w:eastAsia="Calibri" w:hAnsi="Arial" w:cs="Arial"/>
          <w:color w:val="0000FF"/>
          <w:spacing w:val="-4"/>
          <w:sz w:val="20"/>
          <w:szCs w:val="22"/>
          <w:lang w:val="pt-BR"/>
        </w:rPr>
        <w:t xml:space="preserve">the country had 52/63 provinces and cities directly under the central management </w:t>
      </w:r>
      <w:r>
        <w:rPr>
          <w:rFonts w:ascii="Arial" w:eastAsia="Calibri" w:hAnsi="Arial" w:cs="Arial"/>
          <w:color w:val="0000FF"/>
          <w:spacing w:val="-4"/>
          <w:sz w:val="20"/>
          <w:szCs w:val="22"/>
        </w:rPr>
        <w:t xml:space="preserve">meeting standard for compulsory preschool education for under-5-year children; 63/63 </w:t>
      </w:r>
      <w:r>
        <w:rPr>
          <w:rFonts w:ascii="Arial" w:eastAsia="Calibri" w:hAnsi="Arial" w:cs="Arial"/>
          <w:color w:val="0000FF"/>
          <w:spacing w:val="-4"/>
          <w:sz w:val="20"/>
          <w:szCs w:val="22"/>
          <w:lang w:val="pt-BR"/>
        </w:rPr>
        <w:t xml:space="preserve">provinces and cities directly under the central management meeting </w:t>
      </w:r>
      <w:r>
        <w:rPr>
          <w:rFonts w:ascii="Arial" w:eastAsia="Calibri" w:hAnsi="Arial" w:cs="Arial"/>
          <w:color w:val="0000FF"/>
          <w:spacing w:val="-4"/>
          <w:sz w:val="20"/>
          <w:szCs w:val="22"/>
        </w:rPr>
        <w:t>standard for compulsory primary education within right age group, of which 12 provinces and cities were recognized as meeting standard for compulsory primary education within right age group at level 2.</w:t>
      </w:r>
    </w:p>
    <w:p w:rsidR="00AD677C" w:rsidRPr="0065469F" w:rsidRDefault="00AD677C" w:rsidP="00366AF7">
      <w:pPr>
        <w:spacing w:before="120" w:after="120" w:line="300" w:lineRule="auto"/>
        <w:jc w:val="both"/>
        <w:rPr>
          <w:rFonts w:ascii="Arial" w:hAnsi="Arial" w:cs="Arial"/>
          <w:color w:val="0000FF"/>
          <w:sz w:val="20"/>
          <w:szCs w:val="20"/>
        </w:rPr>
      </w:pPr>
      <w:r>
        <w:rPr>
          <w:rFonts w:ascii="Arial" w:hAnsi="Arial" w:cs="Arial"/>
          <w:color w:val="0000FF"/>
          <w:spacing w:val="-6"/>
          <w:sz w:val="20"/>
          <w:szCs w:val="20"/>
        </w:rPr>
        <w:t xml:space="preserve">At the time of starting the school year 2016 - 2017, there were over </w:t>
      </w:r>
      <w:r w:rsidR="00285690">
        <w:rPr>
          <w:rFonts w:ascii="Arial" w:hAnsi="Arial" w:cs="Arial"/>
          <w:color w:val="0000FF"/>
          <w:spacing w:val="-6"/>
          <w:sz w:val="20"/>
          <w:szCs w:val="20"/>
        </w:rPr>
        <w:t>4.9 kindergarten</w:t>
      </w:r>
      <w:r>
        <w:rPr>
          <w:rFonts w:ascii="Arial" w:hAnsi="Arial" w:cs="Arial"/>
          <w:color w:val="0000FF"/>
          <w:spacing w:val="-6"/>
          <w:sz w:val="20"/>
          <w:szCs w:val="20"/>
        </w:rPr>
        <w:t xml:space="preserve"> children; 15.7 million students going to school, including 7.7 mi</w:t>
      </w:r>
      <w:r w:rsidR="00285690">
        <w:rPr>
          <w:rFonts w:ascii="Arial" w:hAnsi="Arial" w:cs="Arial"/>
          <w:color w:val="0000FF"/>
          <w:spacing w:val="-6"/>
          <w:sz w:val="20"/>
          <w:szCs w:val="20"/>
        </w:rPr>
        <w:t xml:space="preserve">llion primary school pupils; 5.5 million </w:t>
      </w:r>
      <w:r>
        <w:rPr>
          <w:rFonts w:ascii="Arial" w:hAnsi="Arial" w:cs="Arial"/>
          <w:color w:val="0000FF"/>
          <w:spacing w:val="-6"/>
          <w:sz w:val="20"/>
          <w:szCs w:val="20"/>
        </w:rPr>
        <w:t>secondary scho</w:t>
      </w:r>
      <w:r w:rsidR="00285690">
        <w:rPr>
          <w:rFonts w:ascii="Arial" w:hAnsi="Arial" w:cs="Arial"/>
          <w:color w:val="0000FF"/>
          <w:spacing w:val="-6"/>
          <w:sz w:val="20"/>
          <w:szCs w:val="20"/>
        </w:rPr>
        <w:t>ol pupils and 2.5</w:t>
      </w:r>
      <w:r>
        <w:rPr>
          <w:rFonts w:ascii="Arial" w:hAnsi="Arial" w:cs="Arial"/>
          <w:color w:val="0000FF"/>
          <w:spacing w:val="-6"/>
          <w:sz w:val="20"/>
          <w:szCs w:val="20"/>
        </w:rPr>
        <w:t xml:space="preserve"> million </w:t>
      </w:r>
      <w:r w:rsidR="00285690">
        <w:rPr>
          <w:rFonts w:ascii="Arial" w:hAnsi="Arial" w:cs="Arial"/>
          <w:color w:val="0000FF"/>
          <w:spacing w:val="-6"/>
          <w:sz w:val="20"/>
          <w:szCs w:val="20"/>
        </w:rPr>
        <w:t>high</w:t>
      </w:r>
      <w:r>
        <w:rPr>
          <w:rFonts w:ascii="Arial" w:hAnsi="Arial" w:cs="Arial"/>
          <w:color w:val="0000FF"/>
          <w:spacing w:val="-6"/>
          <w:sz w:val="20"/>
          <w:szCs w:val="20"/>
        </w:rPr>
        <w:t xml:space="preserve"> school pupils.</w:t>
      </w:r>
    </w:p>
    <w:p w:rsidR="0035169A" w:rsidRPr="0035169A" w:rsidRDefault="00285690" w:rsidP="00366AF7">
      <w:pPr>
        <w:pStyle w:val="body0020text0"/>
        <w:spacing w:before="120" w:beforeAutospacing="0" w:after="120" w:afterAutospacing="0" w:line="300" w:lineRule="auto"/>
        <w:jc w:val="both"/>
        <w:rPr>
          <w:rFonts w:ascii="Arial" w:hAnsi="Arial" w:cs="Arial"/>
          <w:color w:val="0000FF"/>
          <w:spacing w:val="-6"/>
          <w:sz w:val="20"/>
          <w:szCs w:val="20"/>
        </w:rPr>
      </w:pPr>
      <w:r>
        <w:rPr>
          <w:rFonts w:ascii="Arial" w:hAnsi="Arial" w:cs="Arial"/>
          <w:color w:val="0000FF"/>
          <w:spacing w:val="-6"/>
          <w:sz w:val="20"/>
          <w:szCs w:val="20"/>
        </w:rPr>
        <w:t xml:space="preserve">According to the preliminary report, in the school year 2015-2016, the country had 887.4 thousand students taking the national high school graduation exam, down 11.8% from the previous school year. </w:t>
      </w:r>
      <w:r w:rsidR="0035169A">
        <w:rPr>
          <w:rFonts w:ascii="Arial" w:hAnsi="Arial" w:cs="Arial"/>
          <w:color w:val="0000FF"/>
          <w:spacing w:val="-6"/>
          <w:sz w:val="20"/>
          <w:szCs w:val="20"/>
        </w:rPr>
        <w:t xml:space="preserve">In the university and college entrance exam of the school year 2016-2017, </w:t>
      </w:r>
      <w:r w:rsidR="000943D6">
        <w:rPr>
          <w:rFonts w:ascii="Arial" w:hAnsi="Arial" w:cs="Arial"/>
          <w:color w:val="0000FF"/>
          <w:spacing w:val="-6"/>
          <w:sz w:val="20"/>
          <w:szCs w:val="20"/>
        </w:rPr>
        <w:t>nearly 300 universities and colleges had enrollment autonomy scheme</w:t>
      </w:r>
      <w:r w:rsidR="00A72244">
        <w:rPr>
          <w:rFonts w:ascii="Arial" w:hAnsi="Arial" w:cs="Arial"/>
          <w:color w:val="0000FF"/>
          <w:spacing w:val="-6"/>
          <w:sz w:val="20"/>
          <w:szCs w:val="20"/>
        </w:rPr>
        <w:t xml:space="preserve">s, a rise of </w:t>
      </w:r>
      <w:r w:rsidR="000943D6">
        <w:rPr>
          <w:rFonts w:ascii="Arial" w:hAnsi="Arial" w:cs="Arial"/>
          <w:color w:val="0000FF"/>
          <w:spacing w:val="-6"/>
          <w:sz w:val="20"/>
          <w:szCs w:val="20"/>
        </w:rPr>
        <w:t>100 ones compared with the previous school year. After the first round, 127 universities and institutes over the country enrolled 277 students, reached 91% of the proposed quota</w:t>
      </w:r>
      <w:r w:rsidR="00A72244">
        <w:rPr>
          <w:rFonts w:ascii="Arial" w:hAnsi="Arial" w:cs="Arial"/>
          <w:color w:val="0000FF"/>
          <w:spacing w:val="-6"/>
          <w:sz w:val="20"/>
          <w:szCs w:val="20"/>
        </w:rPr>
        <w:t xml:space="preserve">, of which 41 ones enrolled enough their quota. </w:t>
      </w:r>
    </w:p>
    <w:p w:rsidR="00CD59A2" w:rsidRPr="0065469F" w:rsidRDefault="00940C8A" w:rsidP="00366AF7">
      <w:pPr>
        <w:spacing w:before="120" w:after="120" w:line="300" w:lineRule="auto"/>
        <w:jc w:val="both"/>
        <w:rPr>
          <w:rStyle w:val="normalchar"/>
          <w:rFonts w:ascii="Arial" w:hAnsi="Arial" w:cs="Arial"/>
          <w:b/>
          <w:bCs/>
          <w:color w:val="0000FF"/>
          <w:sz w:val="20"/>
          <w:szCs w:val="20"/>
          <w:lang w:val="nl-NL"/>
        </w:rPr>
      </w:pPr>
      <w:r w:rsidRPr="0065469F">
        <w:rPr>
          <w:rStyle w:val="normalchar"/>
          <w:rFonts w:ascii="Arial" w:hAnsi="Arial" w:cs="Arial"/>
          <w:b/>
          <w:bCs/>
          <w:color w:val="0000FF"/>
          <w:sz w:val="20"/>
          <w:szCs w:val="20"/>
          <w:lang w:val="nl-NL"/>
        </w:rPr>
        <w:lastRenderedPageBreak/>
        <w:t>1</w:t>
      </w:r>
      <w:r w:rsidR="00CD59A2" w:rsidRPr="0065469F">
        <w:rPr>
          <w:rStyle w:val="normalchar"/>
          <w:rFonts w:ascii="Arial" w:hAnsi="Arial" w:cs="Arial"/>
          <w:b/>
          <w:bCs/>
          <w:color w:val="0000FF"/>
          <w:sz w:val="20"/>
          <w:szCs w:val="20"/>
          <w:lang w:val="nl-NL"/>
        </w:rPr>
        <w:t xml:space="preserve">4. </w:t>
      </w:r>
      <w:r w:rsidR="00833949" w:rsidRPr="00833949">
        <w:rPr>
          <w:rFonts w:ascii="Arial" w:hAnsi="Arial" w:cs="Arial"/>
          <w:b/>
          <w:color w:val="0000FF"/>
          <w:spacing w:val="-2"/>
          <w:sz w:val="20"/>
          <w:szCs w:val="20"/>
        </w:rPr>
        <w:t>Epidemic diseases and food poisoning</w:t>
      </w:r>
    </w:p>
    <w:p w:rsidR="007E312F" w:rsidRDefault="00833949" w:rsidP="00366AF7">
      <w:pPr>
        <w:spacing w:before="120" w:after="120" w:line="300" w:lineRule="auto"/>
        <w:jc w:val="both"/>
        <w:rPr>
          <w:rFonts w:ascii="Arial" w:hAnsi="Arial" w:cs="Arial"/>
          <w:color w:val="0000FF"/>
          <w:spacing w:val="-4"/>
          <w:sz w:val="20"/>
          <w:szCs w:val="20"/>
          <w:lang w:eastAsia="vi-VN"/>
        </w:rPr>
      </w:pPr>
      <w:r>
        <w:rPr>
          <w:rFonts w:ascii="Arial" w:hAnsi="Arial" w:cs="Arial"/>
          <w:color w:val="0000FF"/>
          <w:spacing w:val="4"/>
          <w:sz w:val="20"/>
          <w:szCs w:val="20"/>
          <w:lang w:val="de-DE"/>
        </w:rPr>
        <w:t>In nine months of 2016, the co</w:t>
      </w:r>
      <w:r w:rsidR="007E312F">
        <w:rPr>
          <w:rFonts w:ascii="Arial" w:hAnsi="Arial" w:cs="Arial"/>
          <w:color w:val="0000FF"/>
          <w:spacing w:val="4"/>
          <w:sz w:val="20"/>
          <w:szCs w:val="20"/>
          <w:lang w:val="de-DE"/>
        </w:rPr>
        <w:t xml:space="preserve">untry had 68.7 thousand cases of </w:t>
      </w:r>
      <w:r w:rsidR="007E312F">
        <w:rPr>
          <w:rFonts w:ascii="Arial" w:hAnsi="Arial" w:cs="Arial"/>
          <w:color w:val="0000FF"/>
          <w:spacing w:val="-4"/>
          <w:sz w:val="20"/>
          <w:szCs w:val="20"/>
          <w:lang w:val="vi-VN" w:eastAsia="vi-VN"/>
        </w:rPr>
        <w:t>hemorrhagic fever</w:t>
      </w:r>
      <w:r w:rsidR="007E312F">
        <w:rPr>
          <w:rFonts w:ascii="Arial" w:hAnsi="Arial" w:cs="Arial"/>
          <w:color w:val="0000FF"/>
          <w:spacing w:val="-4"/>
          <w:sz w:val="20"/>
          <w:szCs w:val="20"/>
          <w:lang w:val="en-US" w:eastAsia="vi-VN"/>
        </w:rPr>
        <w:t xml:space="preserve"> (21 died); 25.7 thousand cases of </w:t>
      </w:r>
      <w:r w:rsidR="007E312F">
        <w:rPr>
          <w:rFonts w:ascii="Arial" w:hAnsi="Arial" w:cs="Arial"/>
          <w:color w:val="0000FF"/>
          <w:spacing w:val="-4"/>
          <w:sz w:val="20"/>
          <w:szCs w:val="20"/>
          <w:lang w:val="vi-VN" w:eastAsia="vi-VN"/>
        </w:rPr>
        <w:t>hand, foot, mouth disease</w:t>
      </w:r>
      <w:r w:rsidR="007E312F">
        <w:rPr>
          <w:rFonts w:ascii="Arial" w:hAnsi="Arial" w:cs="Arial"/>
          <w:color w:val="0000FF"/>
          <w:spacing w:val="-4"/>
          <w:sz w:val="20"/>
          <w:szCs w:val="20"/>
          <w:lang w:val="en-US" w:eastAsia="vi-VN"/>
        </w:rPr>
        <w:t xml:space="preserve">; 255 cases of </w:t>
      </w:r>
      <w:r w:rsidR="007E312F">
        <w:rPr>
          <w:rFonts w:ascii="Arial" w:hAnsi="Arial" w:cs="Arial"/>
          <w:color w:val="0000FF"/>
          <w:spacing w:val="-4"/>
          <w:sz w:val="20"/>
          <w:szCs w:val="20"/>
          <w:lang w:val="vi-VN" w:eastAsia="vi-VN"/>
        </w:rPr>
        <w:t xml:space="preserve">typhoid; </w:t>
      </w:r>
      <w:r w:rsidR="007E312F">
        <w:rPr>
          <w:rFonts w:ascii="Arial" w:hAnsi="Arial" w:cs="Arial"/>
          <w:color w:val="0000FF"/>
          <w:spacing w:val="-4"/>
          <w:sz w:val="20"/>
          <w:szCs w:val="20"/>
          <w:lang w:eastAsia="vi-VN"/>
        </w:rPr>
        <w:t xml:space="preserve">686 </w:t>
      </w:r>
      <w:r w:rsidR="007E312F">
        <w:rPr>
          <w:rFonts w:ascii="Arial" w:hAnsi="Arial" w:cs="Arial"/>
          <w:color w:val="0000FF"/>
          <w:spacing w:val="-4"/>
          <w:sz w:val="20"/>
          <w:szCs w:val="20"/>
          <w:lang w:val="vi-VN" w:eastAsia="vi-VN"/>
        </w:rPr>
        <w:t xml:space="preserve">cases of </w:t>
      </w:r>
      <w:r w:rsidR="007E312F">
        <w:rPr>
          <w:rFonts w:ascii="Arial" w:hAnsi="Arial" w:cs="Arial"/>
          <w:color w:val="0000FF"/>
          <w:spacing w:val="-2"/>
          <w:sz w:val="20"/>
          <w:szCs w:val="20"/>
          <w:lang w:val="vi-VN" w:eastAsia="vi-VN"/>
        </w:rPr>
        <w:t>virus encephalitis</w:t>
      </w:r>
      <w:r w:rsidR="007E312F">
        <w:rPr>
          <w:rFonts w:ascii="Arial" w:hAnsi="Arial" w:cs="Arial"/>
          <w:color w:val="0000FF"/>
          <w:spacing w:val="-2"/>
          <w:sz w:val="20"/>
          <w:szCs w:val="20"/>
          <w:lang w:eastAsia="vi-VN"/>
        </w:rPr>
        <w:t xml:space="preserve"> (17 died)</w:t>
      </w:r>
      <w:r w:rsidR="007E312F">
        <w:rPr>
          <w:rFonts w:ascii="Arial" w:hAnsi="Arial" w:cs="Arial"/>
          <w:color w:val="0000FF"/>
          <w:spacing w:val="-2"/>
          <w:sz w:val="20"/>
          <w:szCs w:val="20"/>
          <w:lang w:val="vi-VN" w:eastAsia="vi-VN"/>
        </w:rPr>
        <w:t>;</w:t>
      </w:r>
      <w:r w:rsidR="007E312F">
        <w:rPr>
          <w:rFonts w:ascii="Arial" w:hAnsi="Arial" w:cs="Arial"/>
          <w:color w:val="0000FF"/>
          <w:spacing w:val="-2"/>
          <w:sz w:val="20"/>
          <w:szCs w:val="20"/>
          <w:lang w:eastAsia="vi-VN"/>
        </w:rPr>
        <w:t xml:space="preserve"> 41</w:t>
      </w:r>
      <w:r w:rsidR="007E312F">
        <w:rPr>
          <w:rFonts w:ascii="Arial" w:hAnsi="Arial" w:cs="Arial"/>
          <w:color w:val="0000FF"/>
          <w:spacing w:val="-2"/>
          <w:sz w:val="20"/>
          <w:szCs w:val="20"/>
          <w:lang w:val="vi-VN" w:eastAsia="vi-VN"/>
        </w:rPr>
        <w:t xml:space="preserve"> cases of </w:t>
      </w:r>
      <w:r w:rsidR="007E312F">
        <w:rPr>
          <w:rFonts w:ascii="Arial" w:hAnsi="Arial" w:cs="Arial"/>
          <w:color w:val="0000FF"/>
          <w:spacing w:val="-4"/>
          <w:sz w:val="20"/>
          <w:szCs w:val="20"/>
          <w:lang w:val="vi-VN" w:eastAsia="vi-VN"/>
        </w:rPr>
        <w:t>meningococcal disease</w:t>
      </w:r>
      <w:r w:rsidR="007E312F">
        <w:rPr>
          <w:rFonts w:ascii="Arial" w:hAnsi="Arial" w:cs="Arial"/>
          <w:color w:val="0000FF"/>
          <w:spacing w:val="-4"/>
          <w:sz w:val="20"/>
          <w:szCs w:val="20"/>
          <w:lang w:eastAsia="vi-VN"/>
        </w:rPr>
        <w:t xml:space="preserve"> (05 died).</w:t>
      </w:r>
    </w:p>
    <w:p w:rsidR="009859BE" w:rsidRPr="009859BE" w:rsidRDefault="009859BE" w:rsidP="00366AF7">
      <w:pPr>
        <w:spacing w:before="120" w:after="120" w:line="300" w:lineRule="auto"/>
        <w:rPr>
          <w:rFonts w:ascii="Times New Roman" w:hAnsi="Times New Roman" w:cs="Times New Roman"/>
          <w:sz w:val="24"/>
          <w:szCs w:val="24"/>
          <w:lang w:val="en-US"/>
        </w:rPr>
      </w:pPr>
      <w:r w:rsidRPr="009859BE">
        <w:rPr>
          <w:rFonts w:ascii="Arial" w:hAnsi="Arial" w:cs="Arial"/>
          <w:color w:val="0000FF"/>
          <w:spacing w:val="-2"/>
          <w:sz w:val="20"/>
          <w:szCs w:val="20"/>
          <w:lang w:val="en-US"/>
        </w:rPr>
        <w:t xml:space="preserve">Total </w:t>
      </w:r>
      <w:r w:rsidRPr="009859BE">
        <w:rPr>
          <w:rFonts w:ascii="Arial" w:hAnsi="Arial" w:cs="Arial"/>
          <w:color w:val="0000FF"/>
          <w:spacing w:val="-4"/>
          <w:sz w:val="20"/>
          <w:szCs w:val="20"/>
          <w:lang w:val="vi-VN" w:eastAsia="vi-VN"/>
        </w:rPr>
        <w:t xml:space="preserve">number of alive HIV-infected persons over the country as of </w:t>
      </w:r>
      <w:r>
        <w:rPr>
          <w:rFonts w:ascii="Arial" w:hAnsi="Arial" w:cs="Arial"/>
          <w:color w:val="0000FF"/>
          <w:spacing w:val="-4"/>
          <w:sz w:val="20"/>
          <w:szCs w:val="20"/>
          <w:lang w:val="en-US" w:eastAsia="vi-VN"/>
        </w:rPr>
        <w:t xml:space="preserve">September </w:t>
      </w:r>
      <w:r w:rsidRPr="009859BE">
        <w:rPr>
          <w:rFonts w:ascii="Arial" w:hAnsi="Arial" w:cs="Arial"/>
          <w:color w:val="0000FF"/>
          <w:spacing w:val="-4"/>
          <w:sz w:val="20"/>
          <w:szCs w:val="20"/>
          <w:lang w:val="en-US" w:eastAsia="vi-VN"/>
        </w:rPr>
        <w:t xml:space="preserve">17, </w:t>
      </w:r>
      <w:r w:rsidRPr="009859BE">
        <w:rPr>
          <w:rFonts w:ascii="Arial" w:hAnsi="Arial" w:cs="Arial"/>
          <w:color w:val="0000FF"/>
          <w:spacing w:val="-4"/>
          <w:sz w:val="20"/>
          <w:szCs w:val="20"/>
          <w:lang w:val="vi-VN" w:eastAsia="vi-VN"/>
        </w:rPr>
        <w:t>2016</w:t>
      </w:r>
      <w:r>
        <w:rPr>
          <w:rFonts w:ascii="Arial" w:hAnsi="Arial" w:cs="Arial"/>
          <w:color w:val="0000FF"/>
          <w:spacing w:val="-4"/>
          <w:sz w:val="20"/>
          <w:szCs w:val="20"/>
          <w:lang w:val="en-US" w:eastAsia="vi-VN"/>
        </w:rPr>
        <w:t xml:space="preserve"> </w:t>
      </w:r>
      <w:r w:rsidRPr="009859BE">
        <w:rPr>
          <w:rFonts w:ascii="Arial" w:hAnsi="Arial" w:cs="Arial"/>
          <w:color w:val="0000FF"/>
          <w:spacing w:val="-4"/>
          <w:sz w:val="20"/>
          <w:szCs w:val="20"/>
          <w:lang w:val="en-US" w:eastAsia="vi-VN"/>
        </w:rPr>
        <w:t>was 22</w:t>
      </w:r>
      <w:r>
        <w:rPr>
          <w:rFonts w:ascii="Arial" w:hAnsi="Arial" w:cs="Arial"/>
          <w:color w:val="0000FF"/>
          <w:spacing w:val="-4"/>
          <w:sz w:val="20"/>
          <w:szCs w:val="20"/>
          <w:lang w:val="en-US" w:eastAsia="vi-VN"/>
        </w:rPr>
        <w:t xml:space="preserve">9.4 </w:t>
      </w:r>
      <w:r w:rsidRPr="009859BE">
        <w:rPr>
          <w:rFonts w:ascii="Arial" w:hAnsi="Arial" w:cs="Arial"/>
          <w:color w:val="0000FF"/>
          <w:spacing w:val="-4"/>
          <w:sz w:val="20"/>
          <w:szCs w:val="20"/>
          <w:lang w:val="vi-VN" w:eastAsia="vi-VN"/>
        </w:rPr>
        <w:t xml:space="preserve">thousand persons, of which </w:t>
      </w:r>
      <w:r>
        <w:rPr>
          <w:rFonts w:ascii="Arial" w:hAnsi="Arial" w:cs="Arial"/>
          <w:color w:val="0000FF"/>
          <w:spacing w:val="-4"/>
          <w:sz w:val="20"/>
          <w:szCs w:val="20"/>
          <w:lang w:val="en-US" w:eastAsia="vi-VN"/>
        </w:rPr>
        <w:t>86.8</w:t>
      </w:r>
      <w:r w:rsidRPr="009859BE">
        <w:rPr>
          <w:rFonts w:ascii="Arial" w:hAnsi="Arial" w:cs="Arial"/>
          <w:color w:val="0000FF"/>
          <w:spacing w:val="-4"/>
          <w:sz w:val="20"/>
          <w:szCs w:val="20"/>
          <w:lang w:val="vi-VN" w:eastAsia="vi-VN"/>
        </w:rPr>
        <w:t xml:space="preserve"> thousand</w:t>
      </w:r>
      <w:r w:rsidRPr="009859BE">
        <w:rPr>
          <w:rFonts w:ascii="Arial" w:hAnsi="Arial" w:cs="Arial"/>
          <w:color w:val="0000FF"/>
          <w:spacing w:val="-2"/>
          <w:sz w:val="20"/>
          <w:szCs w:val="20"/>
          <w:lang w:val="vi-VN" w:eastAsia="vi-VN"/>
        </w:rPr>
        <w:t xml:space="preserve"> cases turned</w:t>
      </w:r>
      <w:r w:rsidRPr="009859BE">
        <w:rPr>
          <w:rFonts w:ascii="Arial" w:hAnsi="Arial" w:cs="Arial"/>
          <w:color w:val="0000FF"/>
          <w:spacing w:val="-4"/>
          <w:sz w:val="20"/>
          <w:szCs w:val="20"/>
          <w:lang w:val="vi-VN" w:eastAsia="vi-VN"/>
        </w:rPr>
        <w:t xml:space="preserve"> to AIDS. The number of persons died of </w:t>
      </w:r>
      <w:r w:rsidRPr="009859BE">
        <w:rPr>
          <w:rFonts w:ascii="Arial" w:hAnsi="Arial" w:cs="Arial"/>
          <w:color w:val="0000FF"/>
          <w:spacing w:val="-4"/>
          <w:sz w:val="20"/>
          <w:szCs w:val="20"/>
          <w:lang w:val="en-US" w:eastAsia="vi-VN"/>
        </w:rPr>
        <w:t>HIV/</w:t>
      </w:r>
      <w:r w:rsidRPr="009859BE">
        <w:rPr>
          <w:rFonts w:ascii="Arial" w:hAnsi="Arial" w:cs="Arial"/>
          <w:color w:val="0000FF"/>
          <w:spacing w:val="-4"/>
          <w:sz w:val="20"/>
          <w:szCs w:val="20"/>
          <w:lang w:val="vi-VN" w:eastAsia="vi-VN"/>
        </w:rPr>
        <w:t xml:space="preserve">AIDS over the country as of above time was </w:t>
      </w:r>
      <w:r>
        <w:rPr>
          <w:rFonts w:ascii="Arial" w:hAnsi="Arial" w:cs="Arial"/>
          <w:color w:val="0000FF"/>
          <w:spacing w:val="-4"/>
          <w:sz w:val="20"/>
          <w:szCs w:val="20"/>
          <w:lang w:val="en-US" w:eastAsia="vi-VN"/>
        </w:rPr>
        <w:t>88.4</w:t>
      </w:r>
      <w:r w:rsidRPr="009859BE">
        <w:rPr>
          <w:rFonts w:ascii="Arial" w:hAnsi="Arial" w:cs="Arial"/>
          <w:color w:val="0000FF"/>
          <w:spacing w:val="-4"/>
          <w:sz w:val="20"/>
          <w:szCs w:val="20"/>
          <w:lang w:val="vi-VN" w:eastAsia="vi-VN"/>
        </w:rPr>
        <w:t xml:space="preserve"> thousand persons.</w:t>
      </w:r>
    </w:p>
    <w:p w:rsidR="009859BE" w:rsidRPr="009859BE" w:rsidRDefault="009859BE" w:rsidP="00366AF7">
      <w:pPr>
        <w:spacing w:before="120" w:after="120" w:line="300" w:lineRule="auto"/>
        <w:rPr>
          <w:rFonts w:ascii="Times New Roman" w:hAnsi="Times New Roman" w:cs="Times New Roman"/>
          <w:sz w:val="24"/>
          <w:szCs w:val="24"/>
          <w:lang w:val="en-US"/>
        </w:rPr>
      </w:pPr>
      <w:r w:rsidRPr="009859BE">
        <w:rPr>
          <w:rFonts w:ascii="Arial" w:hAnsi="Arial" w:cs="Arial"/>
          <w:color w:val="0000FF"/>
          <w:sz w:val="20"/>
          <w:szCs w:val="20"/>
          <w:lang w:val="en-US"/>
        </w:rPr>
        <w:t>From</w:t>
      </w:r>
      <w:r>
        <w:rPr>
          <w:rFonts w:ascii="Arial" w:hAnsi="Arial" w:cs="Arial"/>
          <w:color w:val="0000FF"/>
          <w:sz w:val="20"/>
          <w:szCs w:val="20"/>
          <w:lang w:val="en-US"/>
        </w:rPr>
        <w:t xml:space="preserve"> December 17, 2015 to September 17, 2016</w:t>
      </w:r>
      <w:r w:rsidRPr="009859BE">
        <w:rPr>
          <w:rFonts w:ascii="Arial" w:hAnsi="Arial" w:cs="Arial"/>
          <w:color w:val="0000FF"/>
          <w:sz w:val="20"/>
          <w:szCs w:val="20"/>
          <w:lang w:val="en-US"/>
        </w:rPr>
        <w:t xml:space="preserve">, the country </w:t>
      </w:r>
      <w:r w:rsidRPr="009859BE">
        <w:rPr>
          <w:rFonts w:ascii="Arial" w:hAnsi="Arial" w:cs="Arial"/>
          <w:color w:val="0000FF"/>
          <w:spacing w:val="-4"/>
          <w:sz w:val="20"/>
          <w:szCs w:val="20"/>
          <w:lang w:val="vi-VN" w:eastAsia="vi-VN"/>
        </w:rPr>
        <w:t xml:space="preserve">had </w:t>
      </w:r>
      <w:r>
        <w:rPr>
          <w:rFonts w:ascii="Arial" w:hAnsi="Arial" w:cs="Arial"/>
          <w:color w:val="0000FF"/>
          <w:spacing w:val="-4"/>
          <w:sz w:val="20"/>
          <w:szCs w:val="20"/>
          <w:lang w:val="en-US" w:eastAsia="vi-VN"/>
        </w:rPr>
        <w:t>100</w:t>
      </w:r>
      <w:r w:rsidRPr="009859BE">
        <w:rPr>
          <w:rFonts w:ascii="Arial" w:hAnsi="Arial" w:cs="Arial"/>
          <w:color w:val="0000FF"/>
          <w:spacing w:val="-4"/>
          <w:sz w:val="20"/>
          <w:szCs w:val="20"/>
          <w:lang w:val="vi-VN" w:eastAsia="vi-VN"/>
        </w:rPr>
        <w:t xml:space="preserve"> serious cases of food poisoning, infecting </w:t>
      </w:r>
      <w:r>
        <w:rPr>
          <w:rFonts w:ascii="Arial" w:hAnsi="Arial" w:cs="Arial"/>
          <w:color w:val="0000FF"/>
          <w:spacing w:val="-4"/>
          <w:sz w:val="20"/>
          <w:szCs w:val="20"/>
          <w:lang w:val="en-US" w:eastAsia="vi-VN"/>
        </w:rPr>
        <w:t>3025</w:t>
      </w:r>
      <w:r w:rsidRPr="009859BE">
        <w:rPr>
          <w:rFonts w:ascii="Arial" w:hAnsi="Arial" w:cs="Arial"/>
          <w:color w:val="0000FF"/>
          <w:spacing w:val="-4"/>
          <w:sz w:val="20"/>
          <w:szCs w:val="20"/>
          <w:lang w:val="vi-VN" w:eastAsia="vi-VN"/>
        </w:rPr>
        <w:t xml:space="preserve"> persons, of which 0</w:t>
      </w:r>
      <w:r>
        <w:rPr>
          <w:rFonts w:ascii="Arial" w:hAnsi="Arial" w:cs="Arial"/>
          <w:color w:val="0000FF"/>
          <w:spacing w:val="-4"/>
          <w:sz w:val="20"/>
          <w:szCs w:val="20"/>
          <w:lang w:val="en-US" w:eastAsia="vi-VN"/>
        </w:rPr>
        <w:t>9</w:t>
      </w:r>
      <w:r w:rsidRPr="009859BE">
        <w:rPr>
          <w:rFonts w:ascii="Arial" w:hAnsi="Arial" w:cs="Arial"/>
          <w:color w:val="0000FF"/>
          <w:spacing w:val="-4"/>
          <w:sz w:val="20"/>
          <w:szCs w:val="20"/>
          <w:lang w:val="vi-VN" w:eastAsia="vi-VN"/>
        </w:rPr>
        <w:t xml:space="preserve"> cases died.</w:t>
      </w:r>
    </w:p>
    <w:p w:rsidR="00CD59A2" w:rsidRPr="0065469F" w:rsidRDefault="00940C8A" w:rsidP="00366AF7">
      <w:pPr>
        <w:tabs>
          <w:tab w:val="left" w:pos="426"/>
          <w:tab w:val="left" w:pos="900"/>
        </w:tabs>
        <w:spacing w:before="120" w:after="120" w:line="300" w:lineRule="auto"/>
        <w:jc w:val="both"/>
        <w:rPr>
          <w:rStyle w:val="normalchar"/>
          <w:rFonts w:ascii="Arial" w:hAnsi="Arial" w:cs="Arial"/>
          <w:b/>
          <w:bCs/>
          <w:color w:val="0000FF"/>
          <w:sz w:val="20"/>
          <w:szCs w:val="20"/>
          <w:lang w:val="nl-NL"/>
        </w:rPr>
      </w:pPr>
      <w:r w:rsidRPr="0065469F">
        <w:rPr>
          <w:rStyle w:val="normalchar"/>
          <w:rFonts w:ascii="Arial" w:hAnsi="Arial" w:cs="Arial"/>
          <w:b/>
          <w:bCs/>
          <w:color w:val="0000FF"/>
          <w:sz w:val="20"/>
          <w:szCs w:val="20"/>
          <w:lang w:val="nl-NL"/>
        </w:rPr>
        <w:t>1</w:t>
      </w:r>
      <w:r w:rsidR="00CD59A2" w:rsidRPr="0065469F">
        <w:rPr>
          <w:rStyle w:val="normalchar"/>
          <w:rFonts w:ascii="Arial" w:hAnsi="Arial" w:cs="Arial"/>
          <w:b/>
          <w:bCs/>
          <w:color w:val="0000FF"/>
          <w:sz w:val="20"/>
          <w:szCs w:val="20"/>
          <w:lang w:val="nl-NL"/>
        </w:rPr>
        <w:t xml:space="preserve">5. </w:t>
      </w:r>
      <w:r w:rsidR="00993302">
        <w:rPr>
          <w:rStyle w:val="normalchar"/>
          <w:rFonts w:ascii="Arial" w:hAnsi="Arial" w:cs="Arial"/>
          <w:b/>
          <w:bCs/>
          <w:color w:val="0000FF"/>
          <w:sz w:val="20"/>
          <w:szCs w:val="20"/>
          <w:lang w:val="nl-NL"/>
        </w:rPr>
        <w:t>Sport activities</w:t>
      </w:r>
    </w:p>
    <w:p w:rsidR="00993302" w:rsidRPr="0065469F" w:rsidRDefault="00993302" w:rsidP="00366AF7">
      <w:pPr>
        <w:spacing w:before="120" w:after="120" w:line="300" w:lineRule="auto"/>
        <w:jc w:val="both"/>
        <w:rPr>
          <w:rFonts w:ascii="Arial" w:hAnsi="Arial" w:cs="Arial"/>
          <w:color w:val="0000FF"/>
          <w:spacing w:val="-4"/>
          <w:sz w:val="20"/>
          <w:szCs w:val="20"/>
          <w:lang w:val="en-US"/>
        </w:rPr>
      </w:pPr>
      <w:r>
        <w:rPr>
          <w:rFonts w:ascii="Arial" w:hAnsi="Arial" w:cs="Arial"/>
          <w:color w:val="0000FF"/>
          <w:spacing w:val="-4"/>
          <w:sz w:val="20"/>
          <w:szCs w:val="20"/>
          <w:lang w:val="en-US"/>
        </w:rPr>
        <w:t xml:space="preserve">High performance sport activities in nine months of this year achieved remarkable results: At the Rio </w:t>
      </w:r>
      <w:r w:rsidR="00306602">
        <w:rPr>
          <w:rFonts w:ascii="Arial" w:hAnsi="Arial" w:cs="Arial"/>
          <w:color w:val="0000FF"/>
          <w:spacing w:val="-4"/>
          <w:sz w:val="20"/>
          <w:szCs w:val="20"/>
          <w:lang w:val="en-US"/>
        </w:rPr>
        <w:t>2016 Olympics, Vietnam sports delegation won 01 gold medal and 01 silver medal, was ranked 48</w:t>
      </w:r>
      <w:r w:rsidR="00306602" w:rsidRPr="00306602">
        <w:rPr>
          <w:rFonts w:ascii="Arial" w:hAnsi="Arial" w:cs="Arial"/>
          <w:color w:val="0000FF"/>
          <w:spacing w:val="-4"/>
          <w:sz w:val="20"/>
          <w:szCs w:val="20"/>
          <w:vertAlign w:val="superscript"/>
          <w:lang w:val="en-US"/>
        </w:rPr>
        <w:t>th</w:t>
      </w:r>
      <w:r w:rsidR="00306602">
        <w:rPr>
          <w:rFonts w:ascii="Arial" w:hAnsi="Arial" w:cs="Arial"/>
          <w:color w:val="0000FF"/>
          <w:spacing w:val="-4"/>
          <w:sz w:val="20"/>
          <w:szCs w:val="20"/>
          <w:lang w:val="en-US"/>
        </w:rPr>
        <w:t xml:space="preserve"> among 206 countries and territories that took part in the Rio Olympics. At the Rio 2016 Paralympics, </w:t>
      </w:r>
      <w:r w:rsidR="00AA00CC">
        <w:rPr>
          <w:rFonts w:ascii="Arial" w:hAnsi="Arial" w:cs="Arial"/>
          <w:color w:val="0000FF"/>
          <w:spacing w:val="-4"/>
          <w:sz w:val="20"/>
          <w:szCs w:val="20"/>
          <w:lang w:val="en-US"/>
        </w:rPr>
        <w:t>Vietnam disability sports delegation won 01 gold medal, 01 silver medal, and 02 bronze medals, was ranked 55/83 on medal standings.</w:t>
      </w:r>
    </w:p>
    <w:p w:rsidR="00CD59A2" w:rsidRPr="0065469F" w:rsidRDefault="00940C8A" w:rsidP="00366AF7">
      <w:pPr>
        <w:tabs>
          <w:tab w:val="left" w:pos="426"/>
          <w:tab w:val="left" w:pos="900"/>
        </w:tabs>
        <w:spacing w:before="120" w:after="120" w:line="300" w:lineRule="auto"/>
        <w:jc w:val="both"/>
        <w:rPr>
          <w:rStyle w:val="normalchar"/>
          <w:rFonts w:ascii="Arial" w:hAnsi="Arial" w:cs="Arial"/>
          <w:b/>
          <w:bCs/>
          <w:color w:val="0000FF"/>
          <w:sz w:val="20"/>
          <w:szCs w:val="20"/>
          <w:lang w:val="nl-NL"/>
        </w:rPr>
      </w:pPr>
      <w:r w:rsidRPr="0065469F">
        <w:rPr>
          <w:rStyle w:val="normalchar"/>
          <w:rFonts w:ascii="Arial" w:hAnsi="Arial" w:cs="Arial"/>
          <w:b/>
          <w:bCs/>
          <w:color w:val="0000FF"/>
          <w:sz w:val="20"/>
          <w:szCs w:val="20"/>
          <w:lang w:val="nl-NL"/>
        </w:rPr>
        <w:t>1</w:t>
      </w:r>
      <w:r w:rsidR="00CD59A2" w:rsidRPr="0065469F">
        <w:rPr>
          <w:rStyle w:val="normalchar"/>
          <w:rFonts w:ascii="Arial" w:hAnsi="Arial" w:cs="Arial"/>
          <w:b/>
          <w:bCs/>
          <w:color w:val="0000FF"/>
          <w:sz w:val="20"/>
          <w:szCs w:val="20"/>
          <w:lang w:val="nl-NL"/>
        </w:rPr>
        <w:t xml:space="preserve">6. </w:t>
      </w:r>
      <w:r w:rsidR="00C11332" w:rsidRPr="00C11332">
        <w:rPr>
          <w:rFonts w:ascii="Arial" w:hAnsi="Arial" w:cs="Arial"/>
          <w:b/>
          <w:bCs/>
          <w:i/>
          <w:color w:val="0000FF"/>
          <w:sz w:val="20"/>
          <w:lang w:val="nl-NL"/>
        </w:rPr>
        <w:t>Traffic accidents</w:t>
      </w:r>
    </w:p>
    <w:p w:rsidR="00C11332" w:rsidRDefault="00C11332" w:rsidP="00366AF7">
      <w:pPr>
        <w:tabs>
          <w:tab w:val="left" w:pos="426"/>
          <w:tab w:val="left" w:pos="900"/>
        </w:tabs>
        <w:spacing w:before="120" w:after="120" w:line="300" w:lineRule="auto"/>
        <w:jc w:val="both"/>
        <w:rPr>
          <w:rStyle w:val="body0020text0020indentchar0"/>
          <w:rFonts w:ascii="Arial" w:hAnsi="Arial" w:cs="Arial"/>
          <w:color w:val="0000FF"/>
          <w:spacing w:val="-4"/>
          <w:sz w:val="20"/>
          <w:szCs w:val="20"/>
        </w:rPr>
      </w:pPr>
      <w:r>
        <w:rPr>
          <w:rFonts w:ascii="Arial" w:hAnsi="Arial" w:cs="Arial"/>
          <w:color w:val="0000FF"/>
          <w:sz w:val="20"/>
          <w:szCs w:val="20"/>
          <w:lang w:val="de-DE" w:eastAsia="vi-VN"/>
        </w:rPr>
        <w:t>In nine</w:t>
      </w:r>
      <w:r w:rsidRPr="00E645C5">
        <w:rPr>
          <w:rFonts w:ascii="Arial" w:hAnsi="Arial" w:cs="Arial"/>
          <w:color w:val="0000FF"/>
          <w:sz w:val="20"/>
          <w:szCs w:val="20"/>
          <w:lang w:val="de-DE" w:eastAsia="vi-VN"/>
        </w:rPr>
        <w:t xml:space="preserve"> months of </w:t>
      </w:r>
      <w:r>
        <w:rPr>
          <w:rFonts w:ascii="Arial" w:hAnsi="Arial" w:cs="Arial"/>
          <w:color w:val="0000FF"/>
          <w:sz w:val="20"/>
          <w:szCs w:val="20"/>
          <w:lang w:val="de-DE" w:eastAsia="vi-VN"/>
        </w:rPr>
        <w:t>2016</w:t>
      </w:r>
      <w:r w:rsidRPr="00E645C5">
        <w:rPr>
          <w:rFonts w:ascii="Arial" w:hAnsi="Arial" w:cs="Arial"/>
          <w:color w:val="0000FF"/>
          <w:sz w:val="20"/>
          <w:szCs w:val="20"/>
          <w:lang w:val="de-DE" w:eastAsia="vi-VN"/>
        </w:rPr>
        <w:t xml:space="preserve">, </w:t>
      </w:r>
      <w:r w:rsidRPr="00E645C5">
        <w:rPr>
          <w:rFonts w:ascii="Arial" w:hAnsi="Arial" w:cs="Arial"/>
          <w:color w:val="0000FF"/>
          <w:sz w:val="20"/>
          <w:szCs w:val="20"/>
          <w:lang w:val="de-DE"/>
        </w:rPr>
        <w:t xml:space="preserve">the country had </w:t>
      </w:r>
      <w:r>
        <w:rPr>
          <w:rFonts w:ascii="Arial" w:hAnsi="Arial" w:cs="Arial"/>
          <w:color w:val="0000FF"/>
          <w:sz w:val="20"/>
          <w:szCs w:val="20"/>
          <w:lang w:val="de-DE"/>
        </w:rPr>
        <w:t>15411</w:t>
      </w:r>
      <w:r w:rsidRPr="00E645C5">
        <w:rPr>
          <w:rFonts w:ascii="Arial" w:hAnsi="Arial" w:cs="Arial"/>
          <w:color w:val="0000FF"/>
          <w:sz w:val="20"/>
          <w:szCs w:val="20"/>
          <w:lang w:val="de-DE"/>
        </w:rPr>
        <w:t xml:space="preserve"> cases of traffic accidents, including </w:t>
      </w:r>
      <w:r>
        <w:rPr>
          <w:rStyle w:val="body0020text0020indentchar0"/>
          <w:rFonts w:ascii="Arial" w:hAnsi="Arial" w:cs="Arial"/>
          <w:color w:val="0000FF"/>
          <w:spacing w:val="-4"/>
          <w:sz w:val="20"/>
          <w:szCs w:val="20"/>
        </w:rPr>
        <w:t>7473</w:t>
      </w:r>
      <w:r w:rsidRPr="00E645C5">
        <w:rPr>
          <w:rStyle w:val="body0020text0020indentchar0"/>
          <w:rFonts w:ascii="Arial" w:hAnsi="Arial" w:cs="Arial"/>
          <w:color w:val="0000FF"/>
          <w:spacing w:val="-4"/>
          <w:sz w:val="20"/>
          <w:szCs w:val="20"/>
        </w:rPr>
        <w:t xml:space="preserve">cases of traffic accidents and </w:t>
      </w:r>
      <w:r>
        <w:rPr>
          <w:rFonts w:ascii="Arial" w:hAnsi="Arial" w:cs="Arial"/>
          <w:color w:val="0000FF"/>
          <w:sz w:val="20"/>
          <w:szCs w:val="20"/>
          <w:lang w:val="de-DE"/>
        </w:rPr>
        <w:t>7938</w:t>
      </w:r>
      <w:r w:rsidRPr="00E645C5">
        <w:rPr>
          <w:rFonts w:ascii="Arial" w:hAnsi="Arial" w:cs="Arial"/>
          <w:color w:val="0000FF"/>
          <w:sz w:val="20"/>
          <w:szCs w:val="20"/>
          <w:lang w:val="de-DE"/>
        </w:rPr>
        <w:t xml:space="preserve"> </w:t>
      </w:r>
      <w:r w:rsidRPr="00E645C5">
        <w:rPr>
          <w:rStyle w:val="body0020text0020indentchar0"/>
          <w:rFonts w:ascii="Arial" w:hAnsi="Arial" w:cs="Arial"/>
          <w:color w:val="0000FF"/>
          <w:spacing w:val="-4"/>
          <w:sz w:val="20"/>
          <w:szCs w:val="20"/>
        </w:rPr>
        <w:t xml:space="preserve">cases of traffic crashing, killing </w:t>
      </w:r>
      <w:r>
        <w:rPr>
          <w:rStyle w:val="body0020text0020indentchar0"/>
          <w:rFonts w:ascii="Arial" w:hAnsi="Arial" w:cs="Arial"/>
          <w:color w:val="0000FF"/>
          <w:spacing w:val="-4"/>
          <w:sz w:val="20"/>
          <w:szCs w:val="20"/>
        </w:rPr>
        <w:t>6440</w:t>
      </w:r>
      <w:r w:rsidRPr="00E645C5">
        <w:rPr>
          <w:rStyle w:val="body0020text0020indentchar0"/>
          <w:rFonts w:ascii="Arial" w:hAnsi="Arial" w:cs="Arial"/>
          <w:color w:val="0000FF"/>
          <w:spacing w:val="-4"/>
          <w:sz w:val="20"/>
          <w:szCs w:val="20"/>
        </w:rPr>
        <w:t xml:space="preserve"> persons, injuring </w:t>
      </w:r>
      <w:r>
        <w:rPr>
          <w:rFonts w:ascii="Arial" w:hAnsi="Arial" w:cs="Arial"/>
          <w:color w:val="0000FF"/>
          <w:sz w:val="20"/>
          <w:szCs w:val="20"/>
          <w:lang w:val="de-DE"/>
        </w:rPr>
        <w:t>4285</w:t>
      </w:r>
      <w:r w:rsidRPr="00E645C5">
        <w:rPr>
          <w:rStyle w:val="body0020text0020indentchar0"/>
          <w:rFonts w:ascii="Arial" w:hAnsi="Arial" w:cs="Arial"/>
          <w:color w:val="0000FF"/>
          <w:spacing w:val="-4"/>
          <w:sz w:val="20"/>
          <w:szCs w:val="20"/>
        </w:rPr>
        <w:t xml:space="preserve"> persons and injuring slightly</w:t>
      </w:r>
      <w:r w:rsidRPr="00E645C5">
        <w:rPr>
          <w:rFonts w:ascii="Arial" w:hAnsi="Arial" w:cs="Arial"/>
          <w:color w:val="0000FF"/>
          <w:sz w:val="20"/>
          <w:szCs w:val="20"/>
          <w:lang w:val="de-DE"/>
        </w:rPr>
        <w:t xml:space="preserve"> </w:t>
      </w:r>
      <w:r>
        <w:rPr>
          <w:rFonts w:ascii="Arial" w:hAnsi="Arial" w:cs="Arial"/>
          <w:color w:val="0000FF"/>
          <w:sz w:val="20"/>
          <w:szCs w:val="20"/>
          <w:lang w:val="de-DE"/>
        </w:rPr>
        <w:t>9188</w:t>
      </w:r>
      <w:r w:rsidRPr="00E645C5">
        <w:rPr>
          <w:rStyle w:val="body0020text0020indentchar0"/>
          <w:rFonts w:ascii="Arial" w:hAnsi="Arial" w:cs="Arial"/>
          <w:color w:val="0000FF"/>
          <w:spacing w:val="-4"/>
          <w:sz w:val="20"/>
          <w:szCs w:val="20"/>
        </w:rPr>
        <w:t xml:space="preserve"> others. In comparison with the same period last year, cases of the traffic accidents in </w:t>
      </w:r>
      <w:r>
        <w:rPr>
          <w:rStyle w:val="body0020text0020indentchar0"/>
          <w:rFonts w:ascii="Arial" w:hAnsi="Arial" w:cs="Arial"/>
          <w:color w:val="0000FF"/>
          <w:spacing w:val="-4"/>
          <w:sz w:val="20"/>
          <w:szCs w:val="20"/>
        </w:rPr>
        <w:t>nine</w:t>
      </w:r>
      <w:r w:rsidRPr="00E645C5">
        <w:rPr>
          <w:rStyle w:val="body0020text0020indentchar0"/>
          <w:rFonts w:ascii="Arial" w:hAnsi="Arial" w:cs="Arial"/>
          <w:color w:val="0000FF"/>
          <w:spacing w:val="-4"/>
          <w:sz w:val="20"/>
          <w:szCs w:val="20"/>
        </w:rPr>
        <w:t xml:space="preserve"> months decreased by </w:t>
      </w:r>
      <w:r>
        <w:rPr>
          <w:rStyle w:val="body0020text0020indentchar0"/>
          <w:rFonts w:ascii="Arial" w:hAnsi="Arial" w:cs="Arial"/>
          <w:color w:val="0000FF"/>
          <w:spacing w:val="-4"/>
          <w:sz w:val="20"/>
          <w:szCs w:val="20"/>
        </w:rPr>
        <w:t>7.6</w:t>
      </w:r>
      <w:r w:rsidRPr="00E645C5">
        <w:rPr>
          <w:rStyle w:val="body0020text0020indentchar0"/>
          <w:rFonts w:ascii="Arial" w:hAnsi="Arial" w:cs="Arial"/>
          <w:color w:val="0000FF"/>
          <w:spacing w:val="-4"/>
          <w:sz w:val="20"/>
          <w:szCs w:val="20"/>
        </w:rPr>
        <w:t>% (cases of traffic accidents less serious and more reduced by 1</w:t>
      </w:r>
      <w:r>
        <w:rPr>
          <w:rStyle w:val="body0020text0020indentchar0"/>
          <w:rFonts w:ascii="Arial" w:hAnsi="Arial" w:cs="Arial"/>
          <w:color w:val="0000FF"/>
          <w:spacing w:val="-4"/>
          <w:sz w:val="20"/>
          <w:szCs w:val="20"/>
        </w:rPr>
        <w:t>.8</w:t>
      </w:r>
      <w:r w:rsidRPr="00E645C5">
        <w:rPr>
          <w:rStyle w:val="body0020text0020indentchar0"/>
          <w:rFonts w:ascii="Arial" w:hAnsi="Arial" w:cs="Arial"/>
          <w:color w:val="0000FF"/>
          <w:spacing w:val="-4"/>
          <w:sz w:val="20"/>
          <w:szCs w:val="20"/>
        </w:rPr>
        <w:t xml:space="preserve">%; cases of traffic collision by </w:t>
      </w:r>
      <w:r>
        <w:rPr>
          <w:rStyle w:val="body0020text0020indentchar0"/>
          <w:rFonts w:ascii="Arial" w:hAnsi="Arial" w:cs="Arial"/>
          <w:color w:val="0000FF"/>
          <w:spacing w:val="-4"/>
          <w:sz w:val="20"/>
          <w:szCs w:val="20"/>
        </w:rPr>
        <w:t>12.5</w:t>
      </w:r>
      <w:r w:rsidRPr="00E645C5">
        <w:rPr>
          <w:rStyle w:val="body0020text0020indentchar0"/>
          <w:rFonts w:ascii="Arial" w:hAnsi="Arial" w:cs="Arial"/>
          <w:color w:val="0000FF"/>
          <w:spacing w:val="-4"/>
          <w:sz w:val="20"/>
          <w:szCs w:val="20"/>
        </w:rPr>
        <w:t xml:space="preserve">%); the death fell by </w:t>
      </w:r>
      <w:r>
        <w:rPr>
          <w:rStyle w:val="body0020text0020indentchar0"/>
          <w:rFonts w:ascii="Arial" w:hAnsi="Arial" w:cs="Arial"/>
          <w:color w:val="0000FF"/>
          <w:spacing w:val="-4"/>
          <w:sz w:val="20"/>
          <w:szCs w:val="20"/>
        </w:rPr>
        <w:t>2</w:t>
      </w:r>
      <w:r w:rsidRPr="00E645C5">
        <w:rPr>
          <w:rStyle w:val="body0020text0020indentchar0"/>
          <w:rFonts w:ascii="Arial" w:hAnsi="Arial" w:cs="Arial"/>
          <w:color w:val="0000FF"/>
          <w:spacing w:val="-4"/>
          <w:sz w:val="20"/>
          <w:szCs w:val="20"/>
        </w:rPr>
        <w:t xml:space="preserve">%; the injured persons declined by </w:t>
      </w:r>
      <w:r>
        <w:rPr>
          <w:rStyle w:val="body0020text0020indentchar0"/>
          <w:rFonts w:ascii="Arial" w:hAnsi="Arial" w:cs="Arial"/>
          <w:color w:val="0000FF"/>
          <w:spacing w:val="-4"/>
          <w:sz w:val="20"/>
          <w:szCs w:val="20"/>
        </w:rPr>
        <w:t>2.7</w:t>
      </w:r>
      <w:r w:rsidRPr="00E645C5">
        <w:rPr>
          <w:rStyle w:val="body0020text0020indentchar0"/>
          <w:rFonts w:ascii="Arial" w:hAnsi="Arial" w:cs="Arial"/>
          <w:color w:val="0000FF"/>
          <w:spacing w:val="-4"/>
          <w:sz w:val="20"/>
          <w:szCs w:val="20"/>
        </w:rPr>
        <w:t xml:space="preserve">%; and slightly injured persons decreased by </w:t>
      </w:r>
      <w:r>
        <w:rPr>
          <w:rStyle w:val="body0020text0020indentchar0"/>
          <w:rFonts w:ascii="Arial" w:hAnsi="Arial" w:cs="Arial"/>
          <w:color w:val="0000FF"/>
          <w:spacing w:val="-4"/>
          <w:sz w:val="20"/>
          <w:szCs w:val="20"/>
        </w:rPr>
        <w:t>15</w:t>
      </w:r>
      <w:r w:rsidRPr="00E645C5">
        <w:rPr>
          <w:rStyle w:val="body0020text0020indentchar0"/>
          <w:rFonts w:ascii="Arial" w:hAnsi="Arial" w:cs="Arial"/>
          <w:color w:val="0000FF"/>
          <w:spacing w:val="-4"/>
          <w:sz w:val="20"/>
          <w:szCs w:val="20"/>
        </w:rPr>
        <w:t xml:space="preserve">%. </w:t>
      </w:r>
    </w:p>
    <w:p w:rsidR="00C11332" w:rsidRPr="0065469F" w:rsidRDefault="00C11332" w:rsidP="00366AF7">
      <w:pPr>
        <w:tabs>
          <w:tab w:val="left" w:pos="426"/>
          <w:tab w:val="left" w:pos="900"/>
        </w:tabs>
        <w:spacing w:before="120" w:after="120" w:line="300" w:lineRule="auto"/>
        <w:jc w:val="both"/>
        <w:rPr>
          <w:rFonts w:ascii="Arial" w:hAnsi="Arial" w:cs="Arial"/>
          <w:color w:val="0000FF"/>
          <w:sz w:val="20"/>
          <w:szCs w:val="20"/>
          <w:lang w:val="de-DE"/>
        </w:rPr>
      </w:pPr>
      <w:r w:rsidRPr="00E645C5">
        <w:rPr>
          <w:rStyle w:val="body0020text0020indentchar0"/>
          <w:rFonts w:ascii="Arial" w:hAnsi="Arial" w:cs="Arial"/>
          <w:color w:val="0000FF"/>
          <w:spacing w:val="-4"/>
          <w:sz w:val="20"/>
          <w:szCs w:val="20"/>
        </w:rPr>
        <w:t xml:space="preserve">On average, each day in </w:t>
      </w:r>
      <w:r>
        <w:rPr>
          <w:rStyle w:val="body0020text0020indentchar0"/>
          <w:rFonts w:ascii="Arial" w:hAnsi="Arial" w:cs="Arial"/>
          <w:color w:val="0000FF"/>
          <w:spacing w:val="-4"/>
          <w:sz w:val="20"/>
          <w:szCs w:val="20"/>
        </w:rPr>
        <w:t xml:space="preserve">nine </w:t>
      </w:r>
      <w:r w:rsidRPr="00E645C5">
        <w:rPr>
          <w:rStyle w:val="body0020text0020indentchar0"/>
          <w:rFonts w:ascii="Arial" w:hAnsi="Arial" w:cs="Arial"/>
          <w:color w:val="0000FF"/>
          <w:spacing w:val="-4"/>
          <w:sz w:val="20"/>
          <w:szCs w:val="20"/>
        </w:rPr>
        <w:t>months of 2016, the country had 56 cases of traffic accident, including 27 cases of traffic accidents and 29 cases of traffic crashing, ki</w:t>
      </w:r>
      <w:r>
        <w:rPr>
          <w:rStyle w:val="body0020text0020indentchar0"/>
          <w:rFonts w:ascii="Arial" w:hAnsi="Arial" w:cs="Arial"/>
          <w:color w:val="0000FF"/>
          <w:spacing w:val="-4"/>
          <w:sz w:val="20"/>
          <w:szCs w:val="20"/>
        </w:rPr>
        <w:t>lling 23 persons and injuring 16</w:t>
      </w:r>
      <w:r w:rsidRPr="00E645C5">
        <w:rPr>
          <w:rStyle w:val="body0020text0020indentchar0"/>
          <w:rFonts w:ascii="Arial" w:hAnsi="Arial" w:cs="Arial"/>
          <w:color w:val="0000FF"/>
          <w:spacing w:val="-4"/>
          <w:sz w:val="20"/>
          <w:szCs w:val="20"/>
        </w:rPr>
        <w:t xml:space="preserve"> persons and injuring somewhat 33 persons.</w:t>
      </w:r>
    </w:p>
    <w:p w:rsidR="00CD59A2" w:rsidRPr="0065469F" w:rsidRDefault="00940C8A" w:rsidP="00366AF7">
      <w:pPr>
        <w:pStyle w:val="Normal1"/>
        <w:spacing w:before="120" w:beforeAutospacing="0" w:after="120" w:afterAutospacing="0" w:line="300" w:lineRule="auto"/>
        <w:jc w:val="both"/>
        <w:rPr>
          <w:rFonts w:ascii="Arial" w:hAnsi="Arial" w:cs="Arial"/>
          <w:color w:val="0000FF"/>
          <w:sz w:val="20"/>
          <w:szCs w:val="20"/>
          <w:lang w:val="de-DE"/>
        </w:rPr>
      </w:pPr>
      <w:r w:rsidRPr="0065469F">
        <w:rPr>
          <w:rStyle w:val="normalchar"/>
          <w:rFonts w:ascii="Arial" w:hAnsi="Arial" w:cs="Arial"/>
          <w:b/>
          <w:bCs/>
          <w:color w:val="0000FF"/>
          <w:sz w:val="20"/>
          <w:szCs w:val="20"/>
          <w:lang w:val="nl-NL"/>
        </w:rPr>
        <w:t>1</w:t>
      </w:r>
      <w:r w:rsidR="00CD59A2" w:rsidRPr="0065469F">
        <w:rPr>
          <w:rStyle w:val="normalchar"/>
          <w:rFonts w:ascii="Arial" w:hAnsi="Arial" w:cs="Arial"/>
          <w:b/>
          <w:bCs/>
          <w:color w:val="0000FF"/>
          <w:sz w:val="20"/>
          <w:szCs w:val="20"/>
          <w:lang w:val="nl-NL"/>
        </w:rPr>
        <w:t xml:space="preserve">7. </w:t>
      </w:r>
      <w:r w:rsidR="00C11332" w:rsidRPr="00E645C5">
        <w:rPr>
          <w:rFonts w:ascii="Arial" w:hAnsi="Arial" w:cs="Arial"/>
          <w:b/>
          <w:i/>
          <w:color w:val="0000FF"/>
          <w:spacing w:val="-4"/>
          <w:sz w:val="20"/>
          <w:szCs w:val="20"/>
        </w:rPr>
        <w:t>Damage by natural calamity</w:t>
      </w:r>
      <w:r w:rsidR="00C11332" w:rsidRPr="00E645C5">
        <w:rPr>
          <w:rFonts w:ascii="Arial" w:hAnsi="Arial" w:cs="Arial"/>
          <w:color w:val="0000FF"/>
          <w:spacing w:val="-2"/>
          <w:sz w:val="20"/>
          <w:szCs w:val="20"/>
          <w:lang w:val="de-DE"/>
        </w:rPr>
        <w:t xml:space="preserve"> </w:t>
      </w:r>
      <w:r w:rsidR="00E56C47" w:rsidRPr="0065469F">
        <w:rPr>
          <w:rStyle w:val="FootnoteReference"/>
          <w:rFonts w:ascii="Arial" w:hAnsi="Arial" w:cs="Arial"/>
          <w:b/>
          <w:bCs/>
          <w:color w:val="0000FF"/>
          <w:sz w:val="20"/>
          <w:szCs w:val="20"/>
          <w:lang w:val="nl-NL"/>
        </w:rPr>
        <w:footnoteReference w:id="12"/>
      </w:r>
      <w:r w:rsidR="00CD59A2" w:rsidRPr="0065469F">
        <w:rPr>
          <w:rStyle w:val="normalchar"/>
          <w:rFonts w:ascii="Arial" w:hAnsi="Arial" w:cs="Arial"/>
          <w:b/>
          <w:bCs/>
          <w:color w:val="0000FF"/>
          <w:sz w:val="20"/>
          <w:szCs w:val="20"/>
          <w:lang w:val="nl-NL"/>
        </w:rPr>
        <w:t> </w:t>
      </w:r>
    </w:p>
    <w:p w:rsidR="00C11332" w:rsidRPr="0065469F" w:rsidRDefault="00C11332" w:rsidP="00366AF7">
      <w:pPr>
        <w:pStyle w:val="Normal1"/>
        <w:spacing w:before="120" w:beforeAutospacing="0" w:after="120" w:afterAutospacing="0" w:line="300" w:lineRule="auto"/>
        <w:jc w:val="both"/>
        <w:rPr>
          <w:rStyle w:val="normalchar"/>
          <w:rFonts w:ascii="Arial" w:hAnsi="Arial" w:cs="Arial"/>
          <w:color w:val="0000FF"/>
          <w:spacing w:val="-2"/>
          <w:sz w:val="20"/>
          <w:szCs w:val="20"/>
          <w:lang w:val="de-DE"/>
        </w:rPr>
      </w:pPr>
      <w:r>
        <w:rPr>
          <w:rStyle w:val="normalchar"/>
          <w:rFonts w:ascii="Arial" w:hAnsi="Arial" w:cs="Arial"/>
          <w:color w:val="0000FF"/>
          <w:spacing w:val="-2"/>
          <w:sz w:val="20"/>
          <w:szCs w:val="20"/>
          <w:lang w:val="nl-NL"/>
        </w:rPr>
        <w:t xml:space="preserve">According to the preliminary report, natural calamity in nine months of 2016 made 125 person died and lost; 266 persons injured; over 3500 houses </w:t>
      </w:r>
      <w:r>
        <w:rPr>
          <w:rStyle w:val="body0020text0020indentchar0"/>
          <w:rFonts w:ascii="Arial" w:hAnsi="Arial" w:cs="Arial"/>
          <w:color w:val="0000FF"/>
          <w:spacing w:val="-4"/>
          <w:sz w:val="20"/>
          <w:szCs w:val="20"/>
        </w:rPr>
        <w:t>collapsed, swept away; 95.9</w:t>
      </w:r>
      <w:r w:rsidRPr="00E645C5">
        <w:rPr>
          <w:rStyle w:val="body0020text0020indentchar0"/>
          <w:rFonts w:ascii="Arial" w:hAnsi="Arial" w:cs="Arial"/>
          <w:color w:val="0000FF"/>
          <w:spacing w:val="-4"/>
          <w:sz w:val="20"/>
          <w:szCs w:val="20"/>
        </w:rPr>
        <w:t xml:space="preserve"> thousand houses</w:t>
      </w:r>
      <w:r>
        <w:rPr>
          <w:rStyle w:val="body0020text0020indentchar0"/>
          <w:rFonts w:ascii="Arial" w:hAnsi="Arial" w:cs="Arial"/>
          <w:color w:val="0000FF"/>
          <w:spacing w:val="-4"/>
          <w:sz w:val="20"/>
          <w:szCs w:val="20"/>
        </w:rPr>
        <w:t xml:space="preserve"> flooded,</w:t>
      </w:r>
      <w:r w:rsidRPr="00E645C5">
        <w:rPr>
          <w:rStyle w:val="body0020text0020indentchar0"/>
          <w:rFonts w:ascii="Arial" w:hAnsi="Arial" w:cs="Arial"/>
          <w:color w:val="0000FF"/>
          <w:spacing w:val="-4"/>
          <w:sz w:val="20"/>
          <w:szCs w:val="20"/>
        </w:rPr>
        <w:t xml:space="preserve"> blown off, unroofed; 2</w:t>
      </w:r>
      <w:r>
        <w:rPr>
          <w:rStyle w:val="body0020text0020indentchar0"/>
          <w:rFonts w:ascii="Arial" w:hAnsi="Arial" w:cs="Arial"/>
          <w:color w:val="0000FF"/>
          <w:spacing w:val="-4"/>
          <w:sz w:val="20"/>
          <w:szCs w:val="20"/>
        </w:rPr>
        <w:t>27</w:t>
      </w:r>
      <w:r w:rsidR="00817FBF">
        <w:rPr>
          <w:rStyle w:val="body0020text0020indentchar0"/>
          <w:rFonts w:ascii="Arial" w:hAnsi="Arial" w:cs="Arial"/>
          <w:color w:val="0000FF"/>
          <w:spacing w:val="-4"/>
          <w:sz w:val="20"/>
          <w:szCs w:val="20"/>
        </w:rPr>
        <w:t>.3 thousand hectares of rice,</w:t>
      </w:r>
      <w:r w:rsidRPr="00E645C5">
        <w:rPr>
          <w:rStyle w:val="body0020text0020indentchar0"/>
          <w:rFonts w:ascii="Arial" w:hAnsi="Arial" w:cs="Arial"/>
          <w:color w:val="0000FF"/>
          <w:spacing w:val="-4"/>
          <w:sz w:val="20"/>
          <w:szCs w:val="20"/>
        </w:rPr>
        <w:t xml:space="preserve"> </w:t>
      </w:r>
      <w:r>
        <w:rPr>
          <w:rStyle w:val="body0020text0020indentchar0"/>
          <w:rFonts w:ascii="Arial" w:hAnsi="Arial" w:cs="Arial"/>
          <w:color w:val="0000FF"/>
          <w:spacing w:val="-4"/>
          <w:sz w:val="20"/>
          <w:szCs w:val="20"/>
        </w:rPr>
        <w:t>59.2</w:t>
      </w:r>
      <w:r w:rsidRPr="00E645C5">
        <w:rPr>
          <w:rStyle w:val="body0020text0020indentchar0"/>
          <w:rFonts w:ascii="Arial" w:hAnsi="Arial" w:cs="Arial"/>
          <w:color w:val="0000FF"/>
          <w:spacing w:val="-4"/>
          <w:sz w:val="20"/>
          <w:szCs w:val="20"/>
        </w:rPr>
        <w:t xml:space="preserve"> thousand hectares of vegetables and crops, and </w:t>
      </w:r>
      <w:r w:rsidR="00817FBF">
        <w:rPr>
          <w:rStyle w:val="body0020text0020indentchar0"/>
          <w:rFonts w:ascii="Arial" w:hAnsi="Arial" w:cs="Arial"/>
          <w:color w:val="0000FF"/>
          <w:spacing w:val="-4"/>
          <w:sz w:val="20"/>
          <w:szCs w:val="20"/>
        </w:rPr>
        <w:t>23.9</w:t>
      </w:r>
      <w:r w:rsidRPr="00E645C5">
        <w:rPr>
          <w:rStyle w:val="body0020text0020indentchar0"/>
          <w:rFonts w:ascii="Arial" w:hAnsi="Arial" w:cs="Arial"/>
          <w:color w:val="0000FF"/>
          <w:spacing w:val="-4"/>
          <w:sz w:val="20"/>
          <w:szCs w:val="20"/>
        </w:rPr>
        <w:t xml:space="preserve"> thousand hectares of aquaculture damaged; 3</w:t>
      </w:r>
      <w:r w:rsidR="00817FBF">
        <w:rPr>
          <w:rStyle w:val="body0020text0020indentchar0"/>
          <w:rFonts w:ascii="Arial" w:hAnsi="Arial" w:cs="Arial"/>
          <w:color w:val="0000FF"/>
          <w:spacing w:val="-4"/>
          <w:sz w:val="20"/>
          <w:szCs w:val="20"/>
        </w:rPr>
        <w:t>7.5</w:t>
      </w:r>
      <w:r w:rsidRPr="00E645C5">
        <w:rPr>
          <w:rStyle w:val="body0020text0020indentchar0"/>
          <w:rFonts w:ascii="Arial" w:hAnsi="Arial" w:cs="Arial"/>
          <w:color w:val="0000FF"/>
          <w:spacing w:val="-4"/>
          <w:sz w:val="20"/>
          <w:szCs w:val="20"/>
        </w:rPr>
        <w:t xml:space="preserve"> thousand heads of cattle, </w:t>
      </w:r>
      <w:r w:rsidR="00817FBF">
        <w:rPr>
          <w:rStyle w:val="body0020text0020indentchar0"/>
          <w:rFonts w:ascii="Arial" w:hAnsi="Arial" w:cs="Arial"/>
          <w:color w:val="0000FF"/>
          <w:spacing w:val="-4"/>
          <w:sz w:val="20"/>
          <w:szCs w:val="20"/>
        </w:rPr>
        <w:t>256.1</w:t>
      </w:r>
      <w:r w:rsidRPr="00E645C5">
        <w:rPr>
          <w:rStyle w:val="body0020text0020indentchar0"/>
          <w:rFonts w:ascii="Arial" w:hAnsi="Arial" w:cs="Arial"/>
          <w:color w:val="0000FF"/>
          <w:spacing w:val="-4"/>
          <w:sz w:val="20"/>
          <w:szCs w:val="20"/>
        </w:rPr>
        <w:t xml:space="preserve"> thousand fowls and 8</w:t>
      </w:r>
      <w:r w:rsidR="00817FBF">
        <w:rPr>
          <w:rStyle w:val="body0020text0020indentchar0"/>
          <w:rFonts w:ascii="Arial" w:hAnsi="Arial" w:cs="Arial"/>
          <w:color w:val="0000FF"/>
          <w:spacing w:val="-4"/>
          <w:sz w:val="20"/>
          <w:szCs w:val="20"/>
        </w:rPr>
        <w:t>62</w:t>
      </w:r>
      <w:r w:rsidRPr="00E645C5">
        <w:rPr>
          <w:rStyle w:val="body0020text0020indentchar0"/>
          <w:rFonts w:ascii="Arial" w:hAnsi="Arial" w:cs="Arial"/>
          <w:color w:val="0000FF"/>
          <w:spacing w:val="-4"/>
          <w:sz w:val="20"/>
          <w:szCs w:val="20"/>
        </w:rPr>
        <w:t xml:space="preserve"> tons of fishery died. The total value of damage caused by the disaster in </w:t>
      </w:r>
      <w:r w:rsidR="00817FBF">
        <w:rPr>
          <w:rStyle w:val="body0020text0020indentchar0"/>
          <w:rFonts w:ascii="Arial" w:hAnsi="Arial" w:cs="Arial"/>
          <w:color w:val="0000FF"/>
          <w:spacing w:val="-4"/>
          <w:sz w:val="20"/>
          <w:szCs w:val="20"/>
        </w:rPr>
        <w:t xml:space="preserve">nine </w:t>
      </w:r>
      <w:r w:rsidRPr="00E645C5">
        <w:rPr>
          <w:rStyle w:val="body0020text0020indentchar0"/>
          <w:rFonts w:ascii="Arial" w:hAnsi="Arial" w:cs="Arial"/>
          <w:color w:val="0000FF"/>
          <w:spacing w:val="-4"/>
          <w:sz w:val="20"/>
          <w:szCs w:val="20"/>
        </w:rPr>
        <w:t xml:space="preserve">months of 2016 was estimated </w:t>
      </w:r>
      <w:r w:rsidR="00817FBF">
        <w:rPr>
          <w:rStyle w:val="body0020text0020indentchar0"/>
          <w:rFonts w:ascii="Arial" w:hAnsi="Arial" w:cs="Arial"/>
          <w:color w:val="0000FF"/>
          <w:spacing w:val="-4"/>
          <w:sz w:val="20"/>
          <w:szCs w:val="20"/>
        </w:rPr>
        <w:t>at</w:t>
      </w:r>
      <w:r w:rsidRPr="00E645C5">
        <w:rPr>
          <w:rStyle w:val="body0020text0020indentchar0"/>
          <w:rFonts w:ascii="Arial" w:hAnsi="Arial" w:cs="Arial"/>
          <w:color w:val="0000FF"/>
          <w:spacing w:val="-4"/>
          <w:sz w:val="20"/>
          <w:szCs w:val="20"/>
        </w:rPr>
        <w:t xml:space="preserve"> </w:t>
      </w:r>
      <w:r w:rsidR="00817FBF">
        <w:rPr>
          <w:rStyle w:val="body0020text0020indentchar0"/>
          <w:rFonts w:ascii="Arial" w:hAnsi="Arial" w:cs="Arial"/>
          <w:color w:val="0000FF"/>
          <w:spacing w:val="-4"/>
          <w:sz w:val="20"/>
          <w:szCs w:val="20"/>
        </w:rPr>
        <w:t>10.5</w:t>
      </w:r>
      <w:r w:rsidRPr="00E645C5">
        <w:rPr>
          <w:rStyle w:val="body0020text0020indentchar0"/>
          <w:rFonts w:ascii="Arial" w:hAnsi="Arial" w:cs="Arial"/>
          <w:color w:val="0000FF"/>
          <w:spacing w:val="-4"/>
          <w:sz w:val="20"/>
          <w:szCs w:val="20"/>
        </w:rPr>
        <w:t xml:space="preserve"> trillion dongs.</w:t>
      </w:r>
    </w:p>
    <w:p w:rsidR="00CD59A2" w:rsidRPr="0065469F" w:rsidRDefault="00940C8A" w:rsidP="00366AF7">
      <w:pPr>
        <w:spacing w:before="120" w:after="120" w:line="300" w:lineRule="auto"/>
        <w:jc w:val="both"/>
        <w:rPr>
          <w:rFonts w:ascii="Arial" w:hAnsi="Arial" w:cs="Arial"/>
          <w:b/>
          <w:color w:val="0000FF"/>
          <w:sz w:val="20"/>
          <w:szCs w:val="20"/>
          <w:lang w:val="de-DE"/>
        </w:rPr>
      </w:pPr>
      <w:r w:rsidRPr="0065469F">
        <w:rPr>
          <w:rFonts w:ascii="Arial" w:hAnsi="Arial" w:cs="Arial"/>
          <w:b/>
          <w:color w:val="0000FF"/>
          <w:sz w:val="20"/>
          <w:szCs w:val="20"/>
          <w:lang w:val="de-DE"/>
        </w:rPr>
        <w:t>1</w:t>
      </w:r>
      <w:r w:rsidR="00CD59A2" w:rsidRPr="0065469F">
        <w:rPr>
          <w:rFonts w:ascii="Arial" w:hAnsi="Arial" w:cs="Arial"/>
          <w:b/>
          <w:color w:val="0000FF"/>
          <w:sz w:val="20"/>
          <w:szCs w:val="20"/>
          <w:lang w:val="de-DE"/>
        </w:rPr>
        <w:t xml:space="preserve">8. </w:t>
      </w:r>
      <w:r w:rsidR="00817FBF" w:rsidRPr="00E645C5">
        <w:rPr>
          <w:rStyle w:val="body0020text0020indentchar0"/>
          <w:rFonts w:ascii="Arial" w:hAnsi="Arial" w:cs="Arial"/>
          <w:b/>
          <w:i/>
          <w:color w:val="0000FF"/>
          <w:spacing w:val="-2"/>
          <w:sz w:val="20"/>
          <w:szCs w:val="20"/>
        </w:rPr>
        <w:t>Fire and explosion, environment protection</w:t>
      </w:r>
    </w:p>
    <w:p w:rsidR="00817FBF" w:rsidRPr="00817FBF" w:rsidRDefault="00817FBF" w:rsidP="00366AF7">
      <w:pPr>
        <w:pStyle w:val="Normal1"/>
        <w:spacing w:before="120" w:beforeAutospacing="0" w:after="120" w:afterAutospacing="0" w:line="300" w:lineRule="auto"/>
        <w:jc w:val="both"/>
        <w:rPr>
          <w:rFonts w:ascii="Arial" w:hAnsi="Arial" w:cs="Arial"/>
          <w:color w:val="0000FF"/>
          <w:spacing w:val="-2"/>
          <w:sz w:val="20"/>
          <w:szCs w:val="20"/>
        </w:rPr>
      </w:pPr>
      <w:r>
        <w:rPr>
          <w:rStyle w:val="normalchar"/>
          <w:rFonts w:ascii="Arial" w:hAnsi="Arial" w:cs="Arial"/>
          <w:color w:val="0000FF"/>
          <w:sz w:val="20"/>
          <w:szCs w:val="20"/>
          <w:lang w:val="nl-NL"/>
        </w:rPr>
        <w:t xml:space="preserve">In nine months of 2016, </w:t>
      </w:r>
      <w:r w:rsidRPr="00E645C5">
        <w:rPr>
          <w:rFonts w:ascii="Arial" w:hAnsi="Arial" w:cs="Arial"/>
          <w:color w:val="0000FF"/>
          <w:spacing w:val="-2"/>
          <w:sz w:val="20"/>
          <w:szCs w:val="20"/>
        </w:rPr>
        <w:t xml:space="preserve">authorities found </w:t>
      </w:r>
      <w:r>
        <w:rPr>
          <w:rFonts w:ascii="Arial" w:hAnsi="Arial" w:cs="Arial"/>
          <w:color w:val="0000FF"/>
          <w:spacing w:val="-2"/>
          <w:sz w:val="20"/>
          <w:szCs w:val="20"/>
        </w:rPr>
        <w:t>10995</w:t>
      </w:r>
      <w:r w:rsidRPr="00E645C5">
        <w:rPr>
          <w:rFonts w:ascii="Arial" w:hAnsi="Arial" w:cs="Arial"/>
          <w:color w:val="0000FF"/>
          <w:spacing w:val="-2"/>
          <w:sz w:val="20"/>
          <w:szCs w:val="20"/>
        </w:rPr>
        <w:t xml:space="preserve"> cases of violating regulations of environment protection over the country, of which </w:t>
      </w:r>
      <w:r>
        <w:rPr>
          <w:rFonts w:ascii="Arial" w:hAnsi="Arial" w:cs="Arial"/>
          <w:color w:val="0000FF"/>
          <w:spacing w:val="-2"/>
          <w:sz w:val="20"/>
          <w:szCs w:val="20"/>
        </w:rPr>
        <w:t>5444</w:t>
      </w:r>
      <w:r w:rsidRPr="00E645C5">
        <w:rPr>
          <w:rFonts w:ascii="Arial" w:hAnsi="Arial" w:cs="Arial"/>
          <w:color w:val="0000FF"/>
          <w:spacing w:val="-2"/>
          <w:sz w:val="20"/>
          <w:szCs w:val="20"/>
        </w:rPr>
        <w:t xml:space="preserve"> cases were treated with total fine of over </w:t>
      </w:r>
      <w:r>
        <w:rPr>
          <w:rFonts w:ascii="Arial" w:hAnsi="Arial" w:cs="Arial"/>
          <w:color w:val="0000FF"/>
          <w:spacing w:val="-2"/>
          <w:sz w:val="20"/>
          <w:szCs w:val="20"/>
        </w:rPr>
        <w:t>428.8</w:t>
      </w:r>
      <w:r w:rsidRPr="00E645C5">
        <w:rPr>
          <w:rFonts w:ascii="Arial" w:hAnsi="Arial" w:cs="Arial"/>
          <w:color w:val="0000FF"/>
          <w:spacing w:val="-2"/>
          <w:sz w:val="20"/>
          <w:szCs w:val="20"/>
        </w:rPr>
        <w:t xml:space="preserve"> billion dongs.</w:t>
      </w:r>
      <w:r>
        <w:rPr>
          <w:rFonts w:ascii="Arial" w:hAnsi="Arial" w:cs="Arial"/>
          <w:color w:val="0000FF"/>
          <w:spacing w:val="-2"/>
          <w:sz w:val="20"/>
          <w:szCs w:val="20"/>
        </w:rPr>
        <w:t xml:space="preserve"> </w:t>
      </w:r>
    </w:p>
    <w:p w:rsidR="00817FBF" w:rsidRPr="0065469F" w:rsidRDefault="00817FBF" w:rsidP="00366AF7">
      <w:pPr>
        <w:pStyle w:val="Normal1"/>
        <w:spacing w:before="120" w:beforeAutospacing="0" w:after="120" w:afterAutospacing="0" w:line="300" w:lineRule="auto"/>
        <w:jc w:val="both"/>
        <w:rPr>
          <w:rStyle w:val="normalchar"/>
          <w:rFonts w:ascii="Arial" w:hAnsi="Arial" w:cs="Arial"/>
          <w:color w:val="0000FF"/>
          <w:sz w:val="20"/>
          <w:szCs w:val="20"/>
          <w:lang w:val="nl-NL"/>
        </w:rPr>
      </w:pPr>
      <w:r w:rsidRPr="00E645C5">
        <w:rPr>
          <w:rFonts w:ascii="Arial" w:hAnsi="Arial" w:cs="Arial"/>
          <w:color w:val="0000FF"/>
          <w:sz w:val="20"/>
          <w:szCs w:val="20"/>
          <w:lang w:val="de-DE" w:eastAsia="vi-VN"/>
        </w:rPr>
        <w:t xml:space="preserve">Generally, in </w:t>
      </w:r>
      <w:r>
        <w:rPr>
          <w:rFonts w:ascii="Arial" w:hAnsi="Arial" w:cs="Arial"/>
          <w:color w:val="0000FF"/>
          <w:sz w:val="20"/>
          <w:szCs w:val="20"/>
          <w:lang w:val="de-DE" w:eastAsia="vi-VN"/>
        </w:rPr>
        <w:t>nine</w:t>
      </w:r>
      <w:r w:rsidRPr="00E645C5">
        <w:rPr>
          <w:rFonts w:ascii="Arial" w:hAnsi="Arial" w:cs="Arial"/>
          <w:color w:val="0000FF"/>
          <w:sz w:val="20"/>
          <w:szCs w:val="20"/>
          <w:lang w:val="de-DE" w:eastAsia="vi-VN"/>
        </w:rPr>
        <w:t xml:space="preserve"> months of 2016, </w:t>
      </w:r>
      <w:r w:rsidRPr="00E645C5">
        <w:rPr>
          <w:rFonts w:ascii="Arial" w:hAnsi="Arial" w:cs="Arial"/>
          <w:color w:val="0000FF"/>
          <w:sz w:val="20"/>
          <w:szCs w:val="20"/>
          <w:lang w:val="de-DE"/>
        </w:rPr>
        <w:t xml:space="preserve">the country had </w:t>
      </w:r>
      <w:r>
        <w:rPr>
          <w:rFonts w:ascii="Arial" w:hAnsi="Arial" w:cs="Arial"/>
          <w:color w:val="0000FF"/>
          <w:sz w:val="20"/>
          <w:szCs w:val="20"/>
          <w:lang w:val="de-DE"/>
        </w:rPr>
        <w:t>2460</w:t>
      </w:r>
      <w:r w:rsidRPr="00E645C5">
        <w:rPr>
          <w:rFonts w:ascii="Arial" w:hAnsi="Arial" w:cs="Arial"/>
          <w:color w:val="0000FF"/>
          <w:sz w:val="20"/>
          <w:szCs w:val="20"/>
          <w:lang w:val="de-DE"/>
        </w:rPr>
        <w:t xml:space="preserve"> </w:t>
      </w:r>
      <w:r w:rsidRPr="00E645C5">
        <w:rPr>
          <w:rFonts w:ascii="Arial" w:hAnsi="Arial" w:cs="Arial"/>
          <w:color w:val="0000FF"/>
          <w:spacing w:val="-2"/>
          <w:sz w:val="20"/>
          <w:szCs w:val="20"/>
        </w:rPr>
        <w:t xml:space="preserve">cases of fire and explosion, killing </w:t>
      </w:r>
      <w:r>
        <w:rPr>
          <w:rFonts w:ascii="Arial" w:hAnsi="Arial" w:cs="Arial"/>
          <w:color w:val="0000FF"/>
          <w:spacing w:val="-2"/>
          <w:sz w:val="20"/>
          <w:szCs w:val="20"/>
        </w:rPr>
        <w:t>90</w:t>
      </w:r>
      <w:r w:rsidRPr="00E645C5">
        <w:rPr>
          <w:rFonts w:ascii="Arial" w:hAnsi="Arial" w:cs="Arial"/>
          <w:color w:val="0000FF"/>
          <w:spacing w:val="-2"/>
          <w:sz w:val="20"/>
          <w:szCs w:val="20"/>
        </w:rPr>
        <w:t xml:space="preserve"> persons and injuring 2</w:t>
      </w:r>
      <w:r>
        <w:rPr>
          <w:rFonts w:ascii="Arial" w:hAnsi="Arial" w:cs="Arial"/>
          <w:color w:val="0000FF"/>
          <w:spacing w:val="-2"/>
          <w:sz w:val="20"/>
          <w:szCs w:val="20"/>
        </w:rPr>
        <w:t>16</w:t>
      </w:r>
      <w:r w:rsidRPr="00E645C5">
        <w:rPr>
          <w:rFonts w:ascii="Arial" w:hAnsi="Arial" w:cs="Arial"/>
          <w:color w:val="0000FF"/>
          <w:spacing w:val="-2"/>
          <w:sz w:val="20"/>
          <w:szCs w:val="20"/>
        </w:rPr>
        <w:t xml:space="preserve"> others, the value of damage was estimated about </w:t>
      </w:r>
      <w:r>
        <w:rPr>
          <w:rFonts w:ascii="Arial" w:hAnsi="Arial" w:cs="Arial"/>
          <w:color w:val="0000FF"/>
          <w:spacing w:val="-2"/>
          <w:sz w:val="20"/>
          <w:szCs w:val="20"/>
        </w:rPr>
        <w:t>1058</w:t>
      </w:r>
      <w:r w:rsidRPr="00E645C5">
        <w:rPr>
          <w:rFonts w:ascii="Arial" w:hAnsi="Arial" w:cs="Arial"/>
          <w:color w:val="0000FF"/>
          <w:spacing w:val="-2"/>
          <w:sz w:val="20"/>
          <w:szCs w:val="20"/>
        </w:rPr>
        <w:t xml:space="preserve"> billion dongs.</w:t>
      </w:r>
    </w:p>
    <w:p w:rsidR="00817FBF" w:rsidRPr="00817FBF" w:rsidRDefault="00817FBF" w:rsidP="00366AF7">
      <w:pPr>
        <w:spacing w:before="120" w:after="120" w:line="300" w:lineRule="auto"/>
        <w:ind w:right="1615"/>
        <w:jc w:val="right"/>
        <w:rPr>
          <w:rFonts w:ascii="Arial" w:hAnsi="Arial" w:cs="Arial"/>
          <w:b/>
          <w:color w:val="0000FF"/>
          <w:sz w:val="20"/>
          <w:szCs w:val="20"/>
          <w:lang w:val="pt-BR"/>
        </w:rPr>
      </w:pPr>
      <w:r w:rsidRPr="00817FBF">
        <w:rPr>
          <w:rFonts w:ascii="Arial" w:hAnsi="Arial" w:cs="Arial"/>
          <w:b/>
          <w:color w:val="0000FF"/>
          <w:sz w:val="20"/>
          <w:szCs w:val="20"/>
          <w:lang w:val="pt-BR"/>
        </w:rPr>
        <w:t>GENERAL STATISTICS OFFICE</w:t>
      </w:r>
    </w:p>
    <w:p w:rsidR="007A6F1A" w:rsidRPr="0065469F" w:rsidRDefault="007A6F1A" w:rsidP="00366AF7">
      <w:pPr>
        <w:pStyle w:val="NormalWeb"/>
        <w:shd w:val="clear" w:color="auto" w:fill="FFFFFF"/>
        <w:tabs>
          <w:tab w:val="left" w:pos="6540"/>
        </w:tabs>
        <w:spacing w:before="120" w:beforeAutospacing="0" w:after="120" w:afterAutospacing="0" w:line="300" w:lineRule="auto"/>
        <w:ind w:right="1031"/>
        <w:jc w:val="right"/>
        <w:rPr>
          <w:rFonts w:ascii="Arial" w:hAnsi="Arial" w:cs="Arial"/>
          <w:b/>
          <w:bCs/>
          <w:color w:val="0000FF"/>
          <w:sz w:val="20"/>
          <w:szCs w:val="20"/>
          <w:lang w:val="pt-BR"/>
        </w:rPr>
      </w:pPr>
    </w:p>
    <w:sectPr w:rsidR="007A6F1A" w:rsidRPr="0065469F" w:rsidSect="00BA5EDB">
      <w:headerReference w:type="default" r:id="rId8"/>
      <w:footerReference w:type="default" r:id="rId9"/>
      <w:pgSz w:w="11906" w:h="16838" w:code="9"/>
      <w:pgMar w:top="1077" w:right="1134" w:bottom="1021" w:left="1701" w:header="505" w:footer="397"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83594" w:rsidRDefault="00183594" w:rsidP="00140F6C">
      <w:pPr>
        <w:spacing w:after="0" w:line="240" w:lineRule="auto"/>
        <w:rPr>
          <w:rFonts w:cs="Times New Roman"/>
        </w:rPr>
      </w:pPr>
      <w:r>
        <w:rPr>
          <w:rFonts w:cs="Times New Roman"/>
        </w:rPr>
        <w:separator/>
      </w:r>
    </w:p>
  </w:endnote>
  <w:endnote w:type="continuationSeparator" w:id="1">
    <w:p w:rsidR="00183594" w:rsidRDefault="00183594" w:rsidP="00140F6C">
      <w:pPr>
        <w:spacing w:after="0" w:line="240" w:lineRule="auto"/>
        <w:rPr>
          <w:rFonts w:cs="Times New Roman"/>
        </w:rPr>
      </w:pPr>
      <w:r>
        <w:rPr>
          <w:rFonts w:cs="Times New Roman"/>
        </w:rP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2CFA" w:rsidRDefault="00C92CFA" w:rsidP="006B1758">
    <w:pPr>
      <w:pStyle w:val="Footer"/>
      <w:ind w:right="360"/>
      <w:rPr>
        <w:rFonts w:cs="Times New Roman"/>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83594" w:rsidRDefault="00183594" w:rsidP="00140F6C">
      <w:pPr>
        <w:spacing w:after="0" w:line="240" w:lineRule="auto"/>
        <w:rPr>
          <w:rFonts w:cs="Times New Roman"/>
        </w:rPr>
      </w:pPr>
      <w:r>
        <w:rPr>
          <w:rFonts w:cs="Times New Roman"/>
        </w:rPr>
        <w:separator/>
      </w:r>
    </w:p>
  </w:footnote>
  <w:footnote w:type="continuationSeparator" w:id="1">
    <w:p w:rsidR="00183594" w:rsidRDefault="00183594" w:rsidP="00140F6C">
      <w:pPr>
        <w:spacing w:after="0" w:line="240" w:lineRule="auto"/>
        <w:rPr>
          <w:rFonts w:cs="Times New Roman"/>
        </w:rPr>
      </w:pPr>
      <w:r>
        <w:rPr>
          <w:rFonts w:cs="Times New Roman"/>
        </w:rPr>
        <w:continuationSeparator/>
      </w:r>
    </w:p>
  </w:footnote>
  <w:footnote w:id="2">
    <w:p w:rsidR="00C92CFA" w:rsidRPr="00200884" w:rsidRDefault="00C92CFA" w:rsidP="00FE5F1E">
      <w:pPr>
        <w:pStyle w:val="FootnoteText"/>
        <w:spacing w:before="20"/>
        <w:jc w:val="both"/>
        <w:rPr>
          <w:rFonts w:ascii="Arial" w:hAnsi="Arial" w:cs="Arial"/>
          <w:i/>
          <w:color w:val="0000FF"/>
          <w:sz w:val="18"/>
          <w:szCs w:val="18"/>
        </w:rPr>
      </w:pPr>
      <w:r w:rsidRPr="00200884">
        <w:rPr>
          <w:rStyle w:val="FootnoteReference"/>
          <w:rFonts w:ascii="Arial" w:hAnsi="Arial" w:cs="Arial"/>
          <w:i/>
          <w:color w:val="0000FF"/>
          <w:sz w:val="18"/>
          <w:szCs w:val="18"/>
        </w:rPr>
        <w:footnoteRef/>
      </w:r>
      <w:r w:rsidRPr="00200884">
        <w:rPr>
          <w:rFonts w:ascii="Arial" w:hAnsi="Arial" w:cs="Arial"/>
          <w:i/>
          <w:color w:val="0000FF"/>
          <w:sz w:val="18"/>
          <w:szCs w:val="18"/>
        </w:rPr>
        <w:t xml:space="preserve"> </w:t>
      </w:r>
      <w:r>
        <w:rPr>
          <w:rFonts w:ascii="Arial" w:hAnsi="Arial" w:cs="Arial"/>
          <w:i/>
          <w:color w:val="0000FF"/>
          <w:sz w:val="18"/>
          <w:szCs w:val="18"/>
        </w:rPr>
        <w:t xml:space="preserve">Production index of the mining and quarrying rose 0.2% in the first quarter; declined by 5.3% in the second </w:t>
      </w:r>
      <w:r w:rsidR="00810590">
        <w:rPr>
          <w:rFonts w:ascii="Arial" w:hAnsi="Arial" w:cs="Arial"/>
          <w:i/>
          <w:color w:val="0000FF"/>
          <w:sz w:val="18"/>
          <w:szCs w:val="18"/>
        </w:rPr>
        <w:t>quarter</w:t>
      </w:r>
      <w:r>
        <w:rPr>
          <w:rFonts w:ascii="Arial" w:hAnsi="Arial" w:cs="Arial"/>
          <w:i/>
          <w:color w:val="0000FF"/>
          <w:sz w:val="18"/>
          <w:szCs w:val="18"/>
        </w:rPr>
        <w:t>; decreased by 6.8% in the third quarter.</w:t>
      </w:r>
    </w:p>
  </w:footnote>
  <w:footnote w:id="3">
    <w:p w:rsidR="00C92CFA" w:rsidRPr="00200884" w:rsidRDefault="00C92CFA" w:rsidP="00FE5F1E">
      <w:pPr>
        <w:pStyle w:val="FootnoteText"/>
        <w:spacing w:before="20"/>
        <w:jc w:val="both"/>
        <w:rPr>
          <w:rFonts w:ascii="Arial" w:hAnsi="Arial" w:cs="Arial"/>
          <w:i/>
          <w:color w:val="0000FF"/>
          <w:spacing w:val="-4"/>
          <w:sz w:val="18"/>
          <w:szCs w:val="18"/>
        </w:rPr>
      </w:pPr>
      <w:r w:rsidRPr="00200884">
        <w:rPr>
          <w:rStyle w:val="FootnoteReference"/>
          <w:rFonts w:ascii="Arial" w:hAnsi="Arial" w:cs="Arial"/>
          <w:i/>
          <w:color w:val="0000FF"/>
          <w:sz w:val="18"/>
          <w:szCs w:val="18"/>
        </w:rPr>
        <w:footnoteRef/>
      </w:r>
      <w:r w:rsidRPr="00200884">
        <w:rPr>
          <w:rFonts w:ascii="Arial" w:hAnsi="Arial" w:cs="Arial"/>
          <w:i/>
          <w:color w:val="0000FF"/>
          <w:sz w:val="18"/>
          <w:szCs w:val="18"/>
        </w:rPr>
        <w:t xml:space="preserve"> </w:t>
      </w:r>
      <w:r>
        <w:rPr>
          <w:rFonts w:ascii="Arial" w:hAnsi="Arial" w:cs="Arial"/>
          <w:i/>
          <w:color w:val="0000FF"/>
          <w:sz w:val="18"/>
          <w:szCs w:val="18"/>
        </w:rPr>
        <w:t>The growth rate of the sector I in nine months was 3.95% in 2011; 2.75% in 2012; 2.38% in 2013; 2.94% in 2014; and 2.08% in 2015 respectively.</w:t>
      </w:r>
    </w:p>
  </w:footnote>
  <w:footnote w:id="4">
    <w:p w:rsidR="00C92CFA" w:rsidRPr="00200884" w:rsidRDefault="00C92CFA" w:rsidP="00FE5F1E">
      <w:pPr>
        <w:pStyle w:val="FootnoteText"/>
        <w:spacing w:before="20"/>
        <w:jc w:val="both"/>
        <w:rPr>
          <w:rFonts w:ascii="Arial" w:hAnsi="Arial" w:cs="Arial"/>
          <w:i/>
          <w:color w:val="0000FF"/>
          <w:sz w:val="18"/>
          <w:szCs w:val="18"/>
        </w:rPr>
      </w:pPr>
      <w:r w:rsidRPr="00200884">
        <w:rPr>
          <w:rStyle w:val="FootnoteReference"/>
          <w:rFonts w:ascii="Arial" w:hAnsi="Arial" w:cs="Arial"/>
          <w:i/>
          <w:color w:val="0000FF"/>
          <w:sz w:val="18"/>
          <w:szCs w:val="18"/>
        </w:rPr>
        <w:footnoteRef/>
      </w:r>
      <w:r w:rsidRPr="00200884">
        <w:rPr>
          <w:rFonts w:ascii="Arial" w:hAnsi="Arial" w:cs="Arial"/>
          <w:i/>
          <w:color w:val="0000FF"/>
          <w:sz w:val="18"/>
          <w:szCs w:val="18"/>
        </w:rPr>
        <w:t xml:space="preserve"> </w:t>
      </w:r>
      <w:r>
        <w:rPr>
          <w:rFonts w:ascii="Arial" w:hAnsi="Arial" w:cs="Arial"/>
          <w:i/>
          <w:color w:val="0000FF"/>
          <w:sz w:val="18"/>
          <w:szCs w:val="18"/>
        </w:rPr>
        <w:t>The contribution of sectors to the GDP growth in nine months of 2015 as follows: The sector I contributed 0.40 percentage points; the sector II contributed 3.20 percentage points; the sector III contributed 2.43 percentage points.</w:t>
      </w:r>
    </w:p>
  </w:footnote>
  <w:footnote w:id="5">
    <w:p w:rsidR="00C92CFA" w:rsidRPr="00200884" w:rsidRDefault="00C92CFA" w:rsidP="009B43F0">
      <w:pPr>
        <w:pStyle w:val="FootnoteText"/>
        <w:ind w:left="142" w:hanging="142"/>
        <w:jc w:val="both"/>
        <w:rPr>
          <w:rFonts w:ascii="Arial" w:hAnsi="Arial" w:cs="Arial"/>
          <w:i/>
          <w:color w:val="0000FF"/>
          <w:sz w:val="18"/>
          <w:szCs w:val="18"/>
        </w:rPr>
      </w:pPr>
      <w:r w:rsidRPr="00200884">
        <w:rPr>
          <w:rStyle w:val="FootnoteReference"/>
          <w:rFonts w:ascii="Arial" w:hAnsi="Arial" w:cs="Arial"/>
          <w:i/>
          <w:color w:val="0000FF"/>
          <w:sz w:val="18"/>
          <w:szCs w:val="18"/>
        </w:rPr>
        <w:footnoteRef/>
      </w:r>
      <w:r w:rsidRPr="00200884">
        <w:rPr>
          <w:rFonts w:ascii="Arial" w:hAnsi="Arial" w:cs="Arial"/>
          <w:i/>
          <w:color w:val="0000FF"/>
          <w:sz w:val="18"/>
          <w:szCs w:val="18"/>
        </w:rPr>
        <w:t xml:space="preserve"> </w:t>
      </w:r>
      <w:r>
        <w:rPr>
          <w:rFonts w:ascii="Arial" w:hAnsi="Arial" w:cs="Arial"/>
          <w:bCs/>
          <w:i/>
          <w:color w:val="0000FF"/>
          <w:sz w:val="18"/>
          <w:szCs w:val="18"/>
          <w:shd w:val="clear" w:color="auto" w:fill="FFFFFF"/>
        </w:rPr>
        <w:t>In nine months of 2015, the mining and quarrying increased by 8.6%; the manufacturing by 10.2%; the power generation and distribution by 11.4%; the water supply and sewage treatment by 7.2%.</w:t>
      </w:r>
    </w:p>
  </w:footnote>
  <w:footnote w:id="6">
    <w:p w:rsidR="00C92CFA" w:rsidRPr="00200884" w:rsidRDefault="00C92CFA" w:rsidP="00B14D48">
      <w:pPr>
        <w:pStyle w:val="FootnoteText"/>
        <w:spacing w:before="20"/>
        <w:ind w:left="142" w:hanging="142"/>
        <w:jc w:val="both"/>
        <w:rPr>
          <w:rFonts w:ascii="Arial" w:hAnsi="Arial" w:cs="Arial"/>
          <w:i/>
          <w:color w:val="0000FF"/>
          <w:sz w:val="18"/>
          <w:szCs w:val="18"/>
        </w:rPr>
      </w:pPr>
      <w:r w:rsidRPr="00200884">
        <w:rPr>
          <w:rStyle w:val="FootnoteReference"/>
          <w:rFonts w:ascii="Arial" w:hAnsi="Arial" w:cs="Arial"/>
          <w:i/>
          <w:color w:val="0000FF"/>
          <w:sz w:val="18"/>
          <w:szCs w:val="18"/>
        </w:rPr>
        <w:footnoteRef/>
      </w:r>
      <w:r w:rsidRPr="00200884">
        <w:rPr>
          <w:rFonts w:ascii="Arial" w:hAnsi="Arial" w:cs="Arial"/>
          <w:i/>
          <w:color w:val="0000FF"/>
          <w:sz w:val="18"/>
          <w:szCs w:val="18"/>
        </w:rPr>
        <w:t xml:space="preserve"> </w:t>
      </w:r>
      <w:r>
        <w:rPr>
          <w:rFonts w:ascii="Arial" w:hAnsi="Arial" w:cs="Arial"/>
          <w:i/>
          <w:iCs/>
          <w:color w:val="0000FF"/>
          <w:shd w:val="clear" w:color="auto" w:fill="FFFFFF"/>
        </w:rPr>
        <w:t>Source: National Business Registration System, Ministry of Planning and Investment (MPI).</w:t>
      </w:r>
    </w:p>
  </w:footnote>
  <w:footnote w:id="7">
    <w:p w:rsidR="00C92CFA" w:rsidRPr="00200884" w:rsidRDefault="00C92CFA" w:rsidP="009B43F0">
      <w:pPr>
        <w:pStyle w:val="FootnoteText"/>
        <w:spacing w:before="20"/>
        <w:ind w:left="142" w:hanging="142"/>
        <w:jc w:val="both"/>
        <w:rPr>
          <w:rFonts w:ascii="Arial" w:hAnsi="Arial" w:cs="Arial"/>
          <w:i/>
          <w:color w:val="0000FF"/>
          <w:sz w:val="18"/>
          <w:szCs w:val="18"/>
        </w:rPr>
      </w:pPr>
      <w:r w:rsidRPr="00200884">
        <w:rPr>
          <w:rStyle w:val="FootnoteReference"/>
          <w:rFonts w:ascii="Arial" w:hAnsi="Arial" w:cs="Arial"/>
          <w:i/>
          <w:color w:val="0000FF"/>
          <w:sz w:val="18"/>
          <w:szCs w:val="18"/>
        </w:rPr>
        <w:footnoteRef/>
      </w:r>
      <w:r w:rsidRPr="00200884">
        <w:rPr>
          <w:rFonts w:ascii="Arial" w:hAnsi="Arial" w:cs="Arial"/>
          <w:i/>
          <w:color w:val="0000FF"/>
          <w:sz w:val="18"/>
          <w:szCs w:val="18"/>
        </w:rPr>
        <w:t xml:space="preserve"> </w:t>
      </w:r>
      <w:r>
        <w:rPr>
          <w:rFonts w:ascii="Arial" w:hAnsi="Arial" w:cs="Arial"/>
          <w:i/>
          <w:color w:val="0000FF"/>
          <w:spacing w:val="-4"/>
          <w:sz w:val="18"/>
          <w:szCs w:val="18"/>
          <w:lang w:val="it-IT"/>
        </w:rPr>
        <w:t>In nine months of 2016, there were 1160.4 trillion dongs of additionally registered capital of enterprises changed to raise the capital, bringing the total registered and additional capital to the economy in nine months to 1789.5 trillion dongs.</w:t>
      </w:r>
    </w:p>
  </w:footnote>
  <w:footnote w:id="8">
    <w:p w:rsidR="00447575" w:rsidRPr="00200884" w:rsidRDefault="00447575" w:rsidP="00447575">
      <w:pPr>
        <w:pStyle w:val="FootnoteText"/>
        <w:spacing w:before="20"/>
        <w:ind w:left="142" w:hanging="142"/>
        <w:jc w:val="both"/>
        <w:rPr>
          <w:rFonts w:ascii="Arial" w:hAnsi="Arial" w:cs="Arial"/>
          <w:i/>
          <w:color w:val="0000FF"/>
          <w:sz w:val="18"/>
          <w:szCs w:val="18"/>
          <w:lang w:val="en-US"/>
        </w:rPr>
      </w:pPr>
      <w:r w:rsidRPr="00200884">
        <w:rPr>
          <w:rFonts w:ascii="Arial" w:hAnsi="Arial" w:cs="Arial"/>
          <w:i/>
          <w:color w:val="0000FF"/>
          <w:sz w:val="18"/>
          <w:szCs w:val="18"/>
          <w:vertAlign w:val="superscript"/>
          <w:lang w:val="en-US"/>
        </w:rPr>
        <w:footnoteRef/>
      </w:r>
      <w:r w:rsidRPr="00200884">
        <w:rPr>
          <w:rFonts w:ascii="Arial" w:hAnsi="Arial" w:cs="Arial"/>
          <w:i/>
          <w:color w:val="0000FF"/>
          <w:sz w:val="18"/>
          <w:szCs w:val="18"/>
          <w:lang w:val="en-US"/>
        </w:rPr>
        <w:t xml:space="preserve"> </w:t>
      </w:r>
      <w:r w:rsidR="007D1E76">
        <w:rPr>
          <w:rFonts w:ascii="Arial" w:hAnsi="Arial" w:cs="Arial"/>
          <w:i/>
          <w:color w:val="0000FF"/>
          <w:spacing w:val="-6"/>
          <w:sz w:val="18"/>
          <w:szCs w:val="18"/>
          <w:lang w:val="en-US"/>
        </w:rPr>
        <w:t>Average CPI in nine months compared with the same period in some years as follows: it increased by 22.76% in 2008; by 7.64% in 2009; by 8.64% in 2010; by 18.16% in 2011; by 9.96% in 2012; by 6.83% in 2013; by 4.61% in 2014 respectively.</w:t>
      </w:r>
    </w:p>
  </w:footnote>
  <w:footnote w:id="9">
    <w:p w:rsidR="007D1E76" w:rsidRPr="00200884" w:rsidRDefault="007D1E76" w:rsidP="007D1E76">
      <w:pPr>
        <w:pStyle w:val="FootnoteText"/>
        <w:rPr>
          <w:rFonts w:ascii="Arial" w:hAnsi="Arial" w:cs="Arial"/>
          <w:i/>
          <w:color w:val="0000FF"/>
          <w:sz w:val="18"/>
          <w:szCs w:val="18"/>
        </w:rPr>
      </w:pPr>
      <w:r w:rsidRPr="00200884">
        <w:rPr>
          <w:rStyle w:val="FootnoteReference"/>
          <w:rFonts w:ascii="Arial" w:hAnsi="Arial" w:cs="Arial"/>
          <w:i/>
          <w:color w:val="0000FF"/>
          <w:sz w:val="18"/>
          <w:szCs w:val="18"/>
        </w:rPr>
        <w:footnoteRef/>
      </w:r>
      <w:r w:rsidRPr="00200884">
        <w:rPr>
          <w:rFonts w:ascii="Arial" w:hAnsi="Arial" w:cs="Arial"/>
          <w:i/>
          <w:color w:val="0000FF"/>
          <w:sz w:val="18"/>
          <w:szCs w:val="18"/>
        </w:rPr>
        <w:t xml:space="preserve"> </w:t>
      </w:r>
      <w:r w:rsidR="003F65C8">
        <w:rPr>
          <w:rFonts w:ascii="Arial" w:hAnsi="Arial" w:cs="Arial"/>
          <w:i/>
          <w:color w:val="0000FF"/>
          <w:sz w:val="18"/>
          <w:szCs w:val="18"/>
        </w:rPr>
        <w:t xml:space="preserve">The ratio between the price index of </w:t>
      </w:r>
      <w:r w:rsidR="00AD677C">
        <w:rPr>
          <w:rFonts w:ascii="Arial" w:hAnsi="Arial" w:cs="Arial"/>
          <w:i/>
          <w:color w:val="0000FF"/>
          <w:sz w:val="18"/>
          <w:szCs w:val="18"/>
        </w:rPr>
        <w:t>a country’s export goods and import goods</w:t>
      </w:r>
    </w:p>
  </w:footnote>
  <w:footnote w:id="10">
    <w:p w:rsidR="0035169A" w:rsidRPr="00200884" w:rsidRDefault="0035169A" w:rsidP="0035169A">
      <w:pPr>
        <w:pStyle w:val="FootnoteText"/>
        <w:ind w:left="180" w:hanging="180"/>
        <w:jc w:val="both"/>
        <w:rPr>
          <w:rFonts w:ascii="Arial" w:hAnsi="Arial" w:cs="Arial"/>
          <w:i/>
          <w:color w:val="0000FF"/>
          <w:sz w:val="18"/>
          <w:szCs w:val="18"/>
        </w:rPr>
      </w:pPr>
      <w:r w:rsidRPr="00200884">
        <w:rPr>
          <w:rStyle w:val="FootnoteReference"/>
          <w:rFonts w:ascii="Arial" w:hAnsi="Arial" w:cs="Arial"/>
          <w:i/>
          <w:color w:val="0000FF"/>
          <w:sz w:val="18"/>
          <w:szCs w:val="18"/>
        </w:rPr>
        <w:footnoteRef/>
      </w:r>
      <w:r w:rsidRPr="00200884">
        <w:rPr>
          <w:rFonts w:ascii="Arial" w:hAnsi="Arial" w:cs="Arial"/>
          <w:i/>
          <w:color w:val="0000FF"/>
          <w:sz w:val="18"/>
          <w:szCs w:val="18"/>
        </w:rPr>
        <w:t xml:space="preserve"> </w:t>
      </w:r>
      <w:r w:rsidR="00A72244" w:rsidRPr="00321D46">
        <w:rPr>
          <w:rFonts w:ascii="Arial" w:hAnsi="Arial" w:cs="Arial"/>
          <w:i/>
          <w:color w:val="0000FF"/>
          <w:sz w:val="18"/>
          <w:szCs w:val="18"/>
        </w:rPr>
        <w:t xml:space="preserve">Laborers with informal jobs outside of the agricultural, forestry and fishery households included people who </w:t>
      </w:r>
      <w:r w:rsidR="0034123C" w:rsidRPr="00321D46">
        <w:rPr>
          <w:rFonts w:ascii="Arial" w:hAnsi="Arial" w:cs="Arial"/>
          <w:i/>
          <w:color w:val="0000FF"/>
          <w:sz w:val="18"/>
          <w:szCs w:val="18"/>
        </w:rPr>
        <w:t>are</w:t>
      </w:r>
      <w:r w:rsidR="00A72244" w:rsidRPr="00321D46">
        <w:rPr>
          <w:rFonts w:ascii="Arial" w:hAnsi="Arial" w:cs="Arial"/>
          <w:i/>
          <w:color w:val="0000FF"/>
          <w:sz w:val="18"/>
          <w:szCs w:val="18"/>
        </w:rPr>
        <w:t xml:space="preserve"> not work</w:t>
      </w:r>
      <w:r w:rsidR="0034123C" w:rsidRPr="00321D46">
        <w:rPr>
          <w:rFonts w:ascii="Arial" w:hAnsi="Arial" w:cs="Arial"/>
          <w:i/>
          <w:color w:val="0000FF"/>
          <w:sz w:val="18"/>
          <w:szCs w:val="18"/>
        </w:rPr>
        <w:t>ing</w:t>
      </w:r>
      <w:r w:rsidR="00A72244" w:rsidRPr="00321D46">
        <w:rPr>
          <w:rFonts w:ascii="Arial" w:hAnsi="Arial" w:cs="Arial"/>
          <w:i/>
          <w:color w:val="0000FF"/>
          <w:sz w:val="18"/>
          <w:szCs w:val="18"/>
        </w:rPr>
        <w:t xml:space="preserve"> in the sector </w:t>
      </w:r>
      <w:r w:rsidR="0034123C" w:rsidRPr="00321D46">
        <w:rPr>
          <w:rFonts w:ascii="Arial" w:hAnsi="Arial" w:cs="Arial"/>
          <w:i/>
          <w:color w:val="0000FF"/>
          <w:sz w:val="18"/>
          <w:szCs w:val="18"/>
        </w:rPr>
        <w:t xml:space="preserve">of agricultural households and belonged to one of the three following groups: (i) Family workers are not paid salary; (ii) the owner or member of cooperatives of establishments without business registration and (iii) </w:t>
      </w:r>
      <w:r w:rsidR="00825FD4" w:rsidRPr="00321D46">
        <w:rPr>
          <w:rFonts w:ascii="Arial" w:hAnsi="Arial" w:cs="Arial"/>
          <w:i/>
          <w:color w:val="0000FF"/>
          <w:sz w:val="18"/>
          <w:szCs w:val="18"/>
        </w:rPr>
        <w:t>employed workers do not sign the labor contract or sign the limited-time labor contract but not</w:t>
      </w:r>
      <w:r w:rsidR="00321D46" w:rsidRPr="00321D46">
        <w:rPr>
          <w:rFonts w:ascii="Arial" w:hAnsi="Arial" w:cs="Arial"/>
          <w:i/>
          <w:color w:val="0000FF"/>
          <w:sz w:val="18"/>
          <w:szCs w:val="18"/>
        </w:rPr>
        <w:t xml:space="preserve"> get compulsory social insurance contribution by the recruitment establishment.</w:t>
      </w:r>
    </w:p>
  </w:footnote>
  <w:footnote w:id="11">
    <w:p w:rsidR="009F6101" w:rsidRPr="00E9598D" w:rsidRDefault="009F6101" w:rsidP="009F6101">
      <w:pPr>
        <w:pStyle w:val="NormalWeb"/>
        <w:shd w:val="clear" w:color="auto" w:fill="FFFFFF"/>
        <w:spacing w:before="20" w:beforeAutospacing="0" w:after="0" w:afterAutospacing="0"/>
        <w:ind w:left="142" w:hanging="142"/>
        <w:jc w:val="both"/>
        <w:rPr>
          <w:rFonts w:asciiTheme="minorHAnsi" w:hAnsiTheme="minorHAnsi" w:cstheme="minorHAnsi"/>
          <w:i/>
          <w:color w:val="0000FF"/>
          <w:sz w:val="18"/>
          <w:szCs w:val="18"/>
        </w:rPr>
      </w:pPr>
      <w:r w:rsidRPr="00200884">
        <w:rPr>
          <w:rStyle w:val="FootnoteReference"/>
          <w:rFonts w:ascii="Arial" w:hAnsi="Arial" w:cs="Arial"/>
          <w:i/>
          <w:color w:val="0000FF"/>
          <w:spacing w:val="-4"/>
          <w:sz w:val="18"/>
          <w:szCs w:val="18"/>
        </w:rPr>
        <w:footnoteRef/>
      </w:r>
      <w:r w:rsidR="007E312F">
        <w:rPr>
          <w:rFonts w:ascii="Arial" w:hAnsi="Arial" w:cs="Arial"/>
          <w:i/>
          <w:color w:val="0000FF"/>
          <w:spacing w:val="-4"/>
          <w:sz w:val="18"/>
          <w:szCs w:val="18"/>
        </w:rPr>
        <w:t xml:space="preserve"> </w:t>
      </w:r>
      <w:r w:rsidR="007E312F" w:rsidRPr="00E9598D">
        <w:rPr>
          <w:rFonts w:asciiTheme="minorHAnsi" w:hAnsiTheme="minorHAnsi" w:cstheme="minorHAnsi"/>
          <w:i/>
          <w:color w:val="0000FF"/>
          <w:sz w:val="18"/>
          <w:szCs w:val="18"/>
        </w:rPr>
        <w:t>The Decision No. 59/2015/QD-TTg dated November 19, 2015 of the Prime Minister promulgating multidimensional poverty levels applicable during 2016-2020 as follows:</w:t>
      </w:r>
    </w:p>
    <w:p w:rsidR="009F6101" w:rsidRPr="00E9598D" w:rsidRDefault="009F6101" w:rsidP="009F6101">
      <w:pPr>
        <w:pStyle w:val="NormalWeb"/>
        <w:shd w:val="clear" w:color="auto" w:fill="FFFFFF"/>
        <w:spacing w:before="20" w:beforeAutospacing="0" w:after="0" w:afterAutospacing="0"/>
        <w:ind w:left="142" w:hanging="142"/>
        <w:jc w:val="both"/>
        <w:rPr>
          <w:rFonts w:asciiTheme="minorHAnsi" w:hAnsiTheme="minorHAnsi" w:cstheme="minorHAnsi"/>
          <w:i/>
          <w:color w:val="0000FF"/>
          <w:sz w:val="18"/>
          <w:szCs w:val="18"/>
        </w:rPr>
      </w:pPr>
      <w:r w:rsidRPr="00E9598D">
        <w:rPr>
          <w:rFonts w:asciiTheme="minorHAnsi" w:hAnsiTheme="minorHAnsi" w:cstheme="minorHAnsi"/>
          <w:i/>
          <w:color w:val="0000FF"/>
          <w:sz w:val="18"/>
          <w:szCs w:val="18"/>
        </w:rPr>
        <w:t xml:space="preserve">  - </w:t>
      </w:r>
      <w:r w:rsidR="007E312F" w:rsidRPr="00E9598D">
        <w:rPr>
          <w:rFonts w:ascii="Arial" w:hAnsi="Arial" w:cs="Arial"/>
          <w:i/>
          <w:color w:val="0000FF"/>
          <w:sz w:val="18"/>
          <w:szCs w:val="18"/>
        </w:rPr>
        <w:t xml:space="preserve">Poor household in rural areas is the one that satisfied </w:t>
      </w:r>
      <w:r w:rsidR="00E9598D" w:rsidRPr="00E9598D">
        <w:rPr>
          <w:rFonts w:ascii="Arial" w:hAnsi="Arial" w:cs="Arial"/>
          <w:i/>
          <w:color w:val="0000FF"/>
          <w:sz w:val="18"/>
          <w:szCs w:val="18"/>
        </w:rPr>
        <w:t>one</w:t>
      </w:r>
      <w:r w:rsidR="007E312F" w:rsidRPr="00E9598D">
        <w:rPr>
          <w:rFonts w:ascii="Arial" w:hAnsi="Arial" w:cs="Arial"/>
          <w:i/>
          <w:color w:val="0000FF"/>
          <w:sz w:val="18"/>
          <w:szCs w:val="18"/>
        </w:rPr>
        <w:t xml:space="preserve"> of </w:t>
      </w:r>
      <w:r w:rsidR="00E9598D" w:rsidRPr="00E9598D">
        <w:rPr>
          <w:rFonts w:ascii="Arial" w:hAnsi="Arial" w:cs="Arial"/>
          <w:i/>
          <w:color w:val="0000FF"/>
          <w:sz w:val="18"/>
          <w:szCs w:val="18"/>
        </w:rPr>
        <w:t xml:space="preserve">the </w:t>
      </w:r>
      <w:r w:rsidR="007E312F" w:rsidRPr="00E9598D">
        <w:rPr>
          <w:rFonts w:ascii="Arial" w:hAnsi="Arial" w:cs="Arial"/>
          <w:i/>
          <w:color w:val="0000FF"/>
          <w:sz w:val="18"/>
          <w:szCs w:val="18"/>
        </w:rPr>
        <w:t xml:space="preserve">two </w:t>
      </w:r>
      <w:r w:rsidR="00E9598D" w:rsidRPr="00E9598D">
        <w:rPr>
          <w:rFonts w:ascii="Arial" w:hAnsi="Arial" w:cs="Arial"/>
          <w:i/>
          <w:color w:val="0000FF"/>
          <w:sz w:val="18"/>
          <w:szCs w:val="18"/>
        </w:rPr>
        <w:t>following norms</w:t>
      </w:r>
      <w:r w:rsidRPr="00E9598D">
        <w:rPr>
          <w:rFonts w:ascii="Arial" w:hAnsi="Arial" w:cs="Arial"/>
          <w:i/>
          <w:color w:val="0000FF"/>
          <w:sz w:val="18"/>
          <w:szCs w:val="18"/>
        </w:rPr>
        <w:t xml:space="preserve">: (1) </w:t>
      </w:r>
      <w:r w:rsidR="00E9598D" w:rsidRPr="00E9598D">
        <w:rPr>
          <w:rFonts w:ascii="Arial" w:hAnsi="Arial" w:cs="Arial"/>
          <w:i/>
          <w:color w:val="0000FF"/>
          <w:sz w:val="18"/>
          <w:szCs w:val="18"/>
        </w:rPr>
        <w:t>Having a monthly per capita income of VND 700,000 or lower and</w:t>
      </w:r>
      <w:r w:rsidRPr="00E9598D">
        <w:rPr>
          <w:rFonts w:ascii="Arial" w:hAnsi="Arial" w:cs="Arial"/>
          <w:i/>
          <w:color w:val="0000FF"/>
          <w:sz w:val="18"/>
          <w:szCs w:val="18"/>
        </w:rPr>
        <w:t xml:space="preserve"> (2) </w:t>
      </w:r>
      <w:r w:rsidR="00E9598D" w:rsidRPr="00E9598D">
        <w:rPr>
          <w:rFonts w:ascii="Arial" w:hAnsi="Arial" w:cs="Arial"/>
          <w:i/>
          <w:color w:val="0000FF"/>
          <w:sz w:val="18"/>
          <w:szCs w:val="18"/>
        </w:rPr>
        <w:t>Having a monthly per capita income of between</w:t>
      </w:r>
      <w:r w:rsidR="00E9598D">
        <w:rPr>
          <w:rFonts w:ascii="Arial" w:hAnsi="Arial" w:cs="Arial"/>
          <w:i/>
          <w:color w:val="0000FF"/>
          <w:sz w:val="18"/>
          <w:szCs w:val="18"/>
        </w:rPr>
        <w:t xml:space="preserve"> over VND 700,000 and VND 1,000,</w:t>
      </w:r>
      <w:r w:rsidR="00E9598D" w:rsidRPr="00E9598D">
        <w:rPr>
          <w:rFonts w:ascii="Arial" w:hAnsi="Arial" w:cs="Arial"/>
          <w:i/>
          <w:color w:val="0000FF"/>
          <w:sz w:val="18"/>
          <w:szCs w:val="18"/>
        </w:rPr>
        <w:t xml:space="preserve">000 and deprived of at </w:t>
      </w:r>
      <w:r w:rsidR="00E9598D">
        <w:rPr>
          <w:rFonts w:ascii="Arial" w:hAnsi="Arial" w:cs="Arial"/>
          <w:i/>
          <w:color w:val="0000FF"/>
          <w:sz w:val="18"/>
          <w:szCs w:val="18"/>
        </w:rPr>
        <w:t>least 3/</w:t>
      </w:r>
      <w:r w:rsidR="00E9598D" w:rsidRPr="00E9598D">
        <w:rPr>
          <w:rFonts w:ascii="Arial" w:hAnsi="Arial" w:cs="Arial"/>
          <w:i/>
          <w:color w:val="0000FF"/>
          <w:sz w:val="18"/>
          <w:szCs w:val="18"/>
        </w:rPr>
        <w:t>10 indicators measuring deprivation of access to basic social services</w:t>
      </w:r>
      <w:r w:rsidRPr="00E9598D">
        <w:rPr>
          <w:rFonts w:ascii="Arial" w:hAnsi="Arial" w:cs="Arial"/>
          <w:i/>
          <w:color w:val="0000FF"/>
          <w:sz w:val="18"/>
          <w:szCs w:val="18"/>
        </w:rPr>
        <w:t>;</w:t>
      </w:r>
      <w:r w:rsidRPr="00E9598D">
        <w:rPr>
          <w:rFonts w:asciiTheme="minorHAnsi" w:hAnsiTheme="minorHAnsi" w:cstheme="minorHAnsi"/>
          <w:i/>
          <w:color w:val="0000FF"/>
          <w:sz w:val="18"/>
          <w:szCs w:val="18"/>
        </w:rPr>
        <w:t xml:space="preserve"> </w:t>
      </w:r>
    </w:p>
    <w:p w:rsidR="009F6101" w:rsidRPr="00200884" w:rsidRDefault="009F6101" w:rsidP="00E9598D">
      <w:pPr>
        <w:pStyle w:val="NormalWeb"/>
        <w:shd w:val="clear" w:color="auto" w:fill="FFFFFF"/>
        <w:spacing w:before="20" w:beforeAutospacing="0" w:after="0" w:afterAutospacing="0"/>
        <w:ind w:left="142" w:hanging="142"/>
        <w:jc w:val="both"/>
        <w:rPr>
          <w:rFonts w:ascii="Arial" w:hAnsi="Arial" w:cs="Arial"/>
          <w:i/>
          <w:color w:val="0000FF"/>
          <w:sz w:val="18"/>
          <w:szCs w:val="18"/>
        </w:rPr>
      </w:pPr>
      <w:r w:rsidRPr="00200884">
        <w:rPr>
          <w:rFonts w:ascii="Arial" w:hAnsi="Arial" w:cs="Arial"/>
          <w:i/>
          <w:color w:val="0000FF"/>
          <w:sz w:val="18"/>
          <w:szCs w:val="18"/>
        </w:rPr>
        <w:t xml:space="preserve">  - </w:t>
      </w:r>
      <w:r w:rsidR="00E9598D" w:rsidRPr="00E9598D">
        <w:rPr>
          <w:rFonts w:ascii="Arial" w:hAnsi="Arial" w:cs="Arial"/>
          <w:i/>
          <w:color w:val="0000FF"/>
          <w:sz w:val="18"/>
          <w:szCs w:val="18"/>
        </w:rPr>
        <w:t xml:space="preserve">Poor household in </w:t>
      </w:r>
      <w:r w:rsidR="00E9598D">
        <w:rPr>
          <w:rFonts w:ascii="Arial" w:hAnsi="Arial" w:cs="Arial"/>
          <w:i/>
          <w:color w:val="0000FF"/>
          <w:sz w:val="18"/>
          <w:szCs w:val="18"/>
        </w:rPr>
        <w:t>urban</w:t>
      </w:r>
      <w:r w:rsidR="00E9598D" w:rsidRPr="00E9598D">
        <w:rPr>
          <w:rFonts w:ascii="Arial" w:hAnsi="Arial" w:cs="Arial"/>
          <w:i/>
          <w:color w:val="0000FF"/>
          <w:sz w:val="18"/>
          <w:szCs w:val="18"/>
        </w:rPr>
        <w:t xml:space="preserve"> areas is the one that satisfied one of the two following norms</w:t>
      </w:r>
      <w:r w:rsidR="00E9598D">
        <w:rPr>
          <w:rFonts w:ascii="Arial" w:hAnsi="Arial" w:cs="Arial"/>
          <w:i/>
          <w:color w:val="0000FF"/>
          <w:sz w:val="18"/>
          <w:szCs w:val="18"/>
        </w:rPr>
        <w:t>:</w:t>
      </w:r>
      <w:r w:rsidRPr="00200884">
        <w:rPr>
          <w:rFonts w:ascii="Arial" w:hAnsi="Arial" w:cs="Arial"/>
          <w:i/>
          <w:color w:val="0000FF"/>
          <w:sz w:val="18"/>
          <w:szCs w:val="18"/>
          <w:lang w:val="vi-VN"/>
        </w:rPr>
        <w:t xml:space="preserve"> </w:t>
      </w:r>
      <w:r w:rsidRPr="00E9598D">
        <w:rPr>
          <w:rFonts w:ascii="Arial" w:hAnsi="Arial" w:cs="Arial"/>
          <w:i/>
          <w:color w:val="0000FF"/>
          <w:sz w:val="18"/>
          <w:szCs w:val="18"/>
        </w:rPr>
        <w:t xml:space="preserve">(1) </w:t>
      </w:r>
      <w:r w:rsidR="00E9598D" w:rsidRPr="00E9598D">
        <w:rPr>
          <w:rFonts w:ascii="Arial" w:hAnsi="Arial" w:cs="Arial"/>
          <w:i/>
          <w:color w:val="0000FF"/>
          <w:sz w:val="18"/>
          <w:szCs w:val="18"/>
        </w:rPr>
        <w:t>Having a monthly per capita income of VND 900,000 or lower</w:t>
      </w:r>
      <w:r w:rsidRPr="00E9598D">
        <w:rPr>
          <w:rFonts w:ascii="Arial" w:hAnsi="Arial" w:cs="Arial"/>
          <w:i/>
          <w:color w:val="0000FF"/>
          <w:sz w:val="18"/>
          <w:szCs w:val="18"/>
        </w:rPr>
        <w:t xml:space="preserve"> </w:t>
      </w:r>
      <w:r w:rsidR="00E9598D" w:rsidRPr="00E9598D">
        <w:rPr>
          <w:rFonts w:ascii="Arial" w:hAnsi="Arial" w:cs="Arial"/>
          <w:i/>
          <w:color w:val="0000FF"/>
          <w:sz w:val="18"/>
          <w:szCs w:val="18"/>
        </w:rPr>
        <w:t>and</w:t>
      </w:r>
      <w:r w:rsidRPr="00E9598D">
        <w:rPr>
          <w:rFonts w:ascii="Arial" w:hAnsi="Arial" w:cs="Arial"/>
          <w:i/>
          <w:color w:val="0000FF"/>
          <w:sz w:val="18"/>
          <w:szCs w:val="18"/>
        </w:rPr>
        <w:t xml:space="preserve"> (2) </w:t>
      </w:r>
      <w:r w:rsidR="00E9598D" w:rsidRPr="00E9598D">
        <w:rPr>
          <w:rFonts w:ascii="Arial" w:hAnsi="Arial" w:cs="Arial"/>
          <w:i/>
          <w:color w:val="0000FF"/>
          <w:sz w:val="18"/>
          <w:szCs w:val="18"/>
        </w:rPr>
        <w:t>Having a monthly per capita income of between</w:t>
      </w:r>
      <w:r w:rsidR="009859BE">
        <w:rPr>
          <w:rFonts w:ascii="Arial" w:hAnsi="Arial" w:cs="Arial"/>
          <w:i/>
          <w:color w:val="0000FF"/>
          <w:sz w:val="18"/>
          <w:szCs w:val="18"/>
        </w:rPr>
        <w:t xml:space="preserve"> over VND 900,000 and VND 1,300,</w:t>
      </w:r>
      <w:r w:rsidR="00E9598D" w:rsidRPr="00E9598D">
        <w:rPr>
          <w:rFonts w:ascii="Arial" w:hAnsi="Arial" w:cs="Arial"/>
          <w:i/>
          <w:color w:val="0000FF"/>
          <w:sz w:val="18"/>
          <w:szCs w:val="18"/>
        </w:rPr>
        <w:t>000 and deprived of at least 3/10 indicators measuring deprivation of access to basic social services.</w:t>
      </w:r>
    </w:p>
  </w:footnote>
  <w:footnote w:id="12">
    <w:p w:rsidR="00C92CFA" w:rsidRPr="00200884" w:rsidRDefault="00C92CFA" w:rsidP="009903B0">
      <w:pPr>
        <w:pStyle w:val="FootnoteText"/>
        <w:ind w:left="142" w:hanging="142"/>
        <w:jc w:val="both"/>
        <w:rPr>
          <w:rFonts w:ascii="Arial" w:hAnsi="Arial" w:cs="Arial"/>
          <w:i/>
          <w:color w:val="0000FF"/>
          <w:sz w:val="18"/>
          <w:szCs w:val="18"/>
          <w:lang w:val="en-US"/>
        </w:rPr>
      </w:pPr>
      <w:r w:rsidRPr="00817FBF">
        <w:rPr>
          <w:rStyle w:val="FootnoteReference"/>
          <w:rFonts w:ascii="Arial" w:hAnsi="Arial" w:cs="Arial"/>
          <w:i/>
          <w:color w:val="0000FF"/>
          <w:sz w:val="18"/>
          <w:szCs w:val="18"/>
        </w:rPr>
        <w:footnoteRef/>
      </w:r>
      <w:r w:rsidRPr="00817FBF">
        <w:rPr>
          <w:rFonts w:ascii="Arial" w:hAnsi="Arial" w:cs="Arial"/>
          <w:i/>
          <w:color w:val="0000FF"/>
          <w:sz w:val="18"/>
          <w:szCs w:val="18"/>
        </w:rPr>
        <w:t xml:space="preserve"> </w:t>
      </w:r>
      <w:r w:rsidR="00817FBF" w:rsidRPr="00817FBF">
        <w:rPr>
          <w:rFonts w:ascii="Arial" w:hAnsi="Arial" w:cs="Arial"/>
          <w:i/>
          <w:color w:val="0000FF"/>
          <w:sz w:val="18"/>
          <w:szCs w:val="18"/>
        </w:rPr>
        <w:t>Not to mention the damage caused by serious drought and salt water intrusion in the South Central Coast, the Central Highlands and the Mekong Delta.</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2CFA" w:rsidRPr="00464862" w:rsidRDefault="006D781A" w:rsidP="006B1758">
    <w:pPr>
      <w:pStyle w:val="Header"/>
      <w:framePr w:wrap="auto" w:vAnchor="text" w:hAnchor="margin" w:xAlign="center" w:y="1"/>
      <w:rPr>
        <w:rStyle w:val="PageNumber"/>
        <w:rFonts w:ascii="Times New Roman" w:hAnsi="Times New Roman"/>
        <w:sz w:val="24"/>
        <w:szCs w:val="24"/>
      </w:rPr>
    </w:pPr>
    <w:r w:rsidRPr="00464862">
      <w:rPr>
        <w:rStyle w:val="PageNumber"/>
        <w:rFonts w:ascii="Times New Roman" w:hAnsi="Times New Roman"/>
        <w:sz w:val="24"/>
        <w:szCs w:val="24"/>
      </w:rPr>
      <w:fldChar w:fldCharType="begin"/>
    </w:r>
    <w:r w:rsidR="00C92CFA" w:rsidRPr="00464862">
      <w:rPr>
        <w:rStyle w:val="PageNumber"/>
        <w:rFonts w:ascii="Times New Roman" w:hAnsi="Times New Roman"/>
        <w:sz w:val="24"/>
        <w:szCs w:val="24"/>
      </w:rPr>
      <w:instrText xml:space="preserve">PAGE  </w:instrText>
    </w:r>
    <w:r w:rsidRPr="00464862">
      <w:rPr>
        <w:rStyle w:val="PageNumber"/>
        <w:rFonts w:ascii="Times New Roman" w:hAnsi="Times New Roman"/>
        <w:sz w:val="24"/>
        <w:szCs w:val="24"/>
      </w:rPr>
      <w:fldChar w:fldCharType="separate"/>
    </w:r>
    <w:r w:rsidR="001D33E4">
      <w:rPr>
        <w:rStyle w:val="PageNumber"/>
        <w:rFonts w:ascii="Times New Roman" w:hAnsi="Times New Roman"/>
        <w:noProof/>
        <w:sz w:val="24"/>
        <w:szCs w:val="24"/>
      </w:rPr>
      <w:t>2</w:t>
    </w:r>
    <w:r w:rsidRPr="00464862">
      <w:rPr>
        <w:rStyle w:val="PageNumber"/>
        <w:rFonts w:ascii="Times New Roman" w:hAnsi="Times New Roman"/>
        <w:sz w:val="24"/>
        <w:szCs w:val="24"/>
      </w:rPr>
      <w:fldChar w:fldCharType="end"/>
    </w:r>
  </w:p>
  <w:p w:rsidR="00C92CFA" w:rsidRDefault="00C92CFA">
    <w:pPr>
      <w:pStyle w:val="Header"/>
      <w:rPr>
        <w:rFonts w:cs="Times New Roman"/>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A45051"/>
    <w:multiLevelType w:val="hybridMultilevel"/>
    <w:tmpl w:val="4B5A0F92"/>
    <w:lvl w:ilvl="0" w:tplc="252C8448">
      <w:start w:val="3"/>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
    <w:nsid w:val="0A12131F"/>
    <w:multiLevelType w:val="hybridMultilevel"/>
    <w:tmpl w:val="36F01BEA"/>
    <w:lvl w:ilvl="0" w:tplc="9024439C">
      <w:start w:val="1"/>
      <w:numFmt w:val="lowerLetter"/>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2">
    <w:nsid w:val="14CC1B56"/>
    <w:multiLevelType w:val="hybridMultilevel"/>
    <w:tmpl w:val="618E1002"/>
    <w:lvl w:ilvl="0" w:tplc="43E057E4">
      <w:start w:val="1"/>
      <w:numFmt w:val="decimal"/>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3">
    <w:nsid w:val="1D07515E"/>
    <w:multiLevelType w:val="hybridMultilevel"/>
    <w:tmpl w:val="8F90243C"/>
    <w:lvl w:ilvl="0" w:tplc="821E305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nsid w:val="2DAA09C2"/>
    <w:multiLevelType w:val="hybridMultilevel"/>
    <w:tmpl w:val="55EEE8B0"/>
    <w:lvl w:ilvl="0" w:tplc="9A44918C">
      <w:start w:val="5"/>
      <w:numFmt w:val="decimal"/>
      <w:lvlText w:val="%1."/>
      <w:lvlJc w:val="left"/>
      <w:pPr>
        <w:ind w:left="1260" w:hanging="360"/>
      </w:pPr>
      <w:rPr>
        <w:rFonts w:cs="Times New Roman" w:hint="default"/>
      </w:rPr>
    </w:lvl>
    <w:lvl w:ilvl="1" w:tplc="08090019">
      <w:start w:val="1"/>
      <w:numFmt w:val="lowerLetter"/>
      <w:lvlText w:val="%2."/>
      <w:lvlJc w:val="left"/>
      <w:pPr>
        <w:ind w:left="1980" w:hanging="360"/>
      </w:pPr>
      <w:rPr>
        <w:rFonts w:cs="Times New Roman"/>
      </w:rPr>
    </w:lvl>
    <w:lvl w:ilvl="2" w:tplc="0809001B">
      <w:start w:val="1"/>
      <w:numFmt w:val="lowerRoman"/>
      <w:lvlText w:val="%3."/>
      <w:lvlJc w:val="right"/>
      <w:pPr>
        <w:ind w:left="2700" w:hanging="180"/>
      </w:pPr>
      <w:rPr>
        <w:rFonts w:cs="Times New Roman"/>
      </w:rPr>
    </w:lvl>
    <w:lvl w:ilvl="3" w:tplc="0809000F">
      <w:start w:val="1"/>
      <w:numFmt w:val="decimal"/>
      <w:lvlText w:val="%4."/>
      <w:lvlJc w:val="left"/>
      <w:pPr>
        <w:ind w:left="3420" w:hanging="360"/>
      </w:pPr>
      <w:rPr>
        <w:rFonts w:cs="Times New Roman"/>
      </w:rPr>
    </w:lvl>
    <w:lvl w:ilvl="4" w:tplc="08090019">
      <w:start w:val="1"/>
      <w:numFmt w:val="lowerLetter"/>
      <w:lvlText w:val="%5."/>
      <w:lvlJc w:val="left"/>
      <w:pPr>
        <w:ind w:left="4140" w:hanging="360"/>
      </w:pPr>
      <w:rPr>
        <w:rFonts w:cs="Times New Roman"/>
      </w:rPr>
    </w:lvl>
    <w:lvl w:ilvl="5" w:tplc="0809001B">
      <w:start w:val="1"/>
      <w:numFmt w:val="lowerRoman"/>
      <w:lvlText w:val="%6."/>
      <w:lvlJc w:val="right"/>
      <w:pPr>
        <w:ind w:left="4860" w:hanging="180"/>
      </w:pPr>
      <w:rPr>
        <w:rFonts w:cs="Times New Roman"/>
      </w:rPr>
    </w:lvl>
    <w:lvl w:ilvl="6" w:tplc="0809000F">
      <w:start w:val="1"/>
      <w:numFmt w:val="decimal"/>
      <w:lvlText w:val="%7."/>
      <w:lvlJc w:val="left"/>
      <w:pPr>
        <w:ind w:left="5580" w:hanging="360"/>
      </w:pPr>
      <w:rPr>
        <w:rFonts w:cs="Times New Roman"/>
      </w:rPr>
    </w:lvl>
    <w:lvl w:ilvl="7" w:tplc="08090019">
      <w:start w:val="1"/>
      <w:numFmt w:val="lowerLetter"/>
      <w:lvlText w:val="%8."/>
      <w:lvlJc w:val="left"/>
      <w:pPr>
        <w:ind w:left="6300" w:hanging="360"/>
      </w:pPr>
      <w:rPr>
        <w:rFonts w:cs="Times New Roman"/>
      </w:rPr>
    </w:lvl>
    <w:lvl w:ilvl="8" w:tplc="0809001B">
      <w:start w:val="1"/>
      <w:numFmt w:val="lowerRoman"/>
      <w:lvlText w:val="%9."/>
      <w:lvlJc w:val="right"/>
      <w:pPr>
        <w:ind w:left="7020" w:hanging="180"/>
      </w:pPr>
      <w:rPr>
        <w:rFonts w:cs="Times New Roman"/>
      </w:rPr>
    </w:lvl>
  </w:abstractNum>
  <w:abstractNum w:abstractNumId="5">
    <w:nsid w:val="38F82FAE"/>
    <w:multiLevelType w:val="hybridMultilevel"/>
    <w:tmpl w:val="1D000F7E"/>
    <w:lvl w:ilvl="0" w:tplc="AF6C5DF0">
      <w:start w:val="1"/>
      <w:numFmt w:val="decimal"/>
      <w:lvlText w:val="%1."/>
      <w:lvlJc w:val="left"/>
      <w:pPr>
        <w:ind w:left="1080" w:hanging="360"/>
      </w:pPr>
      <w:rPr>
        <w:rFonts w:cs="Times New Roman" w:hint="default"/>
      </w:rPr>
    </w:lvl>
    <w:lvl w:ilvl="1" w:tplc="08090019">
      <w:start w:val="1"/>
      <w:numFmt w:val="lowerLetter"/>
      <w:lvlText w:val="%2."/>
      <w:lvlJc w:val="left"/>
      <w:pPr>
        <w:ind w:left="1800" w:hanging="360"/>
      </w:pPr>
      <w:rPr>
        <w:rFonts w:cs="Times New Roman"/>
      </w:rPr>
    </w:lvl>
    <w:lvl w:ilvl="2" w:tplc="0809001B">
      <w:start w:val="1"/>
      <w:numFmt w:val="lowerRoman"/>
      <w:lvlText w:val="%3."/>
      <w:lvlJc w:val="right"/>
      <w:pPr>
        <w:ind w:left="2520" w:hanging="180"/>
      </w:pPr>
      <w:rPr>
        <w:rFonts w:cs="Times New Roman"/>
      </w:rPr>
    </w:lvl>
    <w:lvl w:ilvl="3" w:tplc="0809000F">
      <w:start w:val="1"/>
      <w:numFmt w:val="decimal"/>
      <w:lvlText w:val="%4."/>
      <w:lvlJc w:val="left"/>
      <w:pPr>
        <w:ind w:left="3240" w:hanging="360"/>
      </w:pPr>
      <w:rPr>
        <w:rFonts w:cs="Times New Roman"/>
      </w:rPr>
    </w:lvl>
    <w:lvl w:ilvl="4" w:tplc="08090019">
      <w:start w:val="1"/>
      <w:numFmt w:val="lowerLetter"/>
      <w:lvlText w:val="%5."/>
      <w:lvlJc w:val="left"/>
      <w:pPr>
        <w:ind w:left="3960" w:hanging="360"/>
      </w:pPr>
      <w:rPr>
        <w:rFonts w:cs="Times New Roman"/>
      </w:rPr>
    </w:lvl>
    <w:lvl w:ilvl="5" w:tplc="0809001B">
      <w:start w:val="1"/>
      <w:numFmt w:val="lowerRoman"/>
      <w:lvlText w:val="%6."/>
      <w:lvlJc w:val="right"/>
      <w:pPr>
        <w:ind w:left="4680" w:hanging="180"/>
      </w:pPr>
      <w:rPr>
        <w:rFonts w:cs="Times New Roman"/>
      </w:rPr>
    </w:lvl>
    <w:lvl w:ilvl="6" w:tplc="0809000F">
      <w:start w:val="1"/>
      <w:numFmt w:val="decimal"/>
      <w:lvlText w:val="%7."/>
      <w:lvlJc w:val="left"/>
      <w:pPr>
        <w:ind w:left="5400" w:hanging="360"/>
      </w:pPr>
      <w:rPr>
        <w:rFonts w:cs="Times New Roman"/>
      </w:rPr>
    </w:lvl>
    <w:lvl w:ilvl="7" w:tplc="08090019">
      <w:start w:val="1"/>
      <w:numFmt w:val="lowerLetter"/>
      <w:lvlText w:val="%8."/>
      <w:lvlJc w:val="left"/>
      <w:pPr>
        <w:ind w:left="6120" w:hanging="360"/>
      </w:pPr>
      <w:rPr>
        <w:rFonts w:cs="Times New Roman"/>
      </w:rPr>
    </w:lvl>
    <w:lvl w:ilvl="8" w:tplc="0809001B">
      <w:start w:val="1"/>
      <w:numFmt w:val="lowerRoman"/>
      <w:lvlText w:val="%9."/>
      <w:lvlJc w:val="right"/>
      <w:pPr>
        <w:ind w:left="6840" w:hanging="180"/>
      </w:pPr>
      <w:rPr>
        <w:rFonts w:cs="Times New Roman"/>
      </w:rPr>
    </w:lvl>
  </w:abstractNum>
  <w:abstractNum w:abstractNumId="6">
    <w:nsid w:val="41FD3FB4"/>
    <w:multiLevelType w:val="hybridMultilevel"/>
    <w:tmpl w:val="73C257D0"/>
    <w:lvl w:ilvl="0" w:tplc="DB02797E">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7">
    <w:nsid w:val="4624251A"/>
    <w:multiLevelType w:val="hybridMultilevel"/>
    <w:tmpl w:val="AB068842"/>
    <w:lvl w:ilvl="0" w:tplc="AC6C39D2">
      <w:start w:val="3"/>
      <w:numFmt w:val="lowerLetter"/>
      <w:lvlText w:val="%1."/>
      <w:lvlJc w:val="left"/>
      <w:pPr>
        <w:ind w:left="921" w:hanging="360"/>
      </w:pPr>
      <w:rPr>
        <w:rFonts w:hint="default"/>
      </w:rPr>
    </w:lvl>
    <w:lvl w:ilvl="1" w:tplc="08090019" w:tentative="1">
      <w:start w:val="1"/>
      <w:numFmt w:val="lowerLetter"/>
      <w:lvlText w:val="%2."/>
      <w:lvlJc w:val="left"/>
      <w:pPr>
        <w:ind w:left="1641" w:hanging="360"/>
      </w:pPr>
    </w:lvl>
    <w:lvl w:ilvl="2" w:tplc="0809001B" w:tentative="1">
      <w:start w:val="1"/>
      <w:numFmt w:val="lowerRoman"/>
      <w:lvlText w:val="%3."/>
      <w:lvlJc w:val="right"/>
      <w:pPr>
        <w:ind w:left="2361" w:hanging="180"/>
      </w:pPr>
    </w:lvl>
    <w:lvl w:ilvl="3" w:tplc="0809000F" w:tentative="1">
      <w:start w:val="1"/>
      <w:numFmt w:val="decimal"/>
      <w:lvlText w:val="%4."/>
      <w:lvlJc w:val="left"/>
      <w:pPr>
        <w:ind w:left="3081" w:hanging="360"/>
      </w:pPr>
    </w:lvl>
    <w:lvl w:ilvl="4" w:tplc="08090019" w:tentative="1">
      <w:start w:val="1"/>
      <w:numFmt w:val="lowerLetter"/>
      <w:lvlText w:val="%5."/>
      <w:lvlJc w:val="left"/>
      <w:pPr>
        <w:ind w:left="3801" w:hanging="360"/>
      </w:pPr>
    </w:lvl>
    <w:lvl w:ilvl="5" w:tplc="0809001B" w:tentative="1">
      <w:start w:val="1"/>
      <w:numFmt w:val="lowerRoman"/>
      <w:lvlText w:val="%6."/>
      <w:lvlJc w:val="right"/>
      <w:pPr>
        <w:ind w:left="4521" w:hanging="180"/>
      </w:pPr>
    </w:lvl>
    <w:lvl w:ilvl="6" w:tplc="0809000F" w:tentative="1">
      <w:start w:val="1"/>
      <w:numFmt w:val="decimal"/>
      <w:lvlText w:val="%7."/>
      <w:lvlJc w:val="left"/>
      <w:pPr>
        <w:ind w:left="5241" w:hanging="360"/>
      </w:pPr>
    </w:lvl>
    <w:lvl w:ilvl="7" w:tplc="08090019" w:tentative="1">
      <w:start w:val="1"/>
      <w:numFmt w:val="lowerLetter"/>
      <w:lvlText w:val="%8."/>
      <w:lvlJc w:val="left"/>
      <w:pPr>
        <w:ind w:left="5961" w:hanging="360"/>
      </w:pPr>
    </w:lvl>
    <w:lvl w:ilvl="8" w:tplc="0809001B" w:tentative="1">
      <w:start w:val="1"/>
      <w:numFmt w:val="lowerRoman"/>
      <w:lvlText w:val="%9."/>
      <w:lvlJc w:val="right"/>
      <w:pPr>
        <w:ind w:left="6681" w:hanging="180"/>
      </w:pPr>
    </w:lvl>
  </w:abstractNum>
  <w:abstractNum w:abstractNumId="8">
    <w:nsid w:val="4F2B5A09"/>
    <w:multiLevelType w:val="hybridMultilevel"/>
    <w:tmpl w:val="E242A0A0"/>
    <w:lvl w:ilvl="0" w:tplc="DEFAB62A">
      <w:start w:val="1"/>
      <w:numFmt w:val="decimal"/>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9">
    <w:nsid w:val="4F4957AE"/>
    <w:multiLevelType w:val="hybridMultilevel"/>
    <w:tmpl w:val="429CD436"/>
    <w:lvl w:ilvl="0" w:tplc="2FA8CC7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512A117B"/>
    <w:multiLevelType w:val="hybridMultilevel"/>
    <w:tmpl w:val="6070FD3A"/>
    <w:lvl w:ilvl="0" w:tplc="0E9CD92E">
      <w:start w:val="1"/>
      <w:numFmt w:val="lowerLetter"/>
      <w:lvlText w:val="%1."/>
      <w:lvlJc w:val="left"/>
      <w:pPr>
        <w:ind w:left="1080" w:hanging="360"/>
      </w:pPr>
      <w:rPr>
        <w:rFonts w:cs="Times New Roman" w:hint="default"/>
      </w:rPr>
    </w:lvl>
    <w:lvl w:ilvl="1" w:tplc="08090019">
      <w:start w:val="1"/>
      <w:numFmt w:val="lowerLetter"/>
      <w:lvlText w:val="%2."/>
      <w:lvlJc w:val="left"/>
      <w:pPr>
        <w:ind w:left="1800" w:hanging="360"/>
      </w:pPr>
      <w:rPr>
        <w:rFonts w:cs="Times New Roman"/>
      </w:rPr>
    </w:lvl>
    <w:lvl w:ilvl="2" w:tplc="0809001B">
      <w:start w:val="1"/>
      <w:numFmt w:val="lowerRoman"/>
      <w:lvlText w:val="%3."/>
      <w:lvlJc w:val="right"/>
      <w:pPr>
        <w:ind w:left="2520" w:hanging="180"/>
      </w:pPr>
      <w:rPr>
        <w:rFonts w:cs="Times New Roman"/>
      </w:rPr>
    </w:lvl>
    <w:lvl w:ilvl="3" w:tplc="0809000F">
      <w:start w:val="1"/>
      <w:numFmt w:val="decimal"/>
      <w:lvlText w:val="%4."/>
      <w:lvlJc w:val="left"/>
      <w:pPr>
        <w:ind w:left="3240" w:hanging="360"/>
      </w:pPr>
      <w:rPr>
        <w:rFonts w:cs="Times New Roman"/>
      </w:rPr>
    </w:lvl>
    <w:lvl w:ilvl="4" w:tplc="08090019">
      <w:start w:val="1"/>
      <w:numFmt w:val="lowerLetter"/>
      <w:lvlText w:val="%5."/>
      <w:lvlJc w:val="left"/>
      <w:pPr>
        <w:ind w:left="3960" w:hanging="360"/>
      </w:pPr>
      <w:rPr>
        <w:rFonts w:cs="Times New Roman"/>
      </w:rPr>
    </w:lvl>
    <w:lvl w:ilvl="5" w:tplc="0809001B">
      <w:start w:val="1"/>
      <w:numFmt w:val="lowerRoman"/>
      <w:lvlText w:val="%6."/>
      <w:lvlJc w:val="right"/>
      <w:pPr>
        <w:ind w:left="4680" w:hanging="180"/>
      </w:pPr>
      <w:rPr>
        <w:rFonts w:cs="Times New Roman"/>
      </w:rPr>
    </w:lvl>
    <w:lvl w:ilvl="6" w:tplc="0809000F">
      <w:start w:val="1"/>
      <w:numFmt w:val="decimal"/>
      <w:lvlText w:val="%7."/>
      <w:lvlJc w:val="left"/>
      <w:pPr>
        <w:ind w:left="5400" w:hanging="360"/>
      </w:pPr>
      <w:rPr>
        <w:rFonts w:cs="Times New Roman"/>
      </w:rPr>
    </w:lvl>
    <w:lvl w:ilvl="7" w:tplc="08090019">
      <w:start w:val="1"/>
      <w:numFmt w:val="lowerLetter"/>
      <w:lvlText w:val="%8."/>
      <w:lvlJc w:val="left"/>
      <w:pPr>
        <w:ind w:left="6120" w:hanging="360"/>
      </w:pPr>
      <w:rPr>
        <w:rFonts w:cs="Times New Roman"/>
      </w:rPr>
    </w:lvl>
    <w:lvl w:ilvl="8" w:tplc="0809001B">
      <w:start w:val="1"/>
      <w:numFmt w:val="lowerRoman"/>
      <w:lvlText w:val="%9."/>
      <w:lvlJc w:val="right"/>
      <w:pPr>
        <w:ind w:left="6840" w:hanging="180"/>
      </w:pPr>
      <w:rPr>
        <w:rFonts w:cs="Times New Roman"/>
      </w:rPr>
    </w:lvl>
  </w:abstractNum>
  <w:abstractNum w:abstractNumId="11">
    <w:nsid w:val="53CD2314"/>
    <w:multiLevelType w:val="hybridMultilevel"/>
    <w:tmpl w:val="FB663550"/>
    <w:lvl w:ilvl="0" w:tplc="329280EA">
      <w:start w:val="4"/>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2">
    <w:nsid w:val="56496CCC"/>
    <w:multiLevelType w:val="hybridMultilevel"/>
    <w:tmpl w:val="3EA49134"/>
    <w:lvl w:ilvl="0" w:tplc="9EE65D8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5AED1215"/>
    <w:multiLevelType w:val="hybridMultilevel"/>
    <w:tmpl w:val="E82436B2"/>
    <w:lvl w:ilvl="0" w:tplc="AED80B46">
      <w:start w:val="4"/>
      <w:numFmt w:val="decimal"/>
      <w:lvlText w:val="%1."/>
      <w:lvlJc w:val="left"/>
      <w:pPr>
        <w:ind w:left="900" w:hanging="360"/>
      </w:pPr>
      <w:rPr>
        <w:rFonts w:cs="Times New Roman" w:hint="default"/>
      </w:rPr>
    </w:lvl>
    <w:lvl w:ilvl="1" w:tplc="08090019">
      <w:start w:val="1"/>
      <w:numFmt w:val="lowerLetter"/>
      <w:lvlText w:val="%2."/>
      <w:lvlJc w:val="left"/>
      <w:pPr>
        <w:ind w:left="1620" w:hanging="360"/>
      </w:pPr>
      <w:rPr>
        <w:rFonts w:cs="Times New Roman"/>
      </w:rPr>
    </w:lvl>
    <w:lvl w:ilvl="2" w:tplc="0809001B">
      <w:start w:val="1"/>
      <w:numFmt w:val="lowerRoman"/>
      <w:lvlText w:val="%3."/>
      <w:lvlJc w:val="right"/>
      <w:pPr>
        <w:ind w:left="2340" w:hanging="180"/>
      </w:pPr>
      <w:rPr>
        <w:rFonts w:cs="Times New Roman"/>
      </w:rPr>
    </w:lvl>
    <w:lvl w:ilvl="3" w:tplc="0809000F">
      <w:start w:val="1"/>
      <w:numFmt w:val="decimal"/>
      <w:lvlText w:val="%4."/>
      <w:lvlJc w:val="left"/>
      <w:pPr>
        <w:ind w:left="3060" w:hanging="360"/>
      </w:pPr>
      <w:rPr>
        <w:rFonts w:cs="Times New Roman"/>
      </w:rPr>
    </w:lvl>
    <w:lvl w:ilvl="4" w:tplc="08090019">
      <w:start w:val="1"/>
      <w:numFmt w:val="lowerLetter"/>
      <w:lvlText w:val="%5."/>
      <w:lvlJc w:val="left"/>
      <w:pPr>
        <w:ind w:left="3780" w:hanging="360"/>
      </w:pPr>
      <w:rPr>
        <w:rFonts w:cs="Times New Roman"/>
      </w:rPr>
    </w:lvl>
    <w:lvl w:ilvl="5" w:tplc="0809001B">
      <w:start w:val="1"/>
      <w:numFmt w:val="lowerRoman"/>
      <w:lvlText w:val="%6."/>
      <w:lvlJc w:val="right"/>
      <w:pPr>
        <w:ind w:left="4500" w:hanging="180"/>
      </w:pPr>
      <w:rPr>
        <w:rFonts w:cs="Times New Roman"/>
      </w:rPr>
    </w:lvl>
    <w:lvl w:ilvl="6" w:tplc="0809000F">
      <w:start w:val="1"/>
      <w:numFmt w:val="decimal"/>
      <w:lvlText w:val="%7."/>
      <w:lvlJc w:val="left"/>
      <w:pPr>
        <w:ind w:left="5220" w:hanging="360"/>
      </w:pPr>
      <w:rPr>
        <w:rFonts w:cs="Times New Roman"/>
      </w:rPr>
    </w:lvl>
    <w:lvl w:ilvl="7" w:tplc="08090019">
      <w:start w:val="1"/>
      <w:numFmt w:val="lowerLetter"/>
      <w:lvlText w:val="%8."/>
      <w:lvlJc w:val="left"/>
      <w:pPr>
        <w:ind w:left="5940" w:hanging="360"/>
      </w:pPr>
      <w:rPr>
        <w:rFonts w:cs="Times New Roman"/>
      </w:rPr>
    </w:lvl>
    <w:lvl w:ilvl="8" w:tplc="0809001B">
      <w:start w:val="1"/>
      <w:numFmt w:val="lowerRoman"/>
      <w:lvlText w:val="%9."/>
      <w:lvlJc w:val="right"/>
      <w:pPr>
        <w:ind w:left="6660" w:hanging="180"/>
      </w:pPr>
      <w:rPr>
        <w:rFonts w:cs="Times New Roman"/>
      </w:rPr>
    </w:lvl>
  </w:abstractNum>
  <w:abstractNum w:abstractNumId="14">
    <w:nsid w:val="5C533116"/>
    <w:multiLevelType w:val="hybridMultilevel"/>
    <w:tmpl w:val="E520AD5E"/>
    <w:lvl w:ilvl="0" w:tplc="59FEFBF8">
      <w:start w:val="1"/>
      <w:numFmt w:val="decimal"/>
      <w:lvlText w:val="%1."/>
      <w:lvlJc w:val="left"/>
      <w:pPr>
        <w:ind w:left="961" w:hanging="360"/>
      </w:pPr>
      <w:rPr>
        <w:rFonts w:cs="Times New Roman" w:hint="default"/>
      </w:rPr>
    </w:lvl>
    <w:lvl w:ilvl="1" w:tplc="08090019">
      <w:start w:val="1"/>
      <w:numFmt w:val="lowerLetter"/>
      <w:lvlText w:val="%2."/>
      <w:lvlJc w:val="left"/>
      <w:pPr>
        <w:ind w:left="1681" w:hanging="360"/>
      </w:pPr>
      <w:rPr>
        <w:rFonts w:cs="Times New Roman"/>
      </w:rPr>
    </w:lvl>
    <w:lvl w:ilvl="2" w:tplc="0809001B">
      <w:start w:val="1"/>
      <w:numFmt w:val="lowerRoman"/>
      <w:lvlText w:val="%3."/>
      <w:lvlJc w:val="right"/>
      <w:pPr>
        <w:ind w:left="2401" w:hanging="180"/>
      </w:pPr>
      <w:rPr>
        <w:rFonts w:cs="Times New Roman"/>
      </w:rPr>
    </w:lvl>
    <w:lvl w:ilvl="3" w:tplc="0809000F">
      <w:start w:val="1"/>
      <w:numFmt w:val="decimal"/>
      <w:lvlText w:val="%4."/>
      <w:lvlJc w:val="left"/>
      <w:pPr>
        <w:ind w:left="3121" w:hanging="360"/>
      </w:pPr>
      <w:rPr>
        <w:rFonts w:cs="Times New Roman"/>
      </w:rPr>
    </w:lvl>
    <w:lvl w:ilvl="4" w:tplc="08090019">
      <w:start w:val="1"/>
      <w:numFmt w:val="lowerLetter"/>
      <w:lvlText w:val="%5."/>
      <w:lvlJc w:val="left"/>
      <w:pPr>
        <w:ind w:left="3841" w:hanging="360"/>
      </w:pPr>
      <w:rPr>
        <w:rFonts w:cs="Times New Roman"/>
      </w:rPr>
    </w:lvl>
    <w:lvl w:ilvl="5" w:tplc="0809001B">
      <w:start w:val="1"/>
      <w:numFmt w:val="lowerRoman"/>
      <w:lvlText w:val="%6."/>
      <w:lvlJc w:val="right"/>
      <w:pPr>
        <w:ind w:left="4561" w:hanging="180"/>
      </w:pPr>
      <w:rPr>
        <w:rFonts w:cs="Times New Roman"/>
      </w:rPr>
    </w:lvl>
    <w:lvl w:ilvl="6" w:tplc="0809000F">
      <w:start w:val="1"/>
      <w:numFmt w:val="decimal"/>
      <w:lvlText w:val="%7."/>
      <w:lvlJc w:val="left"/>
      <w:pPr>
        <w:ind w:left="5281" w:hanging="360"/>
      </w:pPr>
      <w:rPr>
        <w:rFonts w:cs="Times New Roman"/>
      </w:rPr>
    </w:lvl>
    <w:lvl w:ilvl="7" w:tplc="08090019">
      <w:start w:val="1"/>
      <w:numFmt w:val="lowerLetter"/>
      <w:lvlText w:val="%8."/>
      <w:lvlJc w:val="left"/>
      <w:pPr>
        <w:ind w:left="6001" w:hanging="360"/>
      </w:pPr>
      <w:rPr>
        <w:rFonts w:cs="Times New Roman"/>
      </w:rPr>
    </w:lvl>
    <w:lvl w:ilvl="8" w:tplc="0809001B">
      <w:start w:val="1"/>
      <w:numFmt w:val="lowerRoman"/>
      <w:lvlText w:val="%9."/>
      <w:lvlJc w:val="right"/>
      <w:pPr>
        <w:ind w:left="6721" w:hanging="180"/>
      </w:pPr>
      <w:rPr>
        <w:rFonts w:cs="Times New Roman"/>
      </w:rPr>
    </w:lvl>
  </w:abstractNum>
  <w:abstractNum w:abstractNumId="15">
    <w:nsid w:val="5F5473F2"/>
    <w:multiLevelType w:val="hybridMultilevel"/>
    <w:tmpl w:val="39C232F8"/>
    <w:lvl w:ilvl="0" w:tplc="B59E1BFE">
      <w:start w:val="1"/>
      <w:numFmt w:val="bullet"/>
      <w:lvlText w:val="-"/>
      <w:lvlJc w:val="left"/>
      <w:pPr>
        <w:ind w:left="1080" w:hanging="360"/>
      </w:pPr>
      <w:rPr>
        <w:rFonts w:ascii="Times New Roman" w:eastAsia="Times New Roman" w:hAnsi="Times New Roman" w:hint="default"/>
        <w:color w:val="000000"/>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hint="default"/>
      </w:rPr>
    </w:lvl>
    <w:lvl w:ilvl="8" w:tplc="04090005">
      <w:start w:val="1"/>
      <w:numFmt w:val="bullet"/>
      <w:lvlText w:val=""/>
      <w:lvlJc w:val="left"/>
      <w:pPr>
        <w:ind w:left="6840" w:hanging="360"/>
      </w:pPr>
      <w:rPr>
        <w:rFonts w:ascii="Wingdings" w:hAnsi="Wingdings" w:hint="default"/>
      </w:rPr>
    </w:lvl>
  </w:abstractNum>
  <w:abstractNum w:abstractNumId="16">
    <w:nsid w:val="64711671"/>
    <w:multiLevelType w:val="hybridMultilevel"/>
    <w:tmpl w:val="3AAE70AE"/>
    <w:lvl w:ilvl="0" w:tplc="6AA01A6E">
      <w:start w:val="1"/>
      <w:numFmt w:val="lowerLetter"/>
      <w:lvlText w:val="%1."/>
      <w:lvlJc w:val="left"/>
      <w:pPr>
        <w:ind w:left="1080" w:hanging="360"/>
      </w:pPr>
      <w:rPr>
        <w:rFonts w:cs="Times New Roman" w:hint="default"/>
      </w:rPr>
    </w:lvl>
    <w:lvl w:ilvl="1" w:tplc="08090019" w:tentative="1">
      <w:start w:val="1"/>
      <w:numFmt w:val="lowerLetter"/>
      <w:lvlText w:val="%2."/>
      <w:lvlJc w:val="left"/>
      <w:pPr>
        <w:ind w:left="1800" w:hanging="360"/>
      </w:pPr>
      <w:rPr>
        <w:rFonts w:cs="Times New Roman"/>
      </w:rPr>
    </w:lvl>
    <w:lvl w:ilvl="2" w:tplc="0809001B" w:tentative="1">
      <w:start w:val="1"/>
      <w:numFmt w:val="lowerRoman"/>
      <w:lvlText w:val="%3."/>
      <w:lvlJc w:val="right"/>
      <w:pPr>
        <w:ind w:left="2520" w:hanging="180"/>
      </w:pPr>
      <w:rPr>
        <w:rFonts w:cs="Times New Roman"/>
      </w:rPr>
    </w:lvl>
    <w:lvl w:ilvl="3" w:tplc="0809000F" w:tentative="1">
      <w:start w:val="1"/>
      <w:numFmt w:val="decimal"/>
      <w:lvlText w:val="%4."/>
      <w:lvlJc w:val="left"/>
      <w:pPr>
        <w:ind w:left="3240" w:hanging="360"/>
      </w:pPr>
      <w:rPr>
        <w:rFonts w:cs="Times New Roman"/>
      </w:rPr>
    </w:lvl>
    <w:lvl w:ilvl="4" w:tplc="08090019" w:tentative="1">
      <w:start w:val="1"/>
      <w:numFmt w:val="lowerLetter"/>
      <w:lvlText w:val="%5."/>
      <w:lvlJc w:val="left"/>
      <w:pPr>
        <w:ind w:left="3960" w:hanging="360"/>
      </w:pPr>
      <w:rPr>
        <w:rFonts w:cs="Times New Roman"/>
      </w:rPr>
    </w:lvl>
    <w:lvl w:ilvl="5" w:tplc="0809001B" w:tentative="1">
      <w:start w:val="1"/>
      <w:numFmt w:val="lowerRoman"/>
      <w:lvlText w:val="%6."/>
      <w:lvlJc w:val="right"/>
      <w:pPr>
        <w:ind w:left="4680" w:hanging="180"/>
      </w:pPr>
      <w:rPr>
        <w:rFonts w:cs="Times New Roman"/>
      </w:rPr>
    </w:lvl>
    <w:lvl w:ilvl="6" w:tplc="0809000F" w:tentative="1">
      <w:start w:val="1"/>
      <w:numFmt w:val="decimal"/>
      <w:lvlText w:val="%7."/>
      <w:lvlJc w:val="left"/>
      <w:pPr>
        <w:ind w:left="5400" w:hanging="360"/>
      </w:pPr>
      <w:rPr>
        <w:rFonts w:cs="Times New Roman"/>
      </w:rPr>
    </w:lvl>
    <w:lvl w:ilvl="7" w:tplc="08090019" w:tentative="1">
      <w:start w:val="1"/>
      <w:numFmt w:val="lowerLetter"/>
      <w:lvlText w:val="%8."/>
      <w:lvlJc w:val="left"/>
      <w:pPr>
        <w:ind w:left="6120" w:hanging="360"/>
      </w:pPr>
      <w:rPr>
        <w:rFonts w:cs="Times New Roman"/>
      </w:rPr>
    </w:lvl>
    <w:lvl w:ilvl="8" w:tplc="0809001B" w:tentative="1">
      <w:start w:val="1"/>
      <w:numFmt w:val="lowerRoman"/>
      <w:lvlText w:val="%9."/>
      <w:lvlJc w:val="right"/>
      <w:pPr>
        <w:ind w:left="6840" w:hanging="180"/>
      </w:pPr>
      <w:rPr>
        <w:rFonts w:cs="Times New Roman"/>
      </w:rPr>
    </w:lvl>
  </w:abstractNum>
  <w:abstractNum w:abstractNumId="17">
    <w:nsid w:val="67573F32"/>
    <w:multiLevelType w:val="hybridMultilevel"/>
    <w:tmpl w:val="C380B84C"/>
    <w:lvl w:ilvl="0" w:tplc="5AE812C8">
      <w:start w:val="1"/>
      <w:numFmt w:val="lowerLetter"/>
      <w:lvlText w:val="%1."/>
      <w:lvlJc w:val="left"/>
      <w:pPr>
        <w:ind w:left="900" w:hanging="360"/>
      </w:pPr>
      <w:rPr>
        <w:rFonts w:cs="Times New Roman" w:hint="default"/>
      </w:rPr>
    </w:lvl>
    <w:lvl w:ilvl="1" w:tplc="08090019">
      <w:start w:val="1"/>
      <w:numFmt w:val="lowerLetter"/>
      <w:lvlText w:val="%2."/>
      <w:lvlJc w:val="left"/>
      <w:pPr>
        <w:ind w:left="1620" w:hanging="360"/>
      </w:pPr>
      <w:rPr>
        <w:rFonts w:cs="Times New Roman"/>
      </w:rPr>
    </w:lvl>
    <w:lvl w:ilvl="2" w:tplc="0809001B">
      <w:start w:val="1"/>
      <w:numFmt w:val="lowerRoman"/>
      <w:lvlText w:val="%3."/>
      <w:lvlJc w:val="right"/>
      <w:pPr>
        <w:ind w:left="2340" w:hanging="180"/>
      </w:pPr>
      <w:rPr>
        <w:rFonts w:cs="Times New Roman"/>
      </w:rPr>
    </w:lvl>
    <w:lvl w:ilvl="3" w:tplc="0809000F">
      <w:start w:val="1"/>
      <w:numFmt w:val="decimal"/>
      <w:lvlText w:val="%4."/>
      <w:lvlJc w:val="left"/>
      <w:pPr>
        <w:ind w:left="3060" w:hanging="360"/>
      </w:pPr>
      <w:rPr>
        <w:rFonts w:cs="Times New Roman"/>
      </w:rPr>
    </w:lvl>
    <w:lvl w:ilvl="4" w:tplc="08090019">
      <w:start w:val="1"/>
      <w:numFmt w:val="lowerLetter"/>
      <w:lvlText w:val="%5."/>
      <w:lvlJc w:val="left"/>
      <w:pPr>
        <w:ind w:left="3780" w:hanging="360"/>
      </w:pPr>
      <w:rPr>
        <w:rFonts w:cs="Times New Roman"/>
      </w:rPr>
    </w:lvl>
    <w:lvl w:ilvl="5" w:tplc="0809001B">
      <w:start w:val="1"/>
      <w:numFmt w:val="lowerRoman"/>
      <w:lvlText w:val="%6."/>
      <w:lvlJc w:val="right"/>
      <w:pPr>
        <w:ind w:left="4500" w:hanging="180"/>
      </w:pPr>
      <w:rPr>
        <w:rFonts w:cs="Times New Roman"/>
      </w:rPr>
    </w:lvl>
    <w:lvl w:ilvl="6" w:tplc="0809000F">
      <w:start w:val="1"/>
      <w:numFmt w:val="decimal"/>
      <w:lvlText w:val="%7."/>
      <w:lvlJc w:val="left"/>
      <w:pPr>
        <w:ind w:left="5220" w:hanging="360"/>
      </w:pPr>
      <w:rPr>
        <w:rFonts w:cs="Times New Roman"/>
      </w:rPr>
    </w:lvl>
    <w:lvl w:ilvl="7" w:tplc="08090019">
      <w:start w:val="1"/>
      <w:numFmt w:val="lowerLetter"/>
      <w:lvlText w:val="%8."/>
      <w:lvlJc w:val="left"/>
      <w:pPr>
        <w:ind w:left="5940" w:hanging="360"/>
      </w:pPr>
      <w:rPr>
        <w:rFonts w:cs="Times New Roman"/>
      </w:rPr>
    </w:lvl>
    <w:lvl w:ilvl="8" w:tplc="0809001B">
      <w:start w:val="1"/>
      <w:numFmt w:val="lowerRoman"/>
      <w:lvlText w:val="%9."/>
      <w:lvlJc w:val="right"/>
      <w:pPr>
        <w:ind w:left="6660" w:hanging="180"/>
      </w:pPr>
      <w:rPr>
        <w:rFonts w:cs="Times New Roman"/>
      </w:rPr>
    </w:lvl>
  </w:abstractNum>
  <w:abstractNum w:abstractNumId="18">
    <w:nsid w:val="6894367B"/>
    <w:multiLevelType w:val="hybridMultilevel"/>
    <w:tmpl w:val="21C4A79A"/>
    <w:lvl w:ilvl="0" w:tplc="EB5829AC">
      <w:start w:val="3"/>
      <w:numFmt w:val="bullet"/>
      <w:lvlText w:val="-"/>
      <w:lvlJc w:val="left"/>
      <w:pPr>
        <w:ind w:left="720" w:hanging="360"/>
      </w:pPr>
      <w:rPr>
        <w:rFonts w:ascii="Times New Roman" w:eastAsia="Times New Roman" w:hAnsi="Times New Roman"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19">
    <w:nsid w:val="736654E2"/>
    <w:multiLevelType w:val="hybridMultilevel"/>
    <w:tmpl w:val="0E72959C"/>
    <w:lvl w:ilvl="0" w:tplc="BE44F066">
      <w:numFmt w:val="bullet"/>
      <w:lvlText w:val="-"/>
      <w:lvlJc w:val="left"/>
      <w:pPr>
        <w:ind w:left="1080" w:hanging="360"/>
      </w:pPr>
      <w:rPr>
        <w:rFonts w:ascii="Times New Roman" w:eastAsia="Times New Roman" w:hAnsi="Times New Roman" w:hint="default"/>
        <w:color w:val="auto"/>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nsid w:val="739036E5"/>
    <w:multiLevelType w:val="hybridMultilevel"/>
    <w:tmpl w:val="C64CED18"/>
    <w:lvl w:ilvl="0" w:tplc="3AC607A2">
      <w:start w:val="1"/>
      <w:numFmt w:val="decimal"/>
      <w:lvlText w:val="%1."/>
      <w:lvlJc w:val="left"/>
      <w:pPr>
        <w:ind w:left="1080" w:hanging="360"/>
      </w:pPr>
      <w:rPr>
        <w:rFonts w:cs="Times New Roman" w:hint="default"/>
        <w:b/>
        <w:bCs/>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21">
    <w:nsid w:val="743A17E6"/>
    <w:multiLevelType w:val="hybridMultilevel"/>
    <w:tmpl w:val="E520AD5E"/>
    <w:lvl w:ilvl="0" w:tplc="59FEFBF8">
      <w:start w:val="1"/>
      <w:numFmt w:val="decimal"/>
      <w:lvlText w:val="%1."/>
      <w:lvlJc w:val="left"/>
      <w:pPr>
        <w:ind w:left="961" w:hanging="360"/>
      </w:pPr>
      <w:rPr>
        <w:rFonts w:cs="Times New Roman" w:hint="default"/>
      </w:rPr>
    </w:lvl>
    <w:lvl w:ilvl="1" w:tplc="08090019">
      <w:start w:val="1"/>
      <w:numFmt w:val="lowerLetter"/>
      <w:lvlText w:val="%2."/>
      <w:lvlJc w:val="left"/>
      <w:pPr>
        <w:ind w:left="1681" w:hanging="360"/>
      </w:pPr>
      <w:rPr>
        <w:rFonts w:cs="Times New Roman"/>
      </w:rPr>
    </w:lvl>
    <w:lvl w:ilvl="2" w:tplc="0809001B">
      <w:start w:val="1"/>
      <w:numFmt w:val="lowerRoman"/>
      <w:lvlText w:val="%3."/>
      <w:lvlJc w:val="right"/>
      <w:pPr>
        <w:ind w:left="2401" w:hanging="180"/>
      </w:pPr>
      <w:rPr>
        <w:rFonts w:cs="Times New Roman"/>
      </w:rPr>
    </w:lvl>
    <w:lvl w:ilvl="3" w:tplc="0809000F">
      <w:start w:val="1"/>
      <w:numFmt w:val="decimal"/>
      <w:lvlText w:val="%4."/>
      <w:lvlJc w:val="left"/>
      <w:pPr>
        <w:ind w:left="3121" w:hanging="360"/>
      </w:pPr>
      <w:rPr>
        <w:rFonts w:cs="Times New Roman"/>
      </w:rPr>
    </w:lvl>
    <w:lvl w:ilvl="4" w:tplc="08090019">
      <w:start w:val="1"/>
      <w:numFmt w:val="lowerLetter"/>
      <w:lvlText w:val="%5."/>
      <w:lvlJc w:val="left"/>
      <w:pPr>
        <w:ind w:left="3841" w:hanging="360"/>
      </w:pPr>
      <w:rPr>
        <w:rFonts w:cs="Times New Roman"/>
      </w:rPr>
    </w:lvl>
    <w:lvl w:ilvl="5" w:tplc="0809001B">
      <w:start w:val="1"/>
      <w:numFmt w:val="lowerRoman"/>
      <w:lvlText w:val="%6."/>
      <w:lvlJc w:val="right"/>
      <w:pPr>
        <w:ind w:left="4561" w:hanging="180"/>
      </w:pPr>
      <w:rPr>
        <w:rFonts w:cs="Times New Roman"/>
      </w:rPr>
    </w:lvl>
    <w:lvl w:ilvl="6" w:tplc="0809000F">
      <w:start w:val="1"/>
      <w:numFmt w:val="decimal"/>
      <w:lvlText w:val="%7."/>
      <w:lvlJc w:val="left"/>
      <w:pPr>
        <w:ind w:left="5281" w:hanging="360"/>
      </w:pPr>
      <w:rPr>
        <w:rFonts w:cs="Times New Roman"/>
      </w:rPr>
    </w:lvl>
    <w:lvl w:ilvl="7" w:tplc="08090019">
      <w:start w:val="1"/>
      <w:numFmt w:val="lowerLetter"/>
      <w:lvlText w:val="%8."/>
      <w:lvlJc w:val="left"/>
      <w:pPr>
        <w:ind w:left="6001" w:hanging="360"/>
      </w:pPr>
      <w:rPr>
        <w:rFonts w:cs="Times New Roman"/>
      </w:rPr>
    </w:lvl>
    <w:lvl w:ilvl="8" w:tplc="0809001B">
      <w:start w:val="1"/>
      <w:numFmt w:val="lowerRoman"/>
      <w:lvlText w:val="%9."/>
      <w:lvlJc w:val="right"/>
      <w:pPr>
        <w:ind w:left="6721" w:hanging="180"/>
      </w:pPr>
      <w:rPr>
        <w:rFonts w:cs="Times New Roman"/>
      </w:rPr>
    </w:lvl>
  </w:abstractNum>
  <w:abstractNum w:abstractNumId="22">
    <w:nsid w:val="79CF4DCC"/>
    <w:multiLevelType w:val="hybridMultilevel"/>
    <w:tmpl w:val="56021A22"/>
    <w:lvl w:ilvl="0" w:tplc="883276EA">
      <w:start w:val="1"/>
      <w:numFmt w:val="decimal"/>
      <w:lvlText w:val="%1."/>
      <w:lvlJc w:val="left"/>
      <w:pPr>
        <w:ind w:left="900" w:hanging="360"/>
      </w:pPr>
      <w:rPr>
        <w:rFonts w:cs="Times New Roman" w:hint="default"/>
      </w:rPr>
    </w:lvl>
    <w:lvl w:ilvl="1" w:tplc="04090019">
      <w:start w:val="1"/>
      <w:numFmt w:val="lowerLetter"/>
      <w:lvlText w:val="%2."/>
      <w:lvlJc w:val="left"/>
      <w:pPr>
        <w:ind w:left="1620" w:hanging="360"/>
      </w:pPr>
      <w:rPr>
        <w:rFonts w:cs="Times New Roman"/>
      </w:rPr>
    </w:lvl>
    <w:lvl w:ilvl="2" w:tplc="0409001B">
      <w:start w:val="1"/>
      <w:numFmt w:val="lowerRoman"/>
      <w:lvlText w:val="%3."/>
      <w:lvlJc w:val="right"/>
      <w:pPr>
        <w:ind w:left="2340" w:hanging="180"/>
      </w:pPr>
      <w:rPr>
        <w:rFonts w:cs="Times New Roman"/>
      </w:rPr>
    </w:lvl>
    <w:lvl w:ilvl="3" w:tplc="0409000F">
      <w:start w:val="1"/>
      <w:numFmt w:val="decimal"/>
      <w:lvlText w:val="%4."/>
      <w:lvlJc w:val="left"/>
      <w:pPr>
        <w:ind w:left="3060" w:hanging="360"/>
      </w:pPr>
      <w:rPr>
        <w:rFonts w:cs="Times New Roman"/>
      </w:rPr>
    </w:lvl>
    <w:lvl w:ilvl="4" w:tplc="04090019">
      <w:start w:val="1"/>
      <w:numFmt w:val="lowerLetter"/>
      <w:lvlText w:val="%5."/>
      <w:lvlJc w:val="left"/>
      <w:pPr>
        <w:ind w:left="3780" w:hanging="360"/>
      </w:pPr>
      <w:rPr>
        <w:rFonts w:cs="Times New Roman"/>
      </w:rPr>
    </w:lvl>
    <w:lvl w:ilvl="5" w:tplc="0409001B">
      <w:start w:val="1"/>
      <w:numFmt w:val="lowerRoman"/>
      <w:lvlText w:val="%6."/>
      <w:lvlJc w:val="right"/>
      <w:pPr>
        <w:ind w:left="4500" w:hanging="180"/>
      </w:pPr>
      <w:rPr>
        <w:rFonts w:cs="Times New Roman"/>
      </w:rPr>
    </w:lvl>
    <w:lvl w:ilvl="6" w:tplc="0409000F">
      <w:start w:val="1"/>
      <w:numFmt w:val="decimal"/>
      <w:lvlText w:val="%7."/>
      <w:lvlJc w:val="left"/>
      <w:pPr>
        <w:ind w:left="5220" w:hanging="360"/>
      </w:pPr>
      <w:rPr>
        <w:rFonts w:cs="Times New Roman"/>
      </w:rPr>
    </w:lvl>
    <w:lvl w:ilvl="7" w:tplc="04090019">
      <w:start w:val="1"/>
      <w:numFmt w:val="lowerLetter"/>
      <w:lvlText w:val="%8."/>
      <w:lvlJc w:val="left"/>
      <w:pPr>
        <w:ind w:left="5940" w:hanging="360"/>
      </w:pPr>
      <w:rPr>
        <w:rFonts w:cs="Times New Roman"/>
      </w:rPr>
    </w:lvl>
    <w:lvl w:ilvl="8" w:tplc="0409001B">
      <w:start w:val="1"/>
      <w:numFmt w:val="lowerRoman"/>
      <w:lvlText w:val="%9."/>
      <w:lvlJc w:val="right"/>
      <w:pPr>
        <w:ind w:left="6660" w:hanging="180"/>
      </w:pPr>
      <w:rPr>
        <w:rFonts w:cs="Times New Roman"/>
      </w:rPr>
    </w:lvl>
  </w:abstractNum>
  <w:abstractNum w:abstractNumId="23">
    <w:nsid w:val="7C5175F3"/>
    <w:multiLevelType w:val="hybridMultilevel"/>
    <w:tmpl w:val="7FE4C1E4"/>
    <w:lvl w:ilvl="0" w:tplc="E2E8A10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10"/>
  </w:num>
  <w:num w:numId="2">
    <w:abstractNumId w:val="20"/>
  </w:num>
  <w:num w:numId="3">
    <w:abstractNumId w:val="15"/>
  </w:num>
  <w:num w:numId="4">
    <w:abstractNumId w:val="2"/>
  </w:num>
  <w:num w:numId="5">
    <w:abstractNumId w:val="21"/>
  </w:num>
  <w:num w:numId="6">
    <w:abstractNumId w:val="14"/>
  </w:num>
  <w:num w:numId="7">
    <w:abstractNumId w:val="18"/>
  </w:num>
  <w:num w:numId="8">
    <w:abstractNumId w:val="5"/>
  </w:num>
  <w:num w:numId="9">
    <w:abstractNumId w:val="13"/>
  </w:num>
  <w:num w:numId="10">
    <w:abstractNumId w:val="17"/>
  </w:num>
  <w:num w:numId="11">
    <w:abstractNumId w:val="4"/>
  </w:num>
  <w:num w:numId="12">
    <w:abstractNumId w:val="19"/>
  </w:num>
  <w:num w:numId="13">
    <w:abstractNumId w:val="11"/>
  </w:num>
  <w:num w:numId="14">
    <w:abstractNumId w:val="0"/>
  </w:num>
  <w:num w:numId="15">
    <w:abstractNumId w:val="1"/>
  </w:num>
  <w:num w:numId="16">
    <w:abstractNumId w:val="3"/>
  </w:num>
  <w:num w:numId="17">
    <w:abstractNumId w:val="22"/>
  </w:num>
  <w:num w:numId="18">
    <w:abstractNumId w:val="23"/>
  </w:num>
  <w:num w:numId="19">
    <w:abstractNumId w:val="6"/>
  </w:num>
  <w:num w:numId="20">
    <w:abstractNumId w:val="8"/>
  </w:num>
  <w:num w:numId="21">
    <w:abstractNumId w:val="7"/>
  </w:num>
  <w:num w:numId="22">
    <w:abstractNumId w:val="16"/>
  </w:num>
  <w:num w:numId="23">
    <w:abstractNumId w:val="9"/>
  </w:num>
  <w:num w:numId="24">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defaultTabStop w:val="720"/>
  <w:doNotHyphenateCaps/>
  <w:drawingGridHorizontalSpacing w:val="110"/>
  <w:displayHorizontalDrawingGridEvery w:val="2"/>
  <w:characterSpacingControl w:val="doNotCompress"/>
  <w:doNotValidateAgainstSchema/>
  <w:doNotDemarcateInvalidXml/>
  <w:footnotePr>
    <w:footnote w:id="0"/>
    <w:footnote w:id="1"/>
  </w:footnotePr>
  <w:endnotePr>
    <w:endnote w:id="0"/>
    <w:endnote w:id="1"/>
  </w:endnotePr>
  <w:compat/>
  <w:rsids>
    <w:rsidRoot w:val="0005584C"/>
    <w:rsid w:val="00002626"/>
    <w:rsid w:val="00003EFB"/>
    <w:rsid w:val="0000504B"/>
    <w:rsid w:val="0000550B"/>
    <w:rsid w:val="00005AE0"/>
    <w:rsid w:val="000076AF"/>
    <w:rsid w:val="0000795C"/>
    <w:rsid w:val="0001081E"/>
    <w:rsid w:val="00010A29"/>
    <w:rsid w:val="00010F94"/>
    <w:rsid w:val="00011AA5"/>
    <w:rsid w:val="00012302"/>
    <w:rsid w:val="00012D5D"/>
    <w:rsid w:val="00014131"/>
    <w:rsid w:val="000144AD"/>
    <w:rsid w:val="000205E1"/>
    <w:rsid w:val="000223AC"/>
    <w:rsid w:val="000236F1"/>
    <w:rsid w:val="00023730"/>
    <w:rsid w:val="000252D9"/>
    <w:rsid w:val="0002593B"/>
    <w:rsid w:val="00033032"/>
    <w:rsid w:val="0003374B"/>
    <w:rsid w:val="00034F2D"/>
    <w:rsid w:val="00040D5E"/>
    <w:rsid w:val="000422B1"/>
    <w:rsid w:val="00042653"/>
    <w:rsid w:val="00044564"/>
    <w:rsid w:val="0004556D"/>
    <w:rsid w:val="00052B49"/>
    <w:rsid w:val="000538B3"/>
    <w:rsid w:val="0005584C"/>
    <w:rsid w:val="000563F2"/>
    <w:rsid w:val="00060D9D"/>
    <w:rsid w:val="00061C5E"/>
    <w:rsid w:val="00062A21"/>
    <w:rsid w:val="000632D1"/>
    <w:rsid w:val="00063FD9"/>
    <w:rsid w:val="0006640F"/>
    <w:rsid w:val="00070AB9"/>
    <w:rsid w:val="000712BF"/>
    <w:rsid w:val="00071ED2"/>
    <w:rsid w:val="00072F33"/>
    <w:rsid w:val="00074F91"/>
    <w:rsid w:val="0007619B"/>
    <w:rsid w:val="00076A0D"/>
    <w:rsid w:val="00081780"/>
    <w:rsid w:val="00082942"/>
    <w:rsid w:val="000832C3"/>
    <w:rsid w:val="00084379"/>
    <w:rsid w:val="00091B4A"/>
    <w:rsid w:val="00092CE5"/>
    <w:rsid w:val="00093220"/>
    <w:rsid w:val="00093A11"/>
    <w:rsid w:val="000943D6"/>
    <w:rsid w:val="000953DD"/>
    <w:rsid w:val="000A097A"/>
    <w:rsid w:val="000A0C71"/>
    <w:rsid w:val="000A1588"/>
    <w:rsid w:val="000A19BF"/>
    <w:rsid w:val="000A5FFB"/>
    <w:rsid w:val="000A79C2"/>
    <w:rsid w:val="000B07F8"/>
    <w:rsid w:val="000B1D2C"/>
    <w:rsid w:val="000B31B6"/>
    <w:rsid w:val="000C016B"/>
    <w:rsid w:val="000C19C2"/>
    <w:rsid w:val="000C3A72"/>
    <w:rsid w:val="000D48EC"/>
    <w:rsid w:val="000D592B"/>
    <w:rsid w:val="000D5EF6"/>
    <w:rsid w:val="000D7358"/>
    <w:rsid w:val="000D74CC"/>
    <w:rsid w:val="000E1825"/>
    <w:rsid w:val="000E23CE"/>
    <w:rsid w:val="000E3272"/>
    <w:rsid w:val="000E382A"/>
    <w:rsid w:val="000E509D"/>
    <w:rsid w:val="000E5245"/>
    <w:rsid w:val="000E5549"/>
    <w:rsid w:val="000E6F85"/>
    <w:rsid w:val="000E703D"/>
    <w:rsid w:val="000E74CF"/>
    <w:rsid w:val="000E760C"/>
    <w:rsid w:val="000F0710"/>
    <w:rsid w:val="000F0A1C"/>
    <w:rsid w:val="000F1187"/>
    <w:rsid w:val="000F2094"/>
    <w:rsid w:val="000F2892"/>
    <w:rsid w:val="000F29A3"/>
    <w:rsid w:val="000F2D3B"/>
    <w:rsid w:val="000F2D60"/>
    <w:rsid w:val="000F3A9C"/>
    <w:rsid w:val="000F4501"/>
    <w:rsid w:val="000F655B"/>
    <w:rsid w:val="000F6D48"/>
    <w:rsid w:val="000F7A1D"/>
    <w:rsid w:val="00100058"/>
    <w:rsid w:val="0010083F"/>
    <w:rsid w:val="00100FBF"/>
    <w:rsid w:val="00103C01"/>
    <w:rsid w:val="00103C4E"/>
    <w:rsid w:val="00103CD9"/>
    <w:rsid w:val="00107863"/>
    <w:rsid w:val="00113E61"/>
    <w:rsid w:val="00113FA6"/>
    <w:rsid w:val="00116D01"/>
    <w:rsid w:val="001217F3"/>
    <w:rsid w:val="00127194"/>
    <w:rsid w:val="00127498"/>
    <w:rsid w:val="00131D2B"/>
    <w:rsid w:val="00134B4A"/>
    <w:rsid w:val="001378E0"/>
    <w:rsid w:val="00140F6C"/>
    <w:rsid w:val="00141B87"/>
    <w:rsid w:val="001425FD"/>
    <w:rsid w:val="00142BE0"/>
    <w:rsid w:val="001433F3"/>
    <w:rsid w:val="00144A29"/>
    <w:rsid w:val="00145054"/>
    <w:rsid w:val="00145E23"/>
    <w:rsid w:val="00153CE9"/>
    <w:rsid w:val="00155AD8"/>
    <w:rsid w:val="00156148"/>
    <w:rsid w:val="00157D7C"/>
    <w:rsid w:val="001602EC"/>
    <w:rsid w:val="001608BD"/>
    <w:rsid w:val="001614AF"/>
    <w:rsid w:val="00162B6E"/>
    <w:rsid w:val="00164EC6"/>
    <w:rsid w:val="001651D1"/>
    <w:rsid w:val="00165BCA"/>
    <w:rsid w:val="00170081"/>
    <w:rsid w:val="00172868"/>
    <w:rsid w:val="00173EAE"/>
    <w:rsid w:val="00174075"/>
    <w:rsid w:val="001757BA"/>
    <w:rsid w:val="001772E0"/>
    <w:rsid w:val="00183594"/>
    <w:rsid w:val="00183934"/>
    <w:rsid w:val="00184113"/>
    <w:rsid w:val="00187002"/>
    <w:rsid w:val="0019079C"/>
    <w:rsid w:val="00190AD3"/>
    <w:rsid w:val="00192537"/>
    <w:rsid w:val="0019386E"/>
    <w:rsid w:val="001950AD"/>
    <w:rsid w:val="00195D7B"/>
    <w:rsid w:val="001A26D2"/>
    <w:rsid w:val="001A413C"/>
    <w:rsid w:val="001A51B7"/>
    <w:rsid w:val="001A56C6"/>
    <w:rsid w:val="001A6BBA"/>
    <w:rsid w:val="001A719F"/>
    <w:rsid w:val="001A7FD2"/>
    <w:rsid w:val="001B02AB"/>
    <w:rsid w:val="001B337E"/>
    <w:rsid w:val="001B3770"/>
    <w:rsid w:val="001B635E"/>
    <w:rsid w:val="001B6FE4"/>
    <w:rsid w:val="001C09CE"/>
    <w:rsid w:val="001C221D"/>
    <w:rsid w:val="001C34D3"/>
    <w:rsid w:val="001C3C0F"/>
    <w:rsid w:val="001D2307"/>
    <w:rsid w:val="001D2EA0"/>
    <w:rsid w:val="001D33E4"/>
    <w:rsid w:val="001D45A7"/>
    <w:rsid w:val="001D4B23"/>
    <w:rsid w:val="001D590F"/>
    <w:rsid w:val="001E0E03"/>
    <w:rsid w:val="001E1534"/>
    <w:rsid w:val="001E1C5F"/>
    <w:rsid w:val="001E3339"/>
    <w:rsid w:val="001E3847"/>
    <w:rsid w:val="001E55EC"/>
    <w:rsid w:val="001E5A79"/>
    <w:rsid w:val="001E68FB"/>
    <w:rsid w:val="001E6971"/>
    <w:rsid w:val="001F032E"/>
    <w:rsid w:val="001F2175"/>
    <w:rsid w:val="00200884"/>
    <w:rsid w:val="0020278F"/>
    <w:rsid w:val="002028A1"/>
    <w:rsid w:val="00203076"/>
    <w:rsid w:val="002037CC"/>
    <w:rsid w:val="002043A0"/>
    <w:rsid w:val="00204518"/>
    <w:rsid w:val="002050D7"/>
    <w:rsid w:val="00205EBD"/>
    <w:rsid w:val="0020670B"/>
    <w:rsid w:val="002073CB"/>
    <w:rsid w:val="002124FC"/>
    <w:rsid w:val="00223752"/>
    <w:rsid w:val="002237EA"/>
    <w:rsid w:val="00223B69"/>
    <w:rsid w:val="002248F0"/>
    <w:rsid w:val="00225391"/>
    <w:rsid w:val="0022589D"/>
    <w:rsid w:val="00227769"/>
    <w:rsid w:val="00227C9B"/>
    <w:rsid w:val="00232376"/>
    <w:rsid w:val="00232CDC"/>
    <w:rsid w:val="00233DC8"/>
    <w:rsid w:val="002345EB"/>
    <w:rsid w:val="00234CEB"/>
    <w:rsid w:val="00234E46"/>
    <w:rsid w:val="00236711"/>
    <w:rsid w:val="00236D06"/>
    <w:rsid w:val="00237683"/>
    <w:rsid w:val="002402AA"/>
    <w:rsid w:val="002406A9"/>
    <w:rsid w:val="00243120"/>
    <w:rsid w:val="00245959"/>
    <w:rsid w:val="00247F17"/>
    <w:rsid w:val="00250604"/>
    <w:rsid w:val="002512BE"/>
    <w:rsid w:val="00255187"/>
    <w:rsid w:val="00255688"/>
    <w:rsid w:val="0025628E"/>
    <w:rsid w:val="0025668B"/>
    <w:rsid w:val="002566FC"/>
    <w:rsid w:val="00256D83"/>
    <w:rsid w:val="00260F15"/>
    <w:rsid w:val="002633DB"/>
    <w:rsid w:val="00263487"/>
    <w:rsid w:val="00263B8C"/>
    <w:rsid w:val="00264B3A"/>
    <w:rsid w:val="002672AA"/>
    <w:rsid w:val="00267A45"/>
    <w:rsid w:val="00270EDF"/>
    <w:rsid w:val="002736DB"/>
    <w:rsid w:val="002737E4"/>
    <w:rsid w:val="002747EE"/>
    <w:rsid w:val="002753CC"/>
    <w:rsid w:val="00276658"/>
    <w:rsid w:val="00277DAB"/>
    <w:rsid w:val="002813C4"/>
    <w:rsid w:val="002823AF"/>
    <w:rsid w:val="0028354E"/>
    <w:rsid w:val="00285690"/>
    <w:rsid w:val="0028653A"/>
    <w:rsid w:val="00292ECB"/>
    <w:rsid w:val="00293AA2"/>
    <w:rsid w:val="00296388"/>
    <w:rsid w:val="00297837"/>
    <w:rsid w:val="002A2CE9"/>
    <w:rsid w:val="002A3EEB"/>
    <w:rsid w:val="002A3F1F"/>
    <w:rsid w:val="002A444A"/>
    <w:rsid w:val="002A5B17"/>
    <w:rsid w:val="002A60AC"/>
    <w:rsid w:val="002B19CA"/>
    <w:rsid w:val="002B4DDB"/>
    <w:rsid w:val="002B4F83"/>
    <w:rsid w:val="002B50D6"/>
    <w:rsid w:val="002C42AE"/>
    <w:rsid w:val="002C4CA1"/>
    <w:rsid w:val="002C501E"/>
    <w:rsid w:val="002C6B73"/>
    <w:rsid w:val="002D0E70"/>
    <w:rsid w:val="002D1F22"/>
    <w:rsid w:val="002D504D"/>
    <w:rsid w:val="002D626C"/>
    <w:rsid w:val="002E0C7E"/>
    <w:rsid w:val="002E20C9"/>
    <w:rsid w:val="002E47B7"/>
    <w:rsid w:val="002E5381"/>
    <w:rsid w:val="002E5B74"/>
    <w:rsid w:val="002E5C45"/>
    <w:rsid w:val="002E6D32"/>
    <w:rsid w:val="002E718B"/>
    <w:rsid w:val="002E752D"/>
    <w:rsid w:val="002F04D0"/>
    <w:rsid w:val="002F07E0"/>
    <w:rsid w:val="002F3550"/>
    <w:rsid w:val="002F3765"/>
    <w:rsid w:val="002F3945"/>
    <w:rsid w:val="002F71EF"/>
    <w:rsid w:val="002F77A9"/>
    <w:rsid w:val="0030005C"/>
    <w:rsid w:val="00300287"/>
    <w:rsid w:val="00300297"/>
    <w:rsid w:val="00300469"/>
    <w:rsid w:val="00300571"/>
    <w:rsid w:val="00300B7B"/>
    <w:rsid w:val="003014CB"/>
    <w:rsid w:val="00306602"/>
    <w:rsid w:val="003124EC"/>
    <w:rsid w:val="00312FC1"/>
    <w:rsid w:val="0031346C"/>
    <w:rsid w:val="00313CF7"/>
    <w:rsid w:val="00314038"/>
    <w:rsid w:val="003144DB"/>
    <w:rsid w:val="003145AD"/>
    <w:rsid w:val="00314DA2"/>
    <w:rsid w:val="00321481"/>
    <w:rsid w:val="00321D46"/>
    <w:rsid w:val="003228A1"/>
    <w:rsid w:val="003271B9"/>
    <w:rsid w:val="00327535"/>
    <w:rsid w:val="00327C75"/>
    <w:rsid w:val="0033007C"/>
    <w:rsid w:val="00331F74"/>
    <w:rsid w:val="003349C9"/>
    <w:rsid w:val="003360E9"/>
    <w:rsid w:val="003372AE"/>
    <w:rsid w:val="0034123C"/>
    <w:rsid w:val="00341E59"/>
    <w:rsid w:val="00342A02"/>
    <w:rsid w:val="00344427"/>
    <w:rsid w:val="003448D5"/>
    <w:rsid w:val="0034654F"/>
    <w:rsid w:val="0035169A"/>
    <w:rsid w:val="00356693"/>
    <w:rsid w:val="003571A5"/>
    <w:rsid w:val="003623CD"/>
    <w:rsid w:val="003628E0"/>
    <w:rsid w:val="00363077"/>
    <w:rsid w:val="00363ACA"/>
    <w:rsid w:val="00366AF7"/>
    <w:rsid w:val="00366D46"/>
    <w:rsid w:val="00366F0D"/>
    <w:rsid w:val="00367554"/>
    <w:rsid w:val="00370621"/>
    <w:rsid w:val="003737CE"/>
    <w:rsid w:val="00374730"/>
    <w:rsid w:val="003761E4"/>
    <w:rsid w:val="0037744A"/>
    <w:rsid w:val="003807CF"/>
    <w:rsid w:val="00381D0F"/>
    <w:rsid w:val="00383816"/>
    <w:rsid w:val="00383ACA"/>
    <w:rsid w:val="00384762"/>
    <w:rsid w:val="003865C6"/>
    <w:rsid w:val="003873FC"/>
    <w:rsid w:val="00391C24"/>
    <w:rsid w:val="00391E3A"/>
    <w:rsid w:val="00393E5A"/>
    <w:rsid w:val="00396FF6"/>
    <w:rsid w:val="00397AAE"/>
    <w:rsid w:val="003A184C"/>
    <w:rsid w:val="003A271D"/>
    <w:rsid w:val="003A7335"/>
    <w:rsid w:val="003B1F80"/>
    <w:rsid w:val="003B73B8"/>
    <w:rsid w:val="003C11AE"/>
    <w:rsid w:val="003C24C9"/>
    <w:rsid w:val="003C2FC1"/>
    <w:rsid w:val="003C4279"/>
    <w:rsid w:val="003C5407"/>
    <w:rsid w:val="003C6F35"/>
    <w:rsid w:val="003D032F"/>
    <w:rsid w:val="003D2349"/>
    <w:rsid w:val="003D3DBD"/>
    <w:rsid w:val="003D4629"/>
    <w:rsid w:val="003D49B5"/>
    <w:rsid w:val="003D7A6E"/>
    <w:rsid w:val="003E09AF"/>
    <w:rsid w:val="003E0A6F"/>
    <w:rsid w:val="003E5B87"/>
    <w:rsid w:val="003E6497"/>
    <w:rsid w:val="003E6B3E"/>
    <w:rsid w:val="003F0F7E"/>
    <w:rsid w:val="003F4A6A"/>
    <w:rsid w:val="003F4F87"/>
    <w:rsid w:val="003F63C2"/>
    <w:rsid w:val="003F65C8"/>
    <w:rsid w:val="004001B0"/>
    <w:rsid w:val="0040043F"/>
    <w:rsid w:val="00401492"/>
    <w:rsid w:val="004014D0"/>
    <w:rsid w:val="00402EDE"/>
    <w:rsid w:val="00403267"/>
    <w:rsid w:val="00404767"/>
    <w:rsid w:val="00405F22"/>
    <w:rsid w:val="00406BFC"/>
    <w:rsid w:val="00406E64"/>
    <w:rsid w:val="00406F4B"/>
    <w:rsid w:val="00410381"/>
    <w:rsid w:val="004122C7"/>
    <w:rsid w:val="0041325F"/>
    <w:rsid w:val="00413718"/>
    <w:rsid w:val="00414D60"/>
    <w:rsid w:val="004174BE"/>
    <w:rsid w:val="00417B11"/>
    <w:rsid w:val="00420112"/>
    <w:rsid w:val="00424A87"/>
    <w:rsid w:val="00426213"/>
    <w:rsid w:val="004269C9"/>
    <w:rsid w:val="00426CB8"/>
    <w:rsid w:val="00427CDD"/>
    <w:rsid w:val="0043069F"/>
    <w:rsid w:val="00432315"/>
    <w:rsid w:val="00432CB4"/>
    <w:rsid w:val="00435E60"/>
    <w:rsid w:val="00437357"/>
    <w:rsid w:val="0043770D"/>
    <w:rsid w:val="00437E71"/>
    <w:rsid w:val="0044232C"/>
    <w:rsid w:val="004441B1"/>
    <w:rsid w:val="004446EA"/>
    <w:rsid w:val="00445864"/>
    <w:rsid w:val="0044665F"/>
    <w:rsid w:val="00447575"/>
    <w:rsid w:val="004476B7"/>
    <w:rsid w:val="00447B8A"/>
    <w:rsid w:val="004522AF"/>
    <w:rsid w:val="0045344F"/>
    <w:rsid w:val="004540DB"/>
    <w:rsid w:val="004553B8"/>
    <w:rsid w:val="00455A8D"/>
    <w:rsid w:val="00456E2B"/>
    <w:rsid w:val="00457056"/>
    <w:rsid w:val="004613E2"/>
    <w:rsid w:val="004635DA"/>
    <w:rsid w:val="00464862"/>
    <w:rsid w:val="00470685"/>
    <w:rsid w:val="00471061"/>
    <w:rsid w:val="004712E0"/>
    <w:rsid w:val="00471953"/>
    <w:rsid w:val="0047201E"/>
    <w:rsid w:val="00472707"/>
    <w:rsid w:val="00473292"/>
    <w:rsid w:val="00474CFF"/>
    <w:rsid w:val="004753A2"/>
    <w:rsid w:val="004825C0"/>
    <w:rsid w:val="004844D2"/>
    <w:rsid w:val="004846C1"/>
    <w:rsid w:val="00484C92"/>
    <w:rsid w:val="0048713E"/>
    <w:rsid w:val="0049005E"/>
    <w:rsid w:val="00490C73"/>
    <w:rsid w:val="00495EAD"/>
    <w:rsid w:val="0049630C"/>
    <w:rsid w:val="00496453"/>
    <w:rsid w:val="004A2B2C"/>
    <w:rsid w:val="004A3B5D"/>
    <w:rsid w:val="004A5473"/>
    <w:rsid w:val="004A58D7"/>
    <w:rsid w:val="004B0F0D"/>
    <w:rsid w:val="004B1EAF"/>
    <w:rsid w:val="004B1FE8"/>
    <w:rsid w:val="004B3059"/>
    <w:rsid w:val="004B32C4"/>
    <w:rsid w:val="004B3A84"/>
    <w:rsid w:val="004B495B"/>
    <w:rsid w:val="004B4A3E"/>
    <w:rsid w:val="004B5D43"/>
    <w:rsid w:val="004C0B3B"/>
    <w:rsid w:val="004C1199"/>
    <w:rsid w:val="004C2C36"/>
    <w:rsid w:val="004C2CFF"/>
    <w:rsid w:val="004C44E0"/>
    <w:rsid w:val="004C7C1F"/>
    <w:rsid w:val="004C7DDB"/>
    <w:rsid w:val="004D10AF"/>
    <w:rsid w:val="004D2195"/>
    <w:rsid w:val="004D28C5"/>
    <w:rsid w:val="004D40C4"/>
    <w:rsid w:val="004D5300"/>
    <w:rsid w:val="004D6373"/>
    <w:rsid w:val="004D6757"/>
    <w:rsid w:val="004D6AFF"/>
    <w:rsid w:val="004D71A3"/>
    <w:rsid w:val="004E1ABA"/>
    <w:rsid w:val="004E1B3C"/>
    <w:rsid w:val="004E2405"/>
    <w:rsid w:val="004E2963"/>
    <w:rsid w:val="004E38D9"/>
    <w:rsid w:val="004E3E8C"/>
    <w:rsid w:val="004E4B9A"/>
    <w:rsid w:val="004E4BDB"/>
    <w:rsid w:val="004E61AB"/>
    <w:rsid w:val="004E6905"/>
    <w:rsid w:val="004E739C"/>
    <w:rsid w:val="004F0CC7"/>
    <w:rsid w:val="004F1F94"/>
    <w:rsid w:val="004F243E"/>
    <w:rsid w:val="004F46B1"/>
    <w:rsid w:val="004F50E6"/>
    <w:rsid w:val="004F7350"/>
    <w:rsid w:val="0050019F"/>
    <w:rsid w:val="0050194C"/>
    <w:rsid w:val="0050248A"/>
    <w:rsid w:val="00502EBF"/>
    <w:rsid w:val="00505ACC"/>
    <w:rsid w:val="00505E52"/>
    <w:rsid w:val="00510430"/>
    <w:rsid w:val="00510851"/>
    <w:rsid w:val="005116BE"/>
    <w:rsid w:val="00514416"/>
    <w:rsid w:val="005172EF"/>
    <w:rsid w:val="005201C2"/>
    <w:rsid w:val="005204DB"/>
    <w:rsid w:val="00521404"/>
    <w:rsid w:val="005229C1"/>
    <w:rsid w:val="00523645"/>
    <w:rsid w:val="005255E3"/>
    <w:rsid w:val="005257A4"/>
    <w:rsid w:val="005258EE"/>
    <w:rsid w:val="00526178"/>
    <w:rsid w:val="005279E9"/>
    <w:rsid w:val="00527DF5"/>
    <w:rsid w:val="00531304"/>
    <w:rsid w:val="00531859"/>
    <w:rsid w:val="00531D07"/>
    <w:rsid w:val="00532E07"/>
    <w:rsid w:val="00534DEC"/>
    <w:rsid w:val="00536AC3"/>
    <w:rsid w:val="00541797"/>
    <w:rsid w:val="00543B52"/>
    <w:rsid w:val="00545100"/>
    <w:rsid w:val="00546F06"/>
    <w:rsid w:val="00555268"/>
    <w:rsid w:val="00555AB6"/>
    <w:rsid w:val="00555DAB"/>
    <w:rsid w:val="00555DF0"/>
    <w:rsid w:val="00556471"/>
    <w:rsid w:val="00556F3B"/>
    <w:rsid w:val="00557138"/>
    <w:rsid w:val="00562420"/>
    <w:rsid w:val="00562B9A"/>
    <w:rsid w:val="00563D1D"/>
    <w:rsid w:val="005660E5"/>
    <w:rsid w:val="00566949"/>
    <w:rsid w:val="00570B35"/>
    <w:rsid w:val="005739A5"/>
    <w:rsid w:val="00575D99"/>
    <w:rsid w:val="00580E19"/>
    <w:rsid w:val="00583C0E"/>
    <w:rsid w:val="00583D32"/>
    <w:rsid w:val="00587411"/>
    <w:rsid w:val="0058764F"/>
    <w:rsid w:val="00595040"/>
    <w:rsid w:val="00597E4D"/>
    <w:rsid w:val="005A0353"/>
    <w:rsid w:val="005A3829"/>
    <w:rsid w:val="005A4E46"/>
    <w:rsid w:val="005A69D6"/>
    <w:rsid w:val="005A7CAD"/>
    <w:rsid w:val="005A7FF0"/>
    <w:rsid w:val="005B0D44"/>
    <w:rsid w:val="005B2EE8"/>
    <w:rsid w:val="005B33BA"/>
    <w:rsid w:val="005B3537"/>
    <w:rsid w:val="005B4899"/>
    <w:rsid w:val="005B4ABF"/>
    <w:rsid w:val="005B5552"/>
    <w:rsid w:val="005B641F"/>
    <w:rsid w:val="005B6655"/>
    <w:rsid w:val="005B6991"/>
    <w:rsid w:val="005B6F0D"/>
    <w:rsid w:val="005B7235"/>
    <w:rsid w:val="005B7846"/>
    <w:rsid w:val="005C0A9F"/>
    <w:rsid w:val="005C1B35"/>
    <w:rsid w:val="005C1B83"/>
    <w:rsid w:val="005C47F9"/>
    <w:rsid w:val="005C5055"/>
    <w:rsid w:val="005C50D6"/>
    <w:rsid w:val="005C5418"/>
    <w:rsid w:val="005D19E6"/>
    <w:rsid w:val="005D1C47"/>
    <w:rsid w:val="005D5AD6"/>
    <w:rsid w:val="005D5EAA"/>
    <w:rsid w:val="005D60EA"/>
    <w:rsid w:val="005D6653"/>
    <w:rsid w:val="005D7270"/>
    <w:rsid w:val="005D743D"/>
    <w:rsid w:val="005E6FBE"/>
    <w:rsid w:val="005F1D81"/>
    <w:rsid w:val="005F2C5D"/>
    <w:rsid w:val="005F4778"/>
    <w:rsid w:val="00600AD5"/>
    <w:rsid w:val="0060423E"/>
    <w:rsid w:val="00604944"/>
    <w:rsid w:val="00610880"/>
    <w:rsid w:val="00611A48"/>
    <w:rsid w:val="00612477"/>
    <w:rsid w:val="00615E21"/>
    <w:rsid w:val="00616E9F"/>
    <w:rsid w:val="00621483"/>
    <w:rsid w:val="0062288F"/>
    <w:rsid w:val="00623549"/>
    <w:rsid w:val="0062715C"/>
    <w:rsid w:val="00627BDE"/>
    <w:rsid w:val="00630E71"/>
    <w:rsid w:val="00632378"/>
    <w:rsid w:val="00634FF8"/>
    <w:rsid w:val="006353F5"/>
    <w:rsid w:val="00635D99"/>
    <w:rsid w:val="006361C4"/>
    <w:rsid w:val="00642696"/>
    <w:rsid w:val="006441D5"/>
    <w:rsid w:val="006444D5"/>
    <w:rsid w:val="00644D53"/>
    <w:rsid w:val="00645D91"/>
    <w:rsid w:val="00646643"/>
    <w:rsid w:val="00647301"/>
    <w:rsid w:val="006500BA"/>
    <w:rsid w:val="006502F7"/>
    <w:rsid w:val="00650583"/>
    <w:rsid w:val="00650782"/>
    <w:rsid w:val="00650E8F"/>
    <w:rsid w:val="0065292D"/>
    <w:rsid w:val="00652FCA"/>
    <w:rsid w:val="00654691"/>
    <w:rsid w:val="0065469F"/>
    <w:rsid w:val="006568D7"/>
    <w:rsid w:val="00656F91"/>
    <w:rsid w:val="00661386"/>
    <w:rsid w:val="00662CD1"/>
    <w:rsid w:val="0066360F"/>
    <w:rsid w:val="006645A9"/>
    <w:rsid w:val="006657B8"/>
    <w:rsid w:val="00665BBA"/>
    <w:rsid w:val="00671016"/>
    <w:rsid w:val="00671AA7"/>
    <w:rsid w:val="00671F4C"/>
    <w:rsid w:val="0067289A"/>
    <w:rsid w:val="00673DC9"/>
    <w:rsid w:val="006750CE"/>
    <w:rsid w:val="00675938"/>
    <w:rsid w:val="006802F1"/>
    <w:rsid w:val="00680317"/>
    <w:rsid w:val="00681ABC"/>
    <w:rsid w:val="00683E39"/>
    <w:rsid w:val="00683F03"/>
    <w:rsid w:val="00684B6C"/>
    <w:rsid w:val="006859B0"/>
    <w:rsid w:val="00686921"/>
    <w:rsid w:val="006870F8"/>
    <w:rsid w:val="00690043"/>
    <w:rsid w:val="00690CB6"/>
    <w:rsid w:val="00691CCE"/>
    <w:rsid w:val="00692155"/>
    <w:rsid w:val="00697962"/>
    <w:rsid w:val="00697F6C"/>
    <w:rsid w:val="006A04B3"/>
    <w:rsid w:val="006A2342"/>
    <w:rsid w:val="006A50C0"/>
    <w:rsid w:val="006A6473"/>
    <w:rsid w:val="006B1758"/>
    <w:rsid w:val="006B1F89"/>
    <w:rsid w:val="006B2B1E"/>
    <w:rsid w:val="006B4A4C"/>
    <w:rsid w:val="006B6BA4"/>
    <w:rsid w:val="006C4921"/>
    <w:rsid w:val="006C52DD"/>
    <w:rsid w:val="006D0131"/>
    <w:rsid w:val="006D2052"/>
    <w:rsid w:val="006D474B"/>
    <w:rsid w:val="006D588C"/>
    <w:rsid w:val="006D771B"/>
    <w:rsid w:val="006D781A"/>
    <w:rsid w:val="006E01C0"/>
    <w:rsid w:val="006E2F2C"/>
    <w:rsid w:val="006E4497"/>
    <w:rsid w:val="006E4920"/>
    <w:rsid w:val="006E7ECD"/>
    <w:rsid w:val="006F069C"/>
    <w:rsid w:val="006F0E4C"/>
    <w:rsid w:val="006F35EB"/>
    <w:rsid w:val="006F58F6"/>
    <w:rsid w:val="006F6553"/>
    <w:rsid w:val="00700976"/>
    <w:rsid w:val="00701106"/>
    <w:rsid w:val="00701EFA"/>
    <w:rsid w:val="007039AF"/>
    <w:rsid w:val="007043B6"/>
    <w:rsid w:val="00705BE2"/>
    <w:rsid w:val="007076F3"/>
    <w:rsid w:val="00710834"/>
    <w:rsid w:val="00711B85"/>
    <w:rsid w:val="00712CDD"/>
    <w:rsid w:val="00713A91"/>
    <w:rsid w:val="007144BB"/>
    <w:rsid w:val="00715A8D"/>
    <w:rsid w:val="00720DBA"/>
    <w:rsid w:val="00720F59"/>
    <w:rsid w:val="00722CDB"/>
    <w:rsid w:val="00723039"/>
    <w:rsid w:val="00724996"/>
    <w:rsid w:val="0072678B"/>
    <w:rsid w:val="007303FC"/>
    <w:rsid w:val="00730C23"/>
    <w:rsid w:val="00730EB4"/>
    <w:rsid w:val="00732A1D"/>
    <w:rsid w:val="00732C43"/>
    <w:rsid w:val="007339F7"/>
    <w:rsid w:val="0073479A"/>
    <w:rsid w:val="00735F33"/>
    <w:rsid w:val="00736D12"/>
    <w:rsid w:val="007433CC"/>
    <w:rsid w:val="0074494F"/>
    <w:rsid w:val="00747614"/>
    <w:rsid w:val="007508EC"/>
    <w:rsid w:val="00750A13"/>
    <w:rsid w:val="00751C04"/>
    <w:rsid w:val="007529AD"/>
    <w:rsid w:val="007534BE"/>
    <w:rsid w:val="00754649"/>
    <w:rsid w:val="00754BEF"/>
    <w:rsid w:val="00754C15"/>
    <w:rsid w:val="00755C76"/>
    <w:rsid w:val="00755DD3"/>
    <w:rsid w:val="007565AD"/>
    <w:rsid w:val="007566D1"/>
    <w:rsid w:val="0075731C"/>
    <w:rsid w:val="00760E91"/>
    <w:rsid w:val="007616FE"/>
    <w:rsid w:val="0076304F"/>
    <w:rsid w:val="00763F7D"/>
    <w:rsid w:val="0076578F"/>
    <w:rsid w:val="007668E7"/>
    <w:rsid w:val="00767400"/>
    <w:rsid w:val="00771E50"/>
    <w:rsid w:val="00773D79"/>
    <w:rsid w:val="00776811"/>
    <w:rsid w:val="007773CB"/>
    <w:rsid w:val="00781454"/>
    <w:rsid w:val="00781DA4"/>
    <w:rsid w:val="00782084"/>
    <w:rsid w:val="00785201"/>
    <w:rsid w:val="00785E0A"/>
    <w:rsid w:val="007869F7"/>
    <w:rsid w:val="00787600"/>
    <w:rsid w:val="00791870"/>
    <w:rsid w:val="00794F5B"/>
    <w:rsid w:val="007951AE"/>
    <w:rsid w:val="00795264"/>
    <w:rsid w:val="007957B1"/>
    <w:rsid w:val="007A1443"/>
    <w:rsid w:val="007A2790"/>
    <w:rsid w:val="007A3579"/>
    <w:rsid w:val="007A3718"/>
    <w:rsid w:val="007A4D7F"/>
    <w:rsid w:val="007A6BF0"/>
    <w:rsid w:val="007A6E64"/>
    <w:rsid w:val="007A6F1A"/>
    <w:rsid w:val="007B229F"/>
    <w:rsid w:val="007B3470"/>
    <w:rsid w:val="007B3A8F"/>
    <w:rsid w:val="007B54F8"/>
    <w:rsid w:val="007B566A"/>
    <w:rsid w:val="007C0DF3"/>
    <w:rsid w:val="007C1C54"/>
    <w:rsid w:val="007C3156"/>
    <w:rsid w:val="007C3F13"/>
    <w:rsid w:val="007D03C0"/>
    <w:rsid w:val="007D09F8"/>
    <w:rsid w:val="007D12CD"/>
    <w:rsid w:val="007D1DA8"/>
    <w:rsid w:val="007D1E76"/>
    <w:rsid w:val="007D22AE"/>
    <w:rsid w:val="007D3569"/>
    <w:rsid w:val="007D39EB"/>
    <w:rsid w:val="007D3AFD"/>
    <w:rsid w:val="007E28D4"/>
    <w:rsid w:val="007E2A7C"/>
    <w:rsid w:val="007E3099"/>
    <w:rsid w:val="007E312F"/>
    <w:rsid w:val="007E319E"/>
    <w:rsid w:val="007F1DD3"/>
    <w:rsid w:val="007F3F3B"/>
    <w:rsid w:val="007F41E4"/>
    <w:rsid w:val="007F4CB4"/>
    <w:rsid w:val="007F4F9E"/>
    <w:rsid w:val="007F66D7"/>
    <w:rsid w:val="007F6811"/>
    <w:rsid w:val="007F73BC"/>
    <w:rsid w:val="00801A68"/>
    <w:rsid w:val="008059D6"/>
    <w:rsid w:val="00805B4D"/>
    <w:rsid w:val="00807A57"/>
    <w:rsid w:val="00810590"/>
    <w:rsid w:val="0081073E"/>
    <w:rsid w:val="008118BD"/>
    <w:rsid w:val="008120C3"/>
    <w:rsid w:val="008158C5"/>
    <w:rsid w:val="0081616E"/>
    <w:rsid w:val="0081700E"/>
    <w:rsid w:val="0081752A"/>
    <w:rsid w:val="00817FBF"/>
    <w:rsid w:val="00820494"/>
    <w:rsid w:val="00820C29"/>
    <w:rsid w:val="00820DF5"/>
    <w:rsid w:val="0082299E"/>
    <w:rsid w:val="0082368B"/>
    <w:rsid w:val="00823946"/>
    <w:rsid w:val="00823EC9"/>
    <w:rsid w:val="00825FD4"/>
    <w:rsid w:val="008262F8"/>
    <w:rsid w:val="00826690"/>
    <w:rsid w:val="00830BA4"/>
    <w:rsid w:val="00831854"/>
    <w:rsid w:val="0083270B"/>
    <w:rsid w:val="00833949"/>
    <w:rsid w:val="00833CF8"/>
    <w:rsid w:val="008363F4"/>
    <w:rsid w:val="00836A6C"/>
    <w:rsid w:val="00837831"/>
    <w:rsid w:val="00840503"/>
    <w:rsid w:val="00840C77"/>
    <w:rsid w:val="008417A6"/>
    <w:rsid w:val="00843FF0"/>
    <w:rsid w:val="008476BC"/>
    <w:rsid w:val="00847FCE"/>
    <w:rsid w:val="00851429"/>
    <w:rsid w:val="00854849"/>
    <w:rsid w:val="00857E4F"/>
    <w:rsid w:val="008603A0"/>
    <w:rsid w:val="0086500B"/>
    <w:rsid w:val="0086505A"/>
    <w:rsid w:val="0086678B"/>
    <w:rsid w:val="00866B4A"/>
    <w:rsid w:val="00866C5D"/>
    <w:rsid w:val="008677C3"/>
    <w:rsid w:val="00867F50"/>
    <w:rsid w:val="00867F76"/>
    <w:rsid w:val="00871430"/>
    <w:rsid w:val="00871BB8"/>
    <w:rsid w:val="00871C84"/>
    <w:rsid w:val="008721D5"/>
    <w:rsid w:val="00872460"/>
    <w:rsid w:val="00873890"/>
    <w:rsid w:val="008745F5"/>
    <w:rsid w:val="00874BC8"/>
    <w:rsid w:val="00874CCC"/>
    <w:rsid w:val="0087632A"/>
    <w:rsid w:val="00880204"/>
    <w:rsid w:val="00880F1C"/>
    <w:rsid w:val="00883B8B"/>
    <w:rsid w:val="00884414"/>
    <w:rsid w:val="00884A53"/>
    <w:rsid w:val="00885FDD"/>
    <w:rsid w:val="00887E45"/>
    <w:rsid w:val="00890590"/>
    <w:rsid w:val="00890CAA"/>
    <w:rsid w:val="008963C6"/>
    <w:rsid w:val="008966C4"/>
    <w:rsid w:val="0089690A"/>
    <w:rsid w:val="008A0545"/>
    <w:rsid w:val="008A2835"/>
    <w:rsid w:val="008A30AF"/>
    <w:rsid w:val="008A3305"/>
    <w:rsid w:val="008A4BE3"/>
    <w:rsid w:val="008A53B7"/>
    <w:rsid w:val="008A7AEA"/>
    <w:rsid w:val="008B178A"/>
    <w:rsid w:val="008B1D2F"/>
    <w:rsid w:val="008B4062"/>
    <w:rsid w:val="008B7987"/>
    <w:rsid w:val="008C2117"/>
    <w:rsid w:val="008C253F"/>
    <w:rsid w:val="008C286B"/>
    <w:rsid w:val="008C2C51"/>
    <w:rsid w:val="008C3BB4"/>
    <w:rsid w:val="008C47CA"/>
    <w:rsid w:val="008C540D"/>
    <w:rsid w:val="008C55AE"/>
    <w:rsid w:val="008C60FA"/>
    <w:rsid w:val="008C7DDE"/>
    <w:rsid w:val="008D0DC9"/>
    <w:rsid w:val="008D33EB"/>
    <w:rsid w:val="008D3D31"/>
    <w:rsid w:val="008D4F94"/>
    <w:rsid w:val="008D50AE"/>
    <w:rsid w:val="008D6B75"/>
    <w:rsid w:val="008E01C2"/>
    <w:rsid w:val="008E1610"/>
    <w:rsid w:val="008E5021"/>
    <w:rsid w:val="008E5289"/>
    <w:rsid w:val="008E756A"/>
    <w:rsid w:val="008E7781"/>
    <w:rsid w:val="008F3F03"/>
    <w:rsid w:val="009007E1"/>
    <w:rsid w:val="00905044"/>
    <w:rsid w:val="009056B4"/>
    <w:rsid w:val="0090588D"/>
    <w:rsid w:val="00905A8A"/>
    <w:rsid w:val="00906B80"/>
    <w:rsid w:val="009112FA"/>
    <w:rsid w:val="00912160"/>
    <w:rsid w:val="00912A8D"/>
    <w:rsid w:val="009138BF"/>
    <w:rsid w:val="0091472C"/>
    <w:rsid w:val="00915920"/>
    <w:rsid w:val="00915D10"/>
    <w:rsid w:val="00917D97"/>
    <w:rsid w:val="00922BCF"/>
    <w:rsid w:val="00922CB0"/>
    <w:rsid w:val="009244AF"/>
    <w:rsid w:val="00924879"/>
    <w:rsid w:val="00924CFD"/>
    <w:rsid w:val="009271A6"/>
    <w:rsid w:val="009276E1"/>
    <w:rsid w:val="0092794E"/>
    <w:rsid w:val="00931229"/>
    <w:rsid w:val="0093326C"/>
    <w:rsid w:val="00933446"/>
    <w:rsid w:val="00933A5D"/>
    <w:rsid w:val="009342E8"/>
    <w:rsid w:val="00934B71"/>
    <w:rsid w:val="00935D68"/>
    <w:rsid w:val="00936DEE"/>
    <w:rsid w:val="009400E0"/>
    <w:rsid w:val="00940C8A"/>
    <w:rsid w:val="0094309D"/>
    <w:rsid w:val="0094314B"/>
    <w:rsid w:val="00943269"/>
    <w:rsid w:val="00943B28"/>
    <w:rsid w:val="009450BD"/>
    <w:rsid w:val="00945571"/>
    <w:rsid w:val="0094559D"/>
    <w:rsid w:val="00945815"/>
    <w:rsid w:val="00954DE6"/>
    <w:rsid w:val="0095555A"/>
    <w:rsid w:val="0095590D"/>
    <w:rsid w:val="00955DCA"/>
    <w:rsid w:val="00955EED"/>
    <w:rsid w:val="00956B60"/>
    <w:rsid w:val="00960E83"/>
    <w:rsid w:val="0096213A"/>
    <w:rsid w:val="009626E4"/>
    <w:rsid w:val="00962D33"/>
    <w:rsid w:val="009632E7"/>
    <w:rsid w:val="00963F00"/>
    <w:rsid w:val="009644D5"/>
    <w:rsid w:val="00965F68"/>
    <w:rsid w:val="0097152A"/>
    <w:rsid w:val="00971894"/>
    <w:rsid w:val="0097201D"/>
    <w:rsid w:val="00974728"/>
    <w:rsid w:val="00974D6B"/>
    <w:rsid w:val="00976D60"/>
    <w:rsid w:val="00977299"/>
    <w:rsid w:val="00977EC2"/>
    <w:rsid w:val="00980B33"/>
    <w:rsid w:val="00980BFD"/>
    <w:rsid w:val="00981B36"/>
    <w:rsid w:val="00981BC4"/>
    <w:rsid w:val="00982124"/>
    <w:rsid w:val="00982B12"/>
    <w:rsid w:val="00982BF6"/>
    <w:rsid w:val="00982EE2"/>
    <w:rsid w:val="0098364F"/>
    <w:rsid w:val="009859BE"/>
    <w:rsid w:val="00986AA2"/>
    <w:rsid w:val="009903B0"/>
    <w:rsid w:val="00991024"/>
    <w:rsid w:val="009910CB"/>
    <w:rsid w:val="00991E22"/>
    <w:rsid w:val="00991EB3"/>
    <w:rsid w:val="00993302"/>
    <w:rsid w:val="00995214"/>
    <w:rsid w:val="00995644"/>
    <w:rsid w:val="009957EA"/>
    <w:rsid w:val="0099590F"/>
    <w:rsid w:val="009A28A4"/>
    <w:rsid w:val="009A4D85"/>
    <w:rsid w:val="009A7676"/>
    <w:rsid w:val="009B2E06"/>
    <w:rsid w:val="009B321C"/>
    <w:rsid w:val="009B43F0"/>
    <w:rsid w:val="009B5631"/>
    <w:rsid w:val="009B5A9B"/>
    <w:rsid w:val="009B6CC2"/>
    <w:rsid w:val="009B6F24"/>
    <w:rsid w:val="009B79CF"/>
    <w:rsid w:val="009C03C1"/>
    <w:rsid w:val="009C0B5D"/>
    <w:rsid w:val="009C2E1F"/>
    <w:rsid w:val="009C2E77"/>
    <w:rsid w:val="009C2FF0"/>
    <w:rsid w:val="009C36D2"/>
    <w:rsid w:val="009C44DE"/>
    <w:rsid w:val="009C7F3E"/>
    <w:rsid w:val="009D5616"/>
    <w:rsid w:val="009D649B"/>
    <w:rsid w:val="009D72B4"/>
    <w:rsid w:val="009D7EB0"/>
    <w:rsid w:val="009E2578"/>
    <w:rsid w:val="009E2C9D"/>
    <w:rsid w:val="009E4DEF"/>
    <w:rsid w:val="009E7230"/>
    <w:rsid w:val="009E7532"/>
    <w:rsid w:val="009E7C81"/>
    <w:rsid w:val="009F3071"/>
    <w:rsid w:val="009F45A4"/>
    <w:rsid w:val="009F47FF"/>
    <w:rsid w:val="009F6101"/>
    <w:rsid w:val="009F6FC1"/>
    <w:rsid w:val="00A02A5E"/>
    <w:rsid w:val="00A02C79"/>
    <w:rsid w:val="00A03702"/>
    <w:rsid w:val="00A03912"/>
    <w:rsid w:val="00A063B4"/>
    <w:rsid w:val="00A0691B"/>
    <w:rsid w:val="00A06E58"/>
    <w:rsid w:val="00A11978"/>
    <w:rsid w:val="00A128DE"/>
    <w:rsid w:val="00A15F8A"/>
    <w:rsid w:val="00A17EE5"/>
    <w:rsid w:val="00A20B33"/>
    <w:rsid w:val="00A213E0"/>
    <w:rsid w:val="00A21AB0"/>
    <w:rsid w:val="00A2625C"/>
    <w:rsid w:val="00A2725C"/>
    <w:rsid w:val="00A31DB2"/>
    <w:rsid w:val="00A33BCD"/>
    <w:rsid w:val="00A33E5F"/>
    <w:rsid w:val="00A34A99"/>
    <w:rsid w:val="00A3788A"/>
    <w:rsid w:val="00A4088C"/>
    <w:rsid w:val="00A44184"/>
    <w:rsid w:val="00A44418"/>
    <w:rsid w:val="00A47556"/>
    <w:rsid w:val="00A548AF"/>
    <w:rsid w:val="00A56AB4"/>
    <w:rsid w:val="00A63D01"/>
    <w:rsid w:val="00A6574D"/>
    <w:rsid w:val="00A66435"/>
    <w:rsid w:val="00A6679E"/>
    <w:rsid w:val="00A72244"/>
    <w:rsid w:val="00A74CE2"/>
    <w:rsid w:val="00A74D3D"/>
    <w:rsid w:val="00A75735"/>
    <w:rsid w:val="00A75876"/>
    <w:rsid w:val="00A762A4"/>
    <w:rsid w:val="00A77182"/>
    <w:rsid w:val="00A81947"/>
    <w:rsid w:val="00A82372"/>
    <w:rsid w:val="00A832F8"/>
    <w:rsid w:val="00A83800"/>
    <w:rsid w:val="00A85177"/>
    <w:rsid w:val="00A86E04"/>
    <w:rsid w:val="00A8724F"/>
    <w:rsid w:val="00A92E1E"/>
    <w:rsid w:val="00A9463E"/>
    <w:rsid w:val="00A95473"/>
    <w:rsid w:val="00AA00CC"/>
    <w:rsid w:val="00AA1E2B"/>
    <w:rsid w:val="00AA39C8"/>
    <w:rsid w:val="00AA5AD0"/>
    <w:rsid w:val="00AA5F9E"/>
    <w:rsid w:val="00AA6DB1"/>
    <w:rsid w:val="00AB07FD"/>
    <w:rsid w:val="00AB5E8D"/>
    <w:rsid w:val="00AC0616"/>
    <w:rsid w:val="00AC2167"/>
    <w:rsid w:val="00AC250C"/>
    <w:rsid w:val="00AC3C93"/>
    <w:rsid w:val="00AC65AC"/>
    <w:rsid w:val="00AC7BF7"/>
    <w:rsid w:val="00AD015E"/>
    <w:rsid w:val="00AD1E7A"/>
    <w:rsid w:val="00AD21C7"/>
    <w:rsid w:val="00AD3B37"/>
    <w:rsid w:val="00AD3FE1"/>
    <w:rsid w:val="00AD677C"/>
    <w:rsid w:val="00AD78BD"/>
    <w:rsid w:val="00AE17E1"/>
    <w:rsid w:val="00AE2736"/>
    <w:rsid w:val="00AE4D77"/>
    <w:rsid w:val="00AE6C07"/>
    <w:rsid w:val="00AF034B"/>
    <w:rsid w:val="00AF0410"/>
    <w:rsid w:val="00AF0D2A"/>
    <w:rsid w:val="00AF289B"/>
    <w:rsid w:val="00AF2F99"/>
    <w:rsid w:val="00AF36BC"/>
    <w:rsid w:val="00AF3E7F"/>
    <w:rsid w:val="00AF44BE"/>
    <w:rsid w:val="00AF572A"/>
    <w:rsid w:val="00AF63B7"/>
    <w:rsid w:val="00AF699E"/>
    <w:rsid w:val="00AF716C"/>
    <w:rsid w:val="00B00BBF"/>
    <w:rsid w:val="00B02B41"/>
    <w:rsid w:val="00B064F2"/>
    <w:rsid w:val="00B07F69"/>
    <w:rsid w:val="00B10C54"/>
    <w:rsid w:val="00B1418D"/>
    <w:rsid w:val="00B1453A"/>
    <w:rsid w:val="00B14D48"/>
    <w:rsid w:val="00B16396"/>
    <w:rsid w:val="00B1779D"/>
    <w:rsid w:val="00B17ECE"/>
    <w:rsid w:val="00B2146A"/>
    <w:rsid w:val="00B21F8C"/>
    <w:rsid w:val="00B255AA"/>
    <w:rsid w:val="00B274BA"/>
    <w:rsid w:val="00B27E06"/>
    <w:rsid w:val="00B30DCB"/>
    <w:rsid w:val="00B337F8"/>
    <w:rsid w:val="00B351D1"/>
    <w:rsid w:val="00B35E71"/>
    <w:rsid w:val="00B361E2"/>
    <w:rsid w:val="00B36B28"/>
    <w:rsid w:val="00B37F20"/>
    <w:rsid w:val="00B4388C"/>
    <w:rsid w:val="00B454DC"/>
    <w:rsid w:val="00B458D9"/>
    <w:rsid w:val="00B4669C"/>
    <w:rsid w:val="00B46889"/>
    <w:rsid w:val="00B511B7"/>
    <w:rsid w:val="00B52FA9"/>
    <w:rsid w:val="00B53260"/>
    <w:rsid w:val="00B53AFF"/>
    <w:rsid w:val="00B54309"/>
    <w:rsid w:val="00B55E64"/>
    <w:rsid w:val="00B5671A"/>
    <w:rsid w:val="00B57EFC"/>
    <w:rsid w:val="00B620E6"/>
    <w:rsid w:val="00B66449"/>
    <w:rsid w:val="00B710D0"/>
    <w:rsid w:val="00B714DE"/>
    <w:rsid w:val="00B71F4F"/>
    <w:rsid w:val="00B7483A"/>
    <w:rsid w:val="00B74B81"/>
    <w:rsid w:val="00B8225E"/>
    <w:rsid w:val="00B82BD3"/>
    <w:rsid w:val="00B830C7"/>
    <w:rsid w:val="00B842D7"/>
    <w:rsid w:val="00B85ED2"/>
    <w:rsid w:val="00B86087"/>
    <w:rsid w:val="00B92FA5"/>
    <w:rsid w:val="00B9315C"/>
    <w:rsid w:val="00B93F0F"/>
    <w:rsid w:val="00B96E42"/>
    <w:rsid w:val="00B96EAF"/>
    <w:rsid w:val="00B97941"/>
    <w:rsid w:val="00BA1D50"/>
    <w:rsid w:val="00BA3B57"/>
    <w:rsid w:val="00BA5325"/>
    <w:rsid w:val="00BA5382"/>
    <w:rsid w:val="00BA5EDB"/>
    <w:rsid w:val="00BA619B"/>
    <w:rsid w:val="00BB148D"/>
    <w:rsid w:val="00BB177F"/>
    <w:rsid w:val="00BB192F"/>
    <w:rsid w:val="00BB3188"/>
    <w:rsid w:val="00BB4065"/>
    <w:rsid w:val="00BB4666"/>
    <w:rsid w:val="00BB743C"/>
    <w:rsid w:val="00BB7F61"/>
    <w:rsid w:val="00BC2098"/>
    <w:rsid w:val="00BC20E0"/>
    <w:rsid w:val="00BC3F4E"/>
    <w:rsid w:val="00BC49D4"/>
    <w:rsid w:val="00BC51D5"/>
    <w:rsid w:val="00BC6BA0"/>
    <w:rsid w:val="00BC6C89"/>
    <w:rsid w:val="00BC70AB"/>
    <w:rsid w:val="00BD09BB"/>
    <w:rsid w:val="00BD3104"/>
    <w:rsid w:val="00BD3435"/>
    <w:rsid w:val="00BD56C7"/>
    <w:rsid w:val="00BE0608"/>
    <w:rsid w:val="00BE2280"/>
    <w:rsid w:val="00BE705F"/>
    <w:rsid w:val="00BE785B"/>
    <w:rsid w:val="00BF01B1"/>
    <w:rsid w:val="00BF08BE"/>
    <w:rsid w:val="00BF119B"/>
    <w:rsid w:val="00BF138D"/>
    <w:rsid w:val="00BF197F"/>
    <w:rsid w:val="00BF1B76"/>
    <w:rsid w:val="00BF4ED0"/>
    <w:rsid w:val="00BF4F43"/>
    <w:rsid w:val="00BF537A"/>
    <w:rsid w:val="00BF689F"/>
    <w:rsid w:val="00C007E5"/>
    <w:rsid w:val="00C013FB"/>
    <w:rsid w:val="00C0290B"/>
    <w:rsid w:val="00C0469C"/>
    <w:rsid w:val="00C05110"/>
    <w:rsid w:val="00C11332"/>
    <w:rsid w:val="00C12DE5"/>
    <w:rsid w:val="00C137E9"/>
    <w:rsid w:val="00C14507"/>
    <w:rsid w:val="00C17057"/>
    <w:rsid w:val="00C17B68"/>
    <w:rsid w:val="00C22D3A"/>
    <w:rsid w:val="00C2338F"/>
    <w:rsid w:val="00C23F20"/>
    <w:rsid w:val="00C241C5"/>
    <w:rsid w:val="00C247AF"/>
    <w:rsid w:val="00C250D5"/>
    <w:rsid w:val="00C26690"/>
    <w:rsid w:val="00C27CE9"/>
    <w:rsid w:val="00C30E50"/>
    <w:rsid w:val="00C31F07"/>
    <w:rsid w:val="00C3208C"/>
    <w:rsid w:val="00C321FC"/>
    <w:rsid w:val="00C322B6"/>
    <w:rsid w:val="00C32AA2"/>
    <w:rsid w:val="00C3427C"/>
    <w:rsid w:val="00C34939"/>
    <w:rsid w:val="00C365B3"/>
    <w:rsid w:val="00C435D4"/>
    <w:rsid w:val="00C44E0D"/>
    <w:rsid w:val="00C45716"/>
    <w:rsid w:val="00C46C29"/>
    <w:rsid w:val="00C47117"/>
    <w:rsid w:val="00C47465"/>
    <w:rsid w:val="00C50119"/>
    <w:rsid w:val="00C51627"/>
    <w:rsid w:val="00C520A6"/>
    <w:rsid w:val="00C53D9A"/>
    <w:rsid w:val="00C54626"/>
    <w:rsid w:val="00C55134"/>
    <w:rsid w:val="00C5615F"/>
    <w:rsid w:val="00C616A7"/>
    <w:rsid w:val="00C616B4"/>
    <w:rsid w:val="00C61C3D"/>
    <w:rsid w:val="00C62AF3"/>
    <w:rsid w:val="00C6374F"/>
    <w:rsid w:val="00C65D8A"/>
    <w:rsid w:val="00C6725A"/>
    <w:rsid w:val="00C67890"/>
    <w:rsid w:val="00C709A5"/>
    <w:rsid w:val="00C72AC9"/>
    <w:rsid w:val="00C74A39"/>
    <w:rsid w:val="00C76139"/>
    <w:rsid w:val="00C76E20"/>
    <w:rsid w:val="00C77E95"/>
    <w:rsid w:val="00C80905"/>
    <w:rsid w:val="00C815B2"/>
    <w:rsid w:val="00C8232F"/>
    <w:rsid w:val="00C846D0"/>
    <w:rsid w:val="00C84970"/>
    <w:rsid w:val="00C86C30"/>
    <w:rsid w:val="00C86E0C"/>
    <w:rsid w:val="00C86F1F"/>
    <w:rsid w:val="00C87093"/>
    <w:rsid w:val="00C91DAA"/>
    <w:rsid w:val="00C92CFA"/>
    <w:rsid w:val="00C9405A"/>
    <w:rsid w:val="00C9484A"/>
    <w:rsid w:val="00C9632E"/>
    <w:rsid w:val="00C9727A"/>
    <w:rsid w:val="00C97977"/>
    <w:rsid w:val="00CA1EEA"/>
    <w:rsid w:val="00CA54D6"/>
    <w:rsid w:val="00CA6A0D"/>
    <w:rsid w:val="00CA74BF"/>
    <w:rsid w:val="00CA76EB"/>
    <w:rsid w:val="00CA7A79"/>
    <w:rsid w:val="00CB0A0F"/>
    <w:rsid w:val="00CB3041"/>
    <w:rsid w:val="00CC0B76"/>
    <w:rsid w:val="00CC1C35"/>
    <w:rsid w:val="00CC1D1A"/>
    <w:rsid w:val="00CC29C7"/>
    <w:rsid w:val="00CC35CD"/>
    <w:rsid w:val="00CC500F"/>
    <w:rsid w:val="00CC6F25"/>
    <w:rsid w:val="00CD1B1D"/>
    <w:rsid w:val="00CD2E40"/>
    <w:rsid w:val="00CD425F"/>
    <w:rsid w:val="00CD463D"/>
    <w:rsid w:val="00CD57D5"/>
    <w:rsid w:val="00CD59A2"/>
    <w:rsid w:val="00CD650B"/>
    <w:rsid w:val="00CD6B8A"/>
    <w:rsid w:val="00CE0A4E"/>
    <w:rsid w:val="00CE36C6"/>
    <w:rsid w:val="00CE3E30"/>
    <w:rsid w:val="00CF0FE8"/>
    <w:rsid w:val="00CF129C"/>
    <w:rsid w:val="00CF2B3A"/>
    <w:rsid w:val="00CF4583"/>
    <w:rsid w:val="00CF4DD3"/>
    <w:rsid w:val="00CF5E12"/>
    <w:rsid w:val="00CF76FE"/>
    <w:rsid w:val="00CF7D47"/>
    <w:rsid w:val="00D005DF"/>
    <w:rsid w:val="00D00B3F"/>
    <w:rsid w:val="00D01238"/>
    <w:rsid w:val="00D01AF0"/>
    <w:rsid w:val="00D03F64"/>
    <w:rsid w:val="00D0472E"/>
    <w:rsid w:val="00D04D2B"/>
    <w:rsid w:val="00D06B6F"/>
    <w:rsid w:val="00D073B8"/>
    <w:rsid w:val="00D10C03"/>
    <w:rsid w:val="00D1117B"/>
    <w:rsid w:val="00D11743"/>
    <w:rsid w:val="00D145F6"/>
    <w:rsid w:val="00D14E61"/>
    <w:rsid w:val="00D1677E"/>
    <w:rsid w:val="00D16BBD"/>
    <w:rsid w:val="00D173F0"/>
    <w:rsid w:val="00D177AD"/>
    <w:rsid w:val="00D1783A"/>
    <w:rsid w:val="00D22CCE"/>
    <w:rsid w:val="00D2573C"/>
    <w:rsid w:val="00D25764"/>
    <w:rsid w:val="00D25FCF"/>
    <w:rsid w:val="00D26100"/>
    <w:rsid w:val="00D26B80"/>
    <w:rsid w:val="00D27FEB"/>
    <w:rsid w:val="00D304D4"/>
    <w:rsid w:val="00D320CF"/>
    <w:rsid w:val="00D33311"/>
    <w:rsid w:val="00D35327"/>
    <w:rsid w:val="00D35DBC"/>
    <w:rsid w:val="00D36799"/>
    <w:rsid w:val="00D37DE2"/>
    <w:rsid w:val="00D41E4C"/>
    <w:rsid w:val="00D50AC3"/>
    <w:rsid w:val="00D51204"/>
    <w:rsid w:val="00D54A3D"/>
    <w:rsid w:val="00D55D29"/>
    <w:rsid w:val="00D61D82"/>
    <w:rsid w:val="00D63EBE"/>
    <w:rsid w:val="00D673C1"/>
    <w:rsid w:val="00D7082C"/>
    <w:rsid w:val="00D71817"/>
    <w:rsid w:val="00D720AB"/>
    <w:rsid w:val="00D7244D"/>
    <w:rsid w:val="00D72B0E"/>
    <w:rsid w:val="00D73DD5"/>
    <w:rsid w:val="00D77A68"/>
    <w:rsid w:val="00D81EC1"/>
    <w:rsid w:val="00D824C0"/>
    <w:rsid w:val="00D82A9F"/>
    <w:rsid w:val="00D83BD7"/>
    <w:rsid w:val="00D868A4"/>
    <w:rsid w:val="00D86C3A"/>
    <w:rsid w:val="00D919CC"/>
    <w:rsid w:val="00D91A1F"/>
    <w:rsid w:val="00DA03A4"/>
    <w:rsid w:val="00DA0731"/>
    <w:rsid w:val="00DA1640"/>
    <w:rsid w:val="00DA4444"/>
    <w:rsid w:val="00DA566D"/>
    <w:rsid w:val="00DB36B9"/>
    <w:rsid w:val="00DB375B"/>
    <w:rsid w:val="00DC475A"/>
    <w:rsid w:val="00DC515F"/>
    <w:rsid w:val="00DD042E"/>
    <w:rsid w:val="00DD0A79"/>
    <w:rsid w:val="00DD2CA0"/>
    <w:rsid w:val="00DD45BC"/>
    <w:rsid w:val="00DD5D6D"/>
    <w:rsid w:val="00DD7902"/>
    <w:rsid w:val="00DD7B86"/>
    <w:rsid w:val="00DE0FAA"/>
    <w:rsid w:val="00DE1804"/>
    <w:rsid w:val="00DE2030"/>
    <w:rsid w:val="00DE2717"/>
    <w:rsid w:val="00DE29CD"/>
    <w:rsid w:val="00DE453F"/>
    <w:rsid w:val="00DF2618"/>
    <w:rsid w:val="00DF2C27"/>
    <w:rsid w:val="00DF32CA"/>
    <w:rsid w:val="00DF449C"/>
    <w:rsid w:val="00DF68AB"/>
    <w:rsid w:val="00E0080C"/>
    <w:rsid w:val="00E0194E"/>
    <w:rsid w:val="00E031DE"/>
    <w:rsid w:val="00E03B88"/>
    <w:rsid w:val="00E0650A"/>
    <w:rsid w:val="00E0732F"/>
    <w:rsid w:val="00E1188C"/>
    <w:rsid w:val="00E11E59"/>
    <w:rsid w:val="00E151E6"/>
    <w:rsid w:val="00E162FA"/>
    <w:rsid w:val="00E17165"/>
    <w:rsid w:val="00E1725F"/>
    <w:rsid w:val="00E174D1"/>
    <w:rsid w:val="00E174F2"/>
    <w:rsid w:val="00E20758"/>
    <w:rsid w:val="00E233C5"/>
    <w:rsid w:val="00E25B83"/>
    <w:rsid w:val="00E26394"/>
    <w:rsid w:val="00E26B91"/>
    <w:rsid w:val="00E27989"/>
    <w:rsid w:val="00E3088C"/>
    <w:rsid w:val="00E31333"/>
    <w:rsid w:val="00E3737A"/>
    <w:rsid w:val="00E4085C"/>
    <w:rsid w:val="00E426FF"/>
    <w:rsid w:val="00E44349"/>
    <w:rsid w:val="00E45732"/>
    <w:rsid w:val="00E47E31"/>
    <w:rsid w:val="00E529E7"/>
    <w:rsid w:val="00E52A00"/>
    <w:rsid w:val="00E53127"/>
    <w:rsid w:val="00E53407"/>
    <w:rsid w:val="00E5668B"/>
    <w:rsid w:val="00E56C47"/>
    <w:rsid w:val="00E56CD7"/>
    <w:rsid w:val="00E5779A"/>
    <w:rsid w:val="00E61A87"/>
    <w:rsid w:val="00E61E7F"/>
    <w:rsid w:val="00E62064"/>
    <w:rsid w:val="00E63CAB"/>
    <w:rsid w:val="00E6544E"/>
    <w:rsid w:val="00E717D8"/>
    <w:rsid w:val="00E73CE5"/>
    <w:rsid w:val="00E73EA2"/>
    <w:rsid w:val="00E7669B"/>
    <w:rsid w:val="00E77B44"/>
    <w:rsid w:val="00E806CA"/>
    <w:rsid w:val="00E84048"/>
    <w:rsid w:val="00E84A99"/>
    <w:rsid w:val="00E8508D"/>
    <w:rsid w:val="00E86F41"/>
    <w:rsid w:val="00E92F9F"/>
    <w:rsid w:val="00E93D4E"/>
    <w:rsid w:val="00E9598D"/>
    <w:rsid w:val="00E96F49"/>
    <w:rsid w:val="00E97343"/>
    <w:rsid w:val="00E97E61"/>
    <w:rsid w:val="00EA00D0"/>
    <w:rsid w:val="00EA0AAF"/>
    <w:rsid w:val="00EA10A7"/>
    <w:rsid w:val="00EA1276"/>
    <w:rsid w:val="00EA250A"/>
    <w:rsid w:val="00EA6583"/>
    <w:rsid w:val="00EA6789"/>
    <w:rsid w:val="00EA7A38"/>
    <w:rsid w:val="00EB1910"/>
    <w:rsid w:val="00EB49E0"/>
    <w:rsid w:val="00EB57BF"/>
    <w:rsid w:val="00EB5901"/>
    <w:rsid w:val="00EC0C61"/>
    <w:rsid w:val="00EC1415"/>
    <w:rsid w:val="00EC1A9E"/>
    <w:rsid w:val="00EC21C8"/>
    <w:rsid w:val="00EC3A4F"/>
    <w:rsid w:val="00EC3F37"/>
    <w:rsid w:val="00EC526D"/>
    <w:rsid w:val="00EC6F2B"/>
    <w:rsid w:val="00EC7C88"/>
    <w:rsid w:val="00ED00B3"/>
    <w:rsid w:val="00ED0F38"/>
    <w:rsid w:val="00ED1D6E"/>
    <w:rsid w:val="00ED3320"/>
    <w:rsid w:val="00ED58E1"/>
    <w:rsid w:val="00ED74B5"/>
    <w:rsid w:val="00ED7C85"/>
    <w:rsid w:val="00EE1C46"/>
    <w:rsid w:val="00EE5A93"/>
    <w:rsid w:val="00EE6AD5"/>
    <w:rsid w:val="00EE70FA"/>
    <w:rsid w:val="00EF054D"/>
    <w:rsid w:val="00EF0B27"/>
    <w:rsid w:val="00EF581E"/>
    <w:rsid w:val="00EF5CD1"/>
    <w:rsid w:val="00EF5EAA"/>
    <w:rsid w:val="00EF5F7D"/>
    <w:rsid w:val="00EF72A7"/>
    <w:rsid w:val="00F0002D"/>
    <w:rsid w:val="00F00619"/>
    <w:rsid w:val="00F010B7"/>
    <w:rsid w:val="00F01791"/>
    <w:rsid w:val="00F0197B"/>
    <w:rsid w:val="00F01E8D"/>
    <w:rsid w:val="00F022C6"/>
    <w:rsid w:val="00F047C9"/>
    <w:rsid w:val="00F05F43"/>
    <w:rsid w:val="00F06494"/>
    <w:rsid w:val="00F06EC7"/>
    <w:rsid w:val="00F115F3"/>
    <w:rsid w:val="00F136AC"/>
    <w:rsid w:val="00F1544B"/>
    <w:rsid w:val="00F17B7A"/>
    <w:rsid w:val="00F2217C"/>
    <w:rsid w:val="00F249D3"/>
    <w:rsid w:val="00F30113"/>
    <w:rsid w:val="00F30E27"/>
    <w:rsid w:val="00F3155E"/>
    <w:rsid w:val="00F33BDD"/>
    <w:rsid w:val="00F33FC1"/>
    <w:rsid w:val="00F34282"/>
    <w:rsid w:val="00F35AC4"/>
    <w:rsid w:val="00F35BD0"/>
    <w:rsid w:val="00F40D48"/>
    <w:rsid w:val="00F451C1"/>
    <w:rsid w:val="00F4661E"/>
    <w:rsid w:val="00F476DF"/>
    <w:rsid w:val="00F509EE"/>
    <w:rsid w:val="00F512B3"/>
    <w:rsid w:val="00F5242C"/>
    <w:rsid w:val="00F543A5"/>
    <w:rsid w:val="00F545BD"/>
    <w:rsid w:val="00F55450"/>
    <w:rsid w:val="00F5551B"/>
    <w:rsid w:val="00F558F9"/>
    <w:rsid w:val="00F56165"/>
    <w:rsid w:val="00F57709"/>
    <w:rsid w:val="00F57D5C"/>
    <w:rsid w:val="00F61EE1"/>
    <w:rsid w:val="00F62172"/>
    <w:rsid w:val="00F666BF"/>
    <w:rsid w:val="00F66FB8"/>
    <w:rsid w:val="00F67C6A"/>
    <w:rsid w:val="00F7054A"/>
    <w:rsid w:val="00F73F74"/>
    <w:rsid w:val="00F80C1F"/>
    <w:rsid w:val="00F82102"/>
    <w:rsid w:val="00F83C55"/>
    <w:rsid w:val="00F841C6"/>
    <w:rsid w:val="00F8519E"/>
    <w:rsid w:val="00F87498"/>
    <w:rsid w:val="00F87675"/>
    <w:rsid w:val="00F95920"/>
    <w:rsid w:val="00F96C1C"/>
    <w:rsid w:val="00FA024C"/>
    <w:rsid w:val="00FA1750"/>
    <w:rsid w:val="00FA3382"/>
    <w:rsid w:val="00FA449C"/>
    <w:rsid w:val="00FB1713"/>
    <w:rsid w:val="00FB1D18"/>
    <w:rsid w:val="00FB38B0"/>
    <w:rsid w:val="00FB39F4"/>
    <w:rsid w:val="00FB6A9B"/>
    <w:rsid w:val="00FC127C"/>
    <w:rsid w:val="00FC2C82"/>
    <w:rsid w:val="00FC4288"/>
    <w:rsid w:val="00FC61B7"/>
    <w:rsid w:val="00FC7E33"/>
    <w:rsid w:val="00FD1438"/>
    <w:rsid w:val="00FD5777"/>
    <w:rsid w:val="00FD76DD"/>
    <w:rsid w:val="00FE05DE"/>
    <w:rsid w:val="00FE0B4A"/>
    <w:rsid w:val="00FE2F39"/>
    <w:rsid w:val="00FE3C69"/>
    <w:rsid w:val="00FE4BC2"/>
    <w:rsid w:val="00FE4BC6"/>
    <w:rsid w:val="00FE5F1E"/>
    <w:rsid w:val="00FE6567"/>
    <w:rsid w:val="00FE74BF"/>
    <w:rsid w:val="00FF2F66"/>
    <w:rsid w:val="00FF3095"/>
    <w:rsid w:val="00FF5889"/>
    <w:rsid w:val="00FF6B98"/>
    <w:rsid w:val="00FF705E"/>
    <w:rsid w:val="00FF70B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semiHidden="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qFormat="1"/>
    <w:lsdException w:name="caption" w:locked="1" w:uiPriority="0" w:qFormat="1"/>
    <w:lsdException w:name="footnote reference" w:qFormat="1"/>
    <w:lsdException w:name="Title" w:locked="1" w:semiHidden="0" w:uiPriority="0" w:unhideWhenUsed="0" w:qFormat="1"/>
    <w:lsdException w:name="Default Paragraph Font" w:locked="1" w:semiHidden="0" w:uiPriority="0" w:unhideWhenUsed="0"/>
    <w:lsdException w:name="Body Text" w:locked="1" w:semiHidden="0" w:unhideWhenUsed="0"/>
    <w:lsdException w:name="Body Text Indent" w:locked="1" w:semiHidden="0" w:unhideWhenUsed="0"/>
    <w:lsdException w:name="Subtitle" w:locked="1" w:semiHidden="0" w:uiPriority="0" w:unhideWhenUsed="0" w:qFormat="1"/>
    <w:lsdException w:name="Body Text 2" w:locked="1" w:semiHidden="0" w:unhideWhenUsed="0"/>
    <w:lsdException w:name="Strong" w:locked="1" w:semiHidden="0" w:uiPriority="0" w:unhideWhenUsed="0" w:qFormat="1"/>
    <w:lsdException w:name="Emphasis" w:locked="1" w:semiHidden="0" w:uiPriority="20" w:unhideWhenUsed="0" w:qFormat="1"/>
    <w:lsdException w:name="Normal (Web)" w:locked="1" w:semiHidden="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59B0"/>
    <w:rPr>
      <w:lang w:val="en-GB"/>
    </w:rPr>
  </w:style>
  <w:style w:type="paragraph" w:styleId="Heading1">
    <w:name w:val="heading 1"/>
    <w:basedOn w:val="Normal"/>
    <w:link w:val="Heading1Char"/>
    <w:uiPriority w:val="9"/>
    <w:qFormat/>
    <w:locked/>
    <w:rsid w:val="00B54309"/>
    <w:pPr>
      <w:spacing w:before="100" w:beforeAutospacing="1" w:after="100" w:afterAutospacing="1" w:line="240" w:lineRule="auto"/>
      <w:outlineLvl w:val="0"/>
    </w:pPr>
    <w:rPr>
      <w:rFonts w:ascii="Times New Roman" w:hAnsi="Times New Roman" w:cs="Times New Roman"/>
      <w:b/>
      <w:bCs/>
      <w:kern w:val="36"/>
      <w:sz w:val="48"/>
      <w:szCs w:val="48"/>
      <w:lang w:eastAsia="en-GB"/>
    </w:rPr>
  </w:style>
  <w:style w:type="paragraph" w:styleId="Heading2">
    <w:name w:val="heading 2"/>
    <w:basedOn w:val="Normal"/>
    <w:link w:val="Heading2Char"/>
    <w:uiPriority w:val="99"/>
    <w:qFormat/>
    <w:rsid w:val="00034F2D"/>
    <w:pPr>
      <w:spacing w:before="100" w:beforeAutospacing="1" w:after="100" w:afterAutospacing="1" w:line="240" w:lineRule="auto"/>
      <w:outlineLvl w:val="1"/>
    </w:pPr>
    <w:rPr>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sid w:val="00034F2D"/>
    <w:rPr>
      <w:rFonts w:ascii="Times New Roman" w:hAnsi="Times New Roman" w:cs="Times New Roman"/>
      <w:b/>
      <w:bCs/>
      <w:sz w:val="36"/>
      <w:szCs w:val="36"/>
      <w:lang w:eastAsia="en-GB"/>
    </w:rPr>
  </w:style>
  <w:style w:type="paragraph" w:styleId="BodyTextIndent">
    <w:name w:val="Body Text Indent"/>
    <w:basedOn w:val="Normal"/>
    <w:link w:val="BodyTextIndentChar"/>
    <w:uiPriority w:val="99"/>
    <w:rsid w:val="0005584C"/>
    <w:pPr>
      <w:spacing w:after="0" w:line="240" w:lineRule="auto"/>
      <w:ind w:firstLine="851"/>
      <w:jc w:val="both"/>
    </w:pPr>
    <w:rPr>
      <w:sz w:val="28"/>
      <w:szCs w:val="28"/>
      <w:lang w:val="en-US"/>
    </w:rPr>
  </w:style>
  <w:style w:type="character" w:customStyle="1" w:styleId="BodyTextIndentChar">
    <w:name w:val="Body Text Indent Char"/>
    <w:basedOn w:val="DefaultParagraphFont"/>
    <w:link w:val="BodyTextIndent"/>
    <w:uiPriority w:val="99"/>
    <w:locked/>
    <w:rsid w:val="0005584C"/>
    <w:rPr>
      <w:rFonts w:ascii="Times New Roman" w:hAnsi="Times New Roman" w:cs="Times New Roman"/>
      <w:sz w:val="20"/>
      <w:szCs w:val="20"/>
      <w:lang w:val="en-US"/>
    </w:rPr>
  </w:style>
  <w:style w:type="paragraph" w:customStyle="1" w:styleId="normal0">
    <w:name w:val="normal"/>
    <w:basedOn w:val="Normal"/>
    <w:uiPriority w:val="99"/>
    <w:rsid w:val="00E5779A"/>
    <w:pPr>
      <w:spacing w:before="100" w:beforeAutospacing="1" w:after="100" w:afterAutospacing="1" w:line="240" w:lineRule="auto"/>
    </w:pPr>
    <w:rPr>
      <w:sz w:val="24"/>
      <w:szCs w:val="24"/>
      <w:lang w:val="en-US"/>
    </w:rPr>
  </w:style>
  <w:style w:type="character" w:customStyle="1" w:styleId="normalchar">
    <w:name w:val="normal__char"/>
    <w:basedOn w:val="DefaultParagraphFont"/>
    <w:rsid w:val="004C2C36"/>
    <w:rPr>
      <w:rFonts w:cs="Times New Roman"/>
    </w:rPr>
  </w:style>
  <w:style w:type="paragraph" w:styleId="NormalWeb">
    <w:name w:val="Normal (Web)"/>
    <w:basedOn w:val="Normal"/>
    <w:uiPriority w:val="99"/>
    <w:rsid w:val="00872460"/>
    <w:pPr>
      <w:spacing w:before="100" w:beforeAutospacing="1" w:after="100" w:afterAutospacing="1" w:line="240" w:lineRule="auto"/>
    </w:pPr>
    <w:rPr>
      <w:sz w:val="24"/>
      <w:szCs w:val="24"/>
      <w:lang w:val="en-US"/>
    </w:rPr>
  </w:style>
  <w:style w:type="character" w:customStyle="1" w:styleId="a21">
    <w:name w:val="a21"/>
    <w:basedOn w:val="DefaultParagraphFont"/>
    <w:uiPriority w:val="99"/>
    <w:rsid w:val="00872460"/>
    <w:rPr>
      <w:rFonts w:ascii="Arial" w:hAnsi="Arial" w:cs="Arial"/>
      <w:sz w:val="20"/>
      <w:szCs w:val="20"/>
      <w:u w:val="none"/>
      <w:effect w:val="none"/>
    </w:rPr>
  </w:style>
  <w:style w:type="paragraph" w:styleId="ListParagraph">
    <w:name w:val="List Paragraph"/>
    <w:basedOn w:val="Normal"/>
    <w:uiPriority w:val="34"/>
    <w:qFormat/>
    <w:rsid w:val="00872460"/>
    <w:pPr>
      <w:ind w:left="720"/>
    </w:pPr>
  </w:style>
  <w:style w:type="paragraph" w:styleId="EndnoteText">
    <w:name w:val="endnote text"/>
    <w:basedOn w:val="Normal"/>
    <w:link w:val="EndnoteTextChar"/>
    <w:uiPriority w:val="99"/>
    <w:semiHidden/>
    <w:rsid w:val="00140F6C"/>
    <w:pPr>
      <w:spacing w:after="0" w:line="240" w:lineRule="auto"/>
    </w:pPr>
    <w:rPr>
      <w:sz w:val="20"/>
      <w:szCs w:val="20"/>
    </w:rPr>
  </w:style>
  <w:style w:type="character" w:customStyle="1" w:styleId="EndnoteTextChar">
    <w:name w:val="Endnote Text Char"/>
    <w:basedOn w:val="DefaultParagraphFont"/>
    <w:link w:val="EndnoteText"/>
    <w:uiPriority w:val="99"/>
    <w:semiHidden/>
    <w:locked/>
    <w:rsid w:val="00140F6C"/>
    <w:rPr>
      <w:rFonts w:cs="Times New Roman"/>
      <w:sz w:val="20"/>
      <w:szCs w:val="20"/>
    </w:rPr>
  </w:style>
  <w:style w:type="character" w:styleId="EndnoteReference">
    <w:name w:val="endnote reference"/>
    <w:basedOn w:val="DefaultParagraphFont"/>
    <w:uiPriority w:val="99"/>
    <w:semiHidden/>
    <w:rsid w:val="00140F6C"/>
    <w:rPr>
      <w:rFonts w:cs="Times New Roman"/>
      <w:vertAlign w:val="superscript"/>
    </w:rPr>
  </w:style>
  <w:style w:type="paragraph" w:styleId="FootnoteText">
    <w:name w:val="footnote text"/>
    <w:aliases w:val="Footnote Text Char Char Char Char Char,Footnote Text Char Char Char Char Char Char Ch,fn,single space,FOOTNOTES,Footnote Text Char1 Char,Footnote Text Char Char1 Char,Footnote Text Char1 Char1,Footnote Text Char Char Char,ft,A"/>
    <w:basedOn w:val="Normal"/>
    <w:link w:val="FootnoteTextChar"/>
    <w:uiPriority w:val="99"/>
    <w:qFormat/>
    <w:rsid w:val="00140F6C"/>
    <w:pPr>
      <w:spacing w:after="0" w:line="240" w:lineRule="auto"/>
    </w:pPr>
    <w:rPr>
      <w:sz w:val="20"/>
      <w:szCs w:val="20"/>
    </w:rPr>
  </w:style>
  <w:style w:type="character" w:customStyle="1" w:styleId="FootnoteTextChar">
    <w:name w:val="Footnote Text Char"/>
    <w:aliases w:val="Footnote Text Char Char Char Char Char Char,Footnote Text Char Char Char Char Char Char Ch Char,fn Char,single space Char,FOOTNOTES Char,Footnote Text Char1 Char Char,Footnote Text Char Char1 Char Char,Footnote Text Char1 Char1 Char"/>
    <w:basedOn w:val="DefaultParagraphFont"/>
    <w:link w:val="FootnoteText"/>
    <w:uiPriority w:val="99"/>
    <w:locked/>
    <w:rsid w:val="00140F6C"/>
    <w:rPr>
      <w:rFonts w:cs="Times New Roman"/>
      <w:sz w:val="20"/>
      <w:szCs w:val="20"/>
    </w:rPr>
  </w:style>
  <w:style w:type="character" w:styleId="FootnoteReference">
    <w:name w:val="footnote reference"/>
    <w:aliases w:val="Footnote,Footnote text,ftref,BVI fnr,BearingPoint,16 Point,Superscript 6 Point,fr,(NECG) Footnote Reference,Footnote + Arial,10 pt,Black,Footnote Text1,f,Footnote Text Char Char Char Char Char Char Ch Char Char Char Char Char Char C"/>
    <w:basedOn w:val="DefaultParagraphFont"/>
    <w:uiPriority w:val="99"/>
    <w:qFormat/>
    <w:rsid w:val="00140F6C"/>
    <w:rPr>
      <w:rFonts w:cs="Times New Roman"/>
      <w:vertAlign w:val="superscript"/>
    </w:rPr>
  </w:style>
  <w:style w:type="character" w:customStyle="1" w:styleId="fftimenewsromanfs12pt1">
    <w:name w:val="ff_time_news_roman_fs_12pt1"/>
    <w:basedOn w:val="DefaultParagraphFont"/>
    <w:uiPriority w:val="99"/>
    <w:rsid w:val="00140F6C"/>
    <w:rPr>
      <w:rFonts w:ascii="Times New Roman" w:hAnsi="Times New Roman" w:cs="Times New Roman"/>
      <w:sz w:val="24"/>
      <w:szCs w:val="24"/>
      <w:shd w:val="clear" w:color="auto" w:fill="FFFFFF"/>
    </w:rPr>
  </w:style>
  <w:style w:type="paragraph" w:styleId="BodyTextIndent2">
    <w:name w:val="Body Text Indent 2"/>
    <w:basedOn w:val="Normal"/>
    <w:link w:val="BodyTextIndent2Char"/>
    <w:uiPriority w:val="99"/>
    <w:semiHidden/>
    <w:rsid w:val="00B30DCB"/>
    <w:pPr>
      <w:spacing w:after="120" w:line="480" w:lineRule="auto"/>
      <w:ind w:left="360"/>
    </w:pPr>
  </w:style>
  <w:style w:type="character" w:customStyle="1" w:styleId="BodyTextIndent2Char">
    <w:name w:val="Body Text Indent 2 Char"/>
    <w:basedOn w:val="DefaultParagraphFont"/>
    <w:link w:val="BodyTextIndent2"/>
    <w:uiPriority w:val="99"/>
    <w:semiHidden/>
    <w:locked/>
    <w:rsid w:val="00B30DCB"/>
    <w:rPr>
      <w:rFonts w:cs="Times New Roman"/>
    </w:rPr>
  </w:style>
  <w:style w:type="character" w:customStyle="1" w:styleId="body0020text0020indentchar">
    <w:name w:val="body_0020text_0020indent__char"/>
    <w:basedOn w:val="DefaultParagraphFont"/>
    <w:uiPriority w:val="99"/>
    <w:rsid w:val="00417B11"/>
    <w:rPr>
      <w:rFonts w:cs="Times New Roman"/>
    </w:rPr>
  </w:style>
  <w:style w:type="paragraph" w:customStyle="1" w:styleId="body0020text0020indent">
    <w:name w:val="body_0020text_0020indent"/>
    <w:basedOn w:val="Normal"/>
    <w:uiPriority w:val="99"/>
    <w:rsid w:val="00417B11"/>
    <w:pPr>
      <w:spacing w:before="100" w:beforeAutospacing="1" w:after="100" w:afterAutospacing="1" w:line="240" w:lineRule="auto"/>
    </w:pPr>
    <w:rPr>
      <w:sz w:val="24"/>
      <w:szCs w:val="24"/>
      <w:lang w:val="en-US"/>
    </w:rPr>
  </w:style>
  <w:style w:type="paragraph" w:customStyle="1" w:styleId="BodyTextTimesNewRoman">
    <w:name w:val="Body Text + Times New Roman"/>
    <w:aliases w:val="14 pt,Bold,First line:  1,27 cm,Before:  4,5 ...,5 ... ...,Normal + Justified,First line:  0,99 cm,Right:  0,2 cm,Before:  2 pt,Afte...,Normal + Times New Roman,Justified,First line:  1 cm,..."/>
    <w:next w:val="Normal"/>
    <w:link w:val="BodyTextTimesNewRomanChar"/>
    <w:uiPriority w:val="99"/>
    <w:rsid w:val="00A6679E"/>
    <w:pPr>
      <w:spacing w:before="90" w:after="90" w:line="300" w:lineRule="exact"/>
      <w:ind w:firstLine="720"/>
      <w:jc w:val="both"/>
    </w:pPr>
    <w:rPr>
      <w:b/>
      <w:bCs/>
      <w:sz w:val="28"/>
      <w:szCs w:val="28"/>
      <w:lang w:val="nl-NL"/>
    </w:rPr>
  </w:style>
  <w:style w:type="character" w:customStyle="1" w:styleId="BodyTextTimesNewRomanChar">
    <w:name w:val="Body Text + Times New Roman Char"/>
    <w:aliases w:val="14 pt Char,Bold Char,First line:  1 Char,27 cm Char,Before:  4 Char,5 ... Char,5 ... ... Char"/>
    <w:basedOn w:val="DefaultParagraphFont"/>
    <w:link w:val="BodyTextTimesNewRoman"/>
    <w:uiPriority w:val="99"/>
    <w:locked/>
    <w:rsid w:val="00A6679E"/>
    <w:rPr>
      <w:rFonts w:ascii="Times New Roman" w:hAnsi="Times New Roman" w:cs="Times New Roman"/>
      <w:b/>
      <w:bCs/>
      <w:sz w:val="28"/>
      <w:szCs w:val="28"/>
      <w:lang w:val="nl-NL" w:eastAsia="en-US"/>
    </w:rPr>
  </w:style>
  <w:style w:type="paragraph" w:styleId="BodyText2">
    <w:name w:val="Body Text 2"/>
    <w:basedOn w:val="Normal"/>
    <w:link w:val="BodyText2Char"/>
    <w:uiPriority w:val="99"/>
    <w:rsid w:val="00A6679E"/>
    <w:pPr>
      <w:spacing w:after="120" w:line="480" w:lineRule="auto"/>
    </w:pPr>
    <w:rPr>
      <w:sz w:val="24"/>
      <w:szCs w:val="24"/>
      <w:lang w:val="en-US"/>
    </w:rPr>
  </w:style>
  <w:style w:type="character" w:customStyle="1" w:styleId="BodyText2Char">
    <w:name w:val="Body Text 2 Char"/>
    <w:basedOn w:val="DefaultParagraphFont"/>
    <w:link w:val="BodyText2"/>
    <w:uiPriority w:val="99"/>
    <w:locked/>
    <w:rsid w:val="00A6679E"/>
    <w:rPr>
      <w:rFonts w:ascii="Times New Roman" w:hAnsi="Times New Roman" w:cs="Times New Roman"/>
      <w:sz w:val="24"/>
      <w:szCs w:val="24"/>
      <w:lang w:val="en-US"/>
    </w:rPr>
  </w:style>
  <w:style w:type="character" w:styleId="Strong">
    <w:name w:val="Strong"/>
    <w:basedOn w:val="DefaultParagraphFont"/>
    <w:qFormat/>
    <w:rsid w:val="00A6679E"/>
    <w:rPr>
      <w:rFonts w:cs="Times New Roman"/>
      <w:b/>
      <w:bCs/>
    </w:rPr>
  </w:style>
  <w:style w:type="character" w:customStyle="1" w:styleId="normal0020tablechar">
    <w:name w:val="normal_0020table__char"/>
    <w:basedOn w:val="DefaultParagraphFont"/>
    <w:rsid w:val="00FC61B7"/>
    <w:rPr>
      <w:rFonts w:cs="Times New Roman"/>
    </w:rPr>
  </w:style>
  <w:style w:type="paragraph" w:customStyle="1" w:styleId="normal0020table">
    <w:name w:val="normal_0020table"/>
    <w:basedOn w:val="Normal"/>
    <w:rsid w:val="00FC61B7"/>
    <w:pPr>
      <w:spacing w:before="100" w:beforeAutospacing="1" w:after="100" w:afterAutospacing="1" w:line="240" w:lineRule="auto"/>
    </w:pPr>
    <w:rPr>
      <w:sz w:val="24"/>
      <w:szCs w:val="24"/>
      <w:lang w:val="en-US"/>
    </w:rPr>
  </w:style>
  <w:style w:type="character" w:customStyle="1" w:styleId="body0020textchar">
    <w:name w:val="body_0020text__char"/>
    <w:basedOn w:val="DefaultParagraphFont"/>
    <w:rsid w:val="002E5381"/>
    <w:rPr>
      <w:rFonts w:cs="Times New Roman"/>
    </w:rPr>
  </w:style>
  <w:style w:type="paragraph" w:customStyle="1" w:styleId="body0020text">
    <w:name w:val="body_0020text"/>
    <w:basedOn w:val="Normal"/>
    <w:rsid w:val="002E5381"/>
    <w:pPr>
      <w:spacing w:before="100" w:beforeAutospacing="1" w:after="100" w:afterAutospacing="1" w:line="240" w:lineRule="auto"/>
    </w:pPr>
    <w:rPr>
      <w:sz w:val="24"/>
      <w:szCs w:val="24"/>
      <w:lang w:val="en-US"/>
    </w:rPr>
  </w:style>
  <w:style w:type="paragraph" w:styleId="Header">
    <w:name w:val="header"/>
    <w:basedOn w:val="Normal"/>
    <w:link w:val="HeaderChar"/>
    <w:uiPriority w:val="99"/>
    <w:rsid w:val="00D71817"/>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D71817"/>
    <w:rPr>
      <w:rFonts w:cs="Times New Roman"/>
    </w:rPr>
  </w:style>
  <w:style w:type="paragraph" w:styleId="BodyText">
    <w:name w:val="Body Text"/>
    <w:basedOn w:val="Normal"/>
    <w:link w:val="BodyTextChar"/>
    <w:uiPriority w:val="99"/>
    <w:rsid w:val="00142BE0"/>
    <w:pPr>
      <w:spacing w:after="120" w:line="240" w:lineRule="auto"/>
    </w:pPr>
    <w:rPr>
      <w:sz w:val="24"/>
      <w:szCs w:val="24"/>
    </w:rPr>
  </w:style>
  <w:style w:type="character" w:customStyle="1" w:styleId="BodyTextChar">
    <w:name w:val="Body Text Char"/>
    <w:basedOn w:val="DefaultParagraphFont"/>
    <w:link w:val="BodyText"/>
    <w:uiPriority w:val="99"/>
    <w:locked/>
    <w:rsid w:val="00142BE0"/>
    <w:rPr>
      <w:rFonts w:cs="Times New Roman"/>
    </w:rPr>
  </w:style>
  <w:style w:type="paragraph" w:styleId="Footer">
    <w:name w:val="footer"/>
    <w:basedOn w:val="Normal"/>
    <w:link w:val="FooterChar"/>
    <w:uiPriority w:val="99"/>
    <w:semiHidden/>
    <w:rsid w:val="00D71817"/>
    <w:pPr>
      <w:tabs>
        <w:tab w:val="center" w:pos="4513"/>
        <w:tab w:val="right" w:pos="9026"/>
      </w:tabs>
      <w:spacing w:after="0" w:line="240" w:lineRule="auto"/>
    </w:pPr>
  </w:style>
  <w:style w:type="character" w:customStyle="1" w:styleId="FooterChar">
    <w:name w:val="Footer Char"/>
    <w:basedOn w:val="DefaultParagraphFont"/>
    <w:link w:val="Footer"/>
    <w:uiPriority w:val="99"/>
    <w:semiHidden/>
    <w:locked/>
    <w:rsid w:val="00D71817"/>
    <w:rPr>
      <w:rFonts w:cs="Times New Roman"/>
    </w:rPr>
  </w:style>
  <w:style w:type="character" w:styleId="PageNumber">
    <w:name w:val="page number"/>
    <w:basedOn w:val="DefaultParagraphFont"/>
    <w:uiPriority w:val="99"/>
    <w:rsid w:val="006B1758"/>
    <w:rPr>
      <w:rFonts w:cs="Times New Roman"/>
    </w:rPr>
  </w:style>
  <w:style w:type="paragraph" w:styleId="BalloonText">
    <w:name w:val="Balloon Text"/>
    <w:basedOn w:val="Normal"/>
    <w:link w:val="BalloonTextChar"/>
    <w:uiPriority w:val="99"/>
    <w:semiHidden/>
    <w:rsid w:val="00B37F20"/>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10834"/>
    <w:rPr>
      <w:rFonts w:ascii="Times New Roman" w:hAnsi="Times New Roman" w:cs="Times New Roman"/>
      <w:sz w:val="2"/>
      <w:szCs w:val="2"/>
      <w:lang w:val="en-GB"/>
    </w:rPr>
  </w:style>
  <w:style w:type="character" w:customStyle="1" w:styleId="apple-converted-space">
    <w:name w:val="apple-converted-space"/>
    <w:basedOn w:val="DefaultParagraphFont"/>
    <w:rsid w:val="00356693"/>
    <w:rPr>
      <w:rFonts w:cs="Times New Roman"/>
    </w:rPr>
  </w:style>
  <w:style w:type="character" w:customStyle="1" w:styleId="HeaderChar1">
    <w:name w:val="Header Char1"/>
    <w:basedOn w:val="DefaultParagraphFont"/>
    <w:rsid w:val="005D6653"/>
    <w:rPr>
      <w:rFonts w:cs="Times New Roman"/>
      <w:sz w:val="24"/>
      <w:szCs w:val="24"/>
      <w:lang w:val="en-US" w:eastAsia="en-US" w:bidi="ar-SA"/>
    </w:rPr>
  </w:style>
  <w:style w:type="character" w:customStyle="1" w:styleId="BodyTextChar1">
    <w:name w:val="Body Text Char1"/>
    <w:basedOn w:val="DefaultParagraphFont"/>
    <w:uiPriority w:val="99"/>
    <w:rsid w:val="00782084"/>
    <w:rPr>
      <w:rFonts w:ascii="Calibri" w:hAnsi="Calibri" w:cs="Calibri"/>
      <w:sz w:val="24"/>
      <w:szCs w:val="24"/>
      <w:lang w:val="en-GB"/>
    </w:rPr>
  </w:style>
  <w:style w:type="paragraph" w:customStyle="1" w:styleId="msotitlecxspmiddle">
    <w:name w:val="msotitlecxspmiddle"/>
    <w:basedOn w:val="Normal"/>
    <w:rsid w:val="00583D32"/>
    <w:pPr>
      <w:spacing w:before="100" w:beforeAutospacing="1" w:after="100" w:afterAutospacing="1" w:line="240" w:lineRule="auto"/>
    </w:pPr>
    <w:rPr>
      <w:rFonts w:ascii="Times New Roman" w:hAnsi="Times New Roman" w:cs="Times New Roman"/>
      <w:sz w:val="24"/>
      <w:szCs w:val="24"/>
      <w:lang w:val="en-US"/>
    </w:rPr>
  </w:style>
  <w:style w:type="paragraph" w:customStyle="1" w:styleId="Normal1">
    <w:name w:val="Normal1"/>
    <w:basedOn w:val="Normal"/>
    <w:uiPriority w:val="99"/>
    <w:rsid w:val="00F3155E"/>
    <w:pPr>
      <w:spacing w:before="100" w:beforeAutospacing="1" w:after="100" w:afterAutospacing="1" w:line="240" w:lineRule="auto"/>
    </w:pPr>
    <w:rPr>
      <w:sz w:val="24"/>
      <w:szCs w:val="24"/>
      <w:lang w:val="en-US"/>
    </w:rPr>
  </w:style>
  <w:style w:type="character" w:customStyle="1" w:styleId="Heading1Char">
    <w:name w:val="Heading 1 Char"/>
    <w:basedOn w:val="DefaultParagraphFont"/>
    <w:link w:val="Heading1"/>
    <w:uiPriority w:val="9"/>
    <w:rsid w:val="00B54309"/>
    <w:rPr>
      <w:rFonts w:ascii="Times New Roman" w:hAnsi="Times New Roman" w:cs="Times New Roman"/>
      <w:b/>
      <w:bCs/>
      <w:kern w:val="36"/>
      <w:sz w:val="48"/>
      <w:szCs w:val="48"/>
      <w:lang w:val="en-GB" w:eastAsia="en-GB"/>
    </w:rPr>
  </w:style>
  <w:style w:type="character" w:customStyle="1" w:styleId="normalchar0">
    <w:name w:val="normalchar"/>
    <w:basedOn w:val="DefaultParagraphFont"/>
    <w:rsid w:val="00496453"/>
  </w:style>
  <w:style w:type="character" w:customStyle="1" w:styleId="Bodytext0">
    <w:name w:val="Body text_"/>
    <w:link w:val="Bodytext1"/>
    <w:rsid w:val="007A2790"/>
    <w:rPr>
      <w:sz w:val="23"/>
      <w:szCs w:val="23"/>
      <w:shd w:val="clear" w:color="auto" w:fill="FFFFFF"/>
    </w:rPr>
  </w:style>
  <w:style w:type="paragraph" w:customStyle="1" w:styleId="Bodytext1">
    <w:name w:val="Body text1"/>
    <w:basedOn w:val="Normal"/>
    <w:link w:val="Bodytext0"/>
    <w:rsid w:val="007A2790"/>
    <w:pPr>
      <w:widowControl w:val="0"/>
      <w:shd w:val="clear" w:color="auto" w:fill="FFFFFF"/>
      <w:spacing w:before="60" w:after="60" w:line="240" w:lineRule="atLeast"/>
      <w:jc w:val="both"/>
    </w:pPr>
    <w:rPr>
      <w:sz w:val="23"/>
      <w:szCs w:val="23"/>
      <w:shd w:val="clear" w:color="auto" w:fill="FFFFFF"/>
      <w:lang w:val="en-US"/>
    </w:rPr>
  </w:style>
  <w:style w:type="character" w:styleId="Hyperlink">
    <w:name w:val="Hyperlink"/>
    <w:basedOn w:val="DefaultParagraphFont"/>
    <w:uiPriority w:val="99"/>
    <w:semiHidden/>
    <w:unhideWhenUsed/>
    <w:rsid w:val="002F3945"/>
    <w:rPr>
      <w:color w:val="0000FF"/>
      <w:u w:val="single"/>
    </w:rPr>
  </w:style>
  <w:style w:type="character" w:styleId="Emphasis">
    <w:name w:val="Emphasis"/>
    <w:basedOn w:val="DefaultParagraphFont"/>
    <w:uiPriority w:val="20"/>
    <w:qFormat/>
    <w:locked/>
    <w:rsid w:val="008B178A"/>
    <w:rPr>
      <w:i/>
      <w:iCs/>
    </w:rPr>
  </w:style>
  <w:style w:type="paragraph" w:customStyle="1" w:styleId="body0020text0">
    <w:name w:val="body0020text"/>
    <w:basedOn w:val="Normal"/>
    <w:rsid w:val="00285690"/>
    <w:pPr>
      <w:spacing w:before="100" w:beforeAutospacing="1" w:after="100" w:afterAutospacing="1" w:line="240" w:lineRule="auto"/>
    </w:pPr>
    <w:rPr>
      <w:rFonts w:ascii="Times New Roman" w:hAnsi="Times New Roman" w:cs="Times New Roman"/>
      <w:sz w:val="24"/>
      <w:szCs w:val="24"/>
      <w:lang w:val="en-US"/>
    </w:rPr>
  </w:style>
  <w:style w:type="character" w:customStyle="1" w:styleId="hps">
    <w:name w:val="hps"/>
    <w:basedOn w:val="DefaultParagraphFont"/>
    <w:rsid w:val="00285690"/>
  </w:style>
  <w:style w:type="character" w:customStyle="1" w:styleId="body0020text0020indentchar0">
    <w:name w:val="body0020text0020indentchar"/>
    <w:basedOn w:val="DefaultParagraphFont"/>
    <w:rsid w:val="00C11332"/>
  </w:style>
</w:styles>
</file>

<file path=word/webSettings.xml><?xml version="1.0" encoding="utf-8"?>
<w:webSettings xmlns:r="http://schemas.openxmlformats.org/officeDocument/2006/relationships" xmlns:w="http://schemas.openxmlformats.org/wordprocessingml/2006/main">
  <w:divs>
    <w:div w:id="143008045">
      <w:bodyDiv w:val="1"/>
      <w:marLeft w:val="0"/>
      <w:marRight w:val="0"/>
      <w:marTop w:val="0"/>
      <w:marBottom w:val="0"/>
      <w:divBdr>
        <w:top w:val="none" w:sz="0" w:space="0" w:color="auto"/>
        <w:left w:val="none" w:sz="0" w:space="0" w:color="auto"/>
        <w:bottom w:val="none" w:sz="0" w:space="0" w:color="auto"/>
        <w:right w:val="none" w:sz="0" w:space="0" w:color="auto"/>
      </w:divBdr>
    </w:div>
    <w:div w:id="365447700">
      <w:bodyDiv w:val="1"/>
      <w:marLeft w:val="0"/>
      <w:marRight w:val="0"/>
      <w:marTop w:val="0"/>
      <w:marBottom w:val="0"/>
      <w:divBdr>
        <w:top w:val="none" w:sz="0" w:space="0" w:color="auto"/>
        <w:left w:val="none" w:sz="0" w:space="0" w:color="auto"/>
        <w:bottom w:val="none" w:sz="0" w:space="0" w:color="auto"/>
        <w:right w:val="none" w:sz="0" w:space="0" w:color="auto"/>
      </w:divBdr>
    </w:div>
    <w:div w:id="691222795">
      <w:bodyDiv w:val="1"/>
      <w:marLeft w:val="0"/>
      <w:marRight w:val="0"/>
      <w:marTop w:val="0"/>
      <w:marBottom w:val="0"/>
      <w:divBdr>
        <w:top w:val="none" w:sz="0" w:space="0" w:color="auto"/>
        <w:left w:val="none" w:sz="0" w:space="0" w:color="auto"/>
        <w:bottom w:val="none" w:sz="0" w:space="0" w:color="auto"/>
        <w:right w:val="none" w:sz="0" w:space="0" w:color="auto"/>
      </w:divBdr>
    </w:div>
    <w:div w:id="820343444">
      <w:bodyDiv w:val="1"/>
      <w:marLeft w:val="0"/>
      <w:marRight w:val="0"/>
      <w:marTop w:val="0"/>
      <w:marBottom w:val="0"/>
      <w:divBdr>
        <w:top w:val="none" w:sz="0" w:space="0" w:color="auto"/>
        <w:left w:val="none" w:sz="0" w:space="0" w:color="auto"/>
        <w:bottom w:val="none" w:sz="0" w:space="0" w:color="auto"/>
        <w:right w:val="none" w:sz="0" w:space="0" w:color="auto"/>
      </w:divBdr>
    </w:div>
    <w:div w:id="863715365">
      <w:bodyDiv w:val="1"/>
      <w:marLeft w:val="0"/>
      <w:marRight w:val="0"/>
      <w:marTop w:val="0"/>
      <w:marBottom w:val="0"/>
      <w:divBdr>
        <w:top w:val="none" w:sz="0" w:space="0" w:color="auto"/>
        <w:left w:val="none" w:sz="0" w:space="0" w:color="auto"/>
        <w:bottom w:val="none" w:sz="0" w:space="0" w:color="auto"/>
        <w:right w:val="none" w:sz="0" w:space="0" w:color="auto"/>
      </w:divBdr>
    </w:div>
    <w:div w:id="922110770">
      <w:bodyDiv w:val="1"/>
      <w:marLeft w:val="0"/>
      <w:marRight w:val="0"/>
      <w:marTop w:val="0"/>
      <w:marBottom w:val="0"/>
      <w:divBdr>
        <w:top w:val="none" w:sz="0" w:space="0" w:color="auto"/>
        <w:left w:val="none" w:sz="0" w:space="0" w:color="auto"/>
        <w:bottom w:val="none" w:sz="0" w:space="0" w:color="auto"/>
        <w:right w:val="none" w:sz="0" w:space="0" w:color="auto"/>
      </w:divBdr>
    </w:div>
    <w:div w:id="926574002">
      <w:bodyDiv w:val="1"/>
      <w:marLeft w:val="0"/>
      <w:marRight w:val="0"/>
      <w:marTop w:val="0"/>
      <w:marBottom w:val="0"/>
      <w:divBdr>
        <w:top w:val="none" w:sz="0" w:space="0" w:color="auto"/>
        <w:left w:val="none" w:sz="0" w:space="0" w:color="auto"/>
        <w:bottom w:val="none" w:sz="0" w:space="0" w:color="auto"/>
        <w:right w:val="none" w:sz="0" w:space="0" w:color="auto"/>
      </w:divBdr>
    </w:div>
    <w:div w:id="1359429366">
      <w:bodyDiv w:val="1"/>
      <w:marLeft w:val="0"/>
      <w:marRight w:val="0"/>
      <w:marTop w:val="0"/>
      <w:marBottom w:val="0"/>
      <w:divBdr>
        <w:top w:val="none" w:sz="0" w:space="0" w:color="auto"/>
        <w:left w:val="none" w:sz="0" w:space="0" w:color="auto"/>
        <w:bottom w:val="none" w:sz="0" w:space="0" w:color="auto"/>
        <w:right w:val="none" w:sz="0" w:space="0" w:color="auto"/>
      </w:divBdr>
    </w:div>
    <w:div w:id="1480877935">
      <w:bodyDiv w:val="1"/>
      <w:marLeft w:val="0"/>
      <w:marRight w:val="0"/>
      <w:marTop w:val="0"/>
      <w:marBottom w:val="0"/>
      <w:divBdr>
        <w:top w:val="none" w:sz="0" w:space="0" w:color="auto"/>
        <w:left w:val="none" w:sz="0" w:space="0" w:color="auto"/>
        <w:bottom w:val="none" w:sz="0" w:space="0" w:color="auto"/>
        <w:right w:val="none" w:sz="0" w:space="0" w:color="auto"/>
      </w:divBdr>
    </w:div>
    <w:div w:id="1506626063">
      <w:bodyDiv w:val="1"/>
      <w:marLeft w:val="0"/>
      <w:marRight w:val="0"/>
      <w:marTop w:val="0"/>
      <w:marBottom w:val="0"/>
      <w:divBdr>
        <w:top w:val="none" w:sz="0" w:space="0" w:color="auto"/>
        <w:left w:val="none" w:sz="0" w:space="0" w:color="auto"/>
        <w:bottom w:val="none" w:sz="0" w:space="0" w:color="auto"/>
        <w:right w:val="none" w:sz="0" w:space="0" w:color="auto"/>
      </w:divBdr>
    </w:div>
    <w:div w:id="1518275169">
      <w:bodyDiv w:val="1"/>
      <w:marLeft w:val="0"/>
      <w:marRight w:val="0"/>
      <w:marTop w:val="0"/>
      <w:marBottom w:val="0"/>
      <w:divBdr>
        <w:top w:val="none" w:sz="0" w:space="0" w:color="auto"/>
        <w:left w:val="none" w:sz="0" w:space="0" w:color="auto"/>
        <w:bottom w:val="none" w:sz="0" w:space="0" w:color="auto"/>
        <w:right w:val="none" w:sz="0" w:space="0" w:color="auto"/>
      </w:divBdr>
    </w:div>
    <w:div w:id="1571578000">
      <w:bodyDiv w:val="1"/>
      <w:marLeft w:val="0"/>
      <w:marRight w:val="0"/>
      <w:marTop w:val="0"/>
      <w:marBottom w:val="0"/>
      <w:divBdr>
        <w:top w:val="none" w:sz="0" w:space="0" w:color="auto"/>
        <w:left w:val="none" w:sz="0" w:space="0" w:color="auto"/>
        <w:bottom w:val="none" w:sz="0" w:space="0" w:color="auto"/>
        <w:right w:val="none" w:sz="0" w:space="0" w:color="auto"/>
      </w:divBdr>
    </w:div>
    <w:div w:id="1901481468">
      <w:marLeft w:val="0"/>
      <w:marRight w:val="0"/>
      <w:marTop w:val="0"/>
      <w:marBottom w:val="0"/>
      <w:divBdr>
        <w:top w:val="none" w:sz="0" w:space="0" w:color="auto"/>
        <w:left w:val="none" w:sz="0" w:space="0" w:color="auto"/>
        <w:bottom w:val="none" w:sz="0" w:space="0" w:color="auto"/>
        <w:right w:val="none" w:sz="0" w:space="0" w:color="auto"/>
      </w:divBdr>
    </w:div>
    <w:div w:id="1901481471">
      <w:marLeft w:val="0"/>
      <w:marRight w:val="0"/>
      <w:marTop w:val="0"/>
      <w:marBottom w:val="0"/>
      <w:divBdr>
        <w:top w:val="none" w:sz="0" w:space="0" w:color="auto"/>
        <w:left w:val="none" w:sz="0" w:space="0" w:color="auto"/>
        <w:bottom w:val="none" w:sz="0" w:space="0" w:color="auto"/>
        <w:right w:val="none" w:sz="0" w:space="0" w:color="auto"/>
      </w:divBdr>
      <w:divsChild>
        <w:div w:id="1901481469">
          <w:marLeft w:val="0"/>
          <w:marRight w:val="0"/>
          <w:marTop w:val="0"/>
          <w:marBottom w:val="0"/>
          <w:divBdr>
            <w:top w:val="none" w:sz="0" w:space="0" w:color="auto"/>
            <w:left w:val="none" w:sz="0" w:space="0" w:color="auto"/>
            <w:bottom w:val="none" w:sz="0" w:space="0" w:color="auto"/>
            <w:right w:val="none" w:sz="0" w:space="0" w:color="auto"/>
          </w:divBdr>
        </w:div>
        <w:div w:id="1901481470">
          <w:marLeft w:val="0"/>
          <w:marRight w:val="0"/>
          <w:marTop w:val="0"/>
          <w:marBottom w:val="0"/>
          <w:divBdr>
            <w:top w:val="none" w:sz="0" w:space="0" w:color="auto"/>
            <w:left w:val="none" w:sz="0" w:space="0" w:color="auto"/>
            <w:bottom w:val="none" w:sz="0" w:space="0" w:color="auto"/>
            <w:right w:val="none" w:sz="0" w:space="0" w:color="auto"/>
          </w:divBdr>
        </w:div>
        <w:div w:id="1901481472">
          <w:marLeft w:val="0"/>
          <w:marRight w:val="0"/>
          <w:marTop w:val="120"/>
          <w:marBottom w:val="120"/>
          <w:divBdr>
            <w:top w:val="none" w:sz="0" w:space="0" w:color="auto"/>
            <w:left w:val="none" w:sz="0" w:space="0" w:color="auto"/>
            <w:bottom w:val="none" w:sz="0" w:space="0" w:color="auto"/>
            <w:right w:val="none" w:sz="0" w:space="0" w:color="auto"/>
          </w:divBdr>
        </w:div>
      </w:divsChild>
    </w:div>
    <w:div w:id="1901481483">
      <w:marLeft w:val="0"/>
      <w:marRight w:val="0"/>
      <w:marTop w:val="0"/>
      <w:marBottom w:val="0"/>
      <w:divBdr>
        <w:top w:val="none" w:sz="0" w:space="0" w:color="auto"/>
        <w:left w:val="none" w:sz="0" w:space="0" w:color="auto"/>
        <w:bottom w:val="none" w:sz="0" w:space="0" w:color="auto"/>
        <w:right w:val="none" w:sz="0" w:space="0" w:color="auto"/>
      </w:divBdr>
    </w:div>
    <w:div w:id="1901481484">
      <w:marLeft w:val="0"/>
      <w:marRight w:val="0"/>
      <w:marTop w:val="0"/>
      <w:marBottom w:val="0"/>
      <w:divBdr>
        <w:top w:val="none" w:sz="0" w:space="0" w:color="auto"/>
        <w:left w:val="none" w:sz="0" w:space="0" w:color="auto"/>
        <w:bottom w:val="none" w:sz="0" w:space="0" w:color="auto"/>
        <w:right w:val="none" w:sz="0" w:space="0" w:color="auto"/>
      </w:divBdr>
      <w:divsChild>
        <w:div w:id="1901481467">
          <w:marLeft w:val="0"/>
          <w:marRight w:val="0"/>
          <w:marTop w:val="0"/>
          <w:marBottom w:val="0"/>
          <w:divBdr>
            <w:top w:val="none" w:sz="0" w:space="0" w:color="auto"/>
            <w:left w:val="none" w:sz="0" w:space="0" w:color="auto"/>
            <w:bottom w:val="none" w:sz="0" w:space="0" w:color="auto"/>
            <w:right w:val="none" w:sz="0" w:space="0" w:color="auto"/>
          </w:divBdr>
          <w:divsChild>
            <w:div w:id="1901481477">
              <w:marLeft w:val="0"/>
              <w:marRight w:val="0"/>
              <w:marTop w:val="0"/>
              <w:marBottom w:val="0"/>
              <w:divBdr>
                <w:top w:val="none" w:sz="0" w:space="0" w:color="auto"/>
                <w:left w:val="none" w:sz="0" w:space="0" w:color="auto"/>
                <w:bottom w:val="none" w:sz="0" w:space="0" w:color="auto"/>
                <w:right w:val="none" w:sz="0" w:space="0" w:color="auto"/>
              </w:divBdr>
              <w:divsChild>
                <w:div w:id="1901481480">
                  <w:marLeft w:val="0"/>
                  <w:marRight w:val="0"/>
                  <w:marTop w:val="0"/>
                  <w:marBottom w:val="300"/>
                  <w:divBdr>
                    <w:top w:val="none" w:sz="0" w:space="0" w:color="auto"/>
                    <w:left w:val="single" w:sz="6" w:space="0" w:color="CCCCCC"/>
                    <w:bottom w:val="single" w:sz="6" w:space="0" w:color="CCCCCC"/>
                    <w:right w:val="single" w:sz="6" w:space="0" w:color="CCCCCC"/>
                  </w:divBdr>
                </w:div>
              </w:divsChild>
            </w:div>
          </w:divsChild>
        </w:div>
        <w:div w:id="1901481475">
          <w:marLeft w:val="0"/>
          <w:marRight w:val="0"/>
          <w:marTop w:val="0"/>
          <w:marBottom w:val="0"/>
          <w:divBdr>
            <w:top w:val="none" w:sz="0" w:space="0" w:color="auto"/>
            <w:left w:val="none" w:sz="0" w:space="0" w:color="auto"/>
            <w:bottom w:val="none" w:sz="0" w:space="0" w:color="auto"/>
            <w:right w:val="none" w:sz="0" w:space="0" w:color="auto"/>
          </w:divBdr>
          <w:divsChild>
            <w:div w:id="1901481466">
              <w:marLeft w:val="0"/>
              <w:marRight w:val="0"/>
              <w:marTop w:val="0"/>
              <w:marBottom w:val="225"/>
              <w:divBdr>
                <w:top w:val="none" w:sz="0" w:space="0" w:color="auto"/>
                <w:left w:val="none" w:sz="0" w:space="0" w:color="auto"/>
                <w:bottom w:val="none" w:sz="0" w:space="0" w:color="auto"/>
                <w:right w:val="none" w:sz="0" w:space="0" w:color="auto"/>
              </w:divBdr>
              <w:divsChild>
                <w:div w:id="1901481478">
                  <w:marLeft w:val="0"/>
                  <w:marRight w:val="0"/>
                  <w:marTop w:val="0"/>
                  <w:marBottom w:val="225"/>
                  <w:divBdr>
                    <w:top w:val="none" w:sz="0" w:space="0" w:color="auto"/>
                    <w:left w:val="none" w:sz="0" w:space="0" w:color="auto"/>
                    <w:bottom w:val="none" w:sz="0" w:space="0" w:color="auto"/>
                    <w:right w:val="none" w:sz="0" w:space="0" w:color="auto"/>
                  </w:divBdr>
                </w:div>
                <w:div w:id="1901481479">
                  <w:marLeft w:val="0"/>
                  <w:marRight w:val="0"/>
                  <w:marTop w:val="0"/>
                  <w:marBottom w:val="225"/>
                  <w:divBdr>
                    <w:top w:val="none" w:sz="0" w:space="0" w:color="auto"/>
                    <w:left w:val="none" w:sz="0" w:space="0" w:color="auto"/>
                    <w:bottom w:val="none" w:sz="0" w:space="0" w:color="auto"/>
                    <w:right w:val="none" w:sz="0" w:space="0" w:color="auto"/>
                  </w:divBdr>
                  <w:divsChild>
                    <w:div w:id="1901481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481474">
              <w:marLeft w:val="0"/>
              <w:marRight w:val="0"/>
              <w:marTop w:val="0"/>
              <w:marBottom w:val="225"/>
              <w:divBdr>
                <w:top w:val="none" w:sz="0" w:space="0" w:color="auto"/>
                <w:left w:val="none" w:sz="0" w:space="0" w:color="auto"/>
                <w:bottom w:val="none" w:sz="0" w:space="0" w:color="auto"/>
                <w:right w:val="none" w:sz="0" w:space="0" w:color="auto"/>
              </w:divBdr>
            </w:div>
            <w:div w:id="1901481476">
              <w:marLeft w:val="0"/>
              <w:marRight w:val="0"/>
              <w:marTop w:val="0"/>
              <w:marBottom w:val="225"/>
              <w:divBdr>
                <w:top w:val="none" w:sz="0" w:space="0" w:color="auto"/>
                <w:left w:val="none" w:sz="0" w:space="0" w:color="auto"/>
                <w:bottom w:val="none" w:sz="0" w:space="0" w:color="auto"/>
                <w:right w:val="none" w:sz="0" w:space="0" w:color="auto"/>
              </w:divBdr>
              <w:divsChild>
                <w:div w:id="1901481485">
                  <w:marLeft w:val="0"/>
                  <w:marRight w:val="0"/>
                  <w:marTop w:val="0"/>
                  <w:marBottom w:val="0"/>
                  <w:divBdr>
                    <w:top w:val="none" w:sz="0" w:space="0" w:color="auto"/>
                    <w:left w:val="none" w:sz="0" w:space="0" w:color="auto"/>
                    <w:bottom w:val="none" w:sz="0" w:space="0" w:color="auto"/>
                    <w:right w:val="none" w:sz="0" w:space="0" w:color="auto"/>
                  </w:divBdr>
                  <w:divsChild>
                    <w:div w:id="190148148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01481481">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F03BE7-C852-43C4-87A1-D0DF8D1546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2825</TotalTime>
  <Pages>8</Pages>
  <Words>4245</Words>
  <Characters>24201</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BỘ KẾ HOẠCH VÀ ĐẦU TƯ</vt:lpstr>
    </vt:vector>
  </TitlesOfParts>
  <Company>TCTK</Company>
  <LinksUpToDate>false</LinksUpToDate>
  <CharactersWithSpaces>28390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BỘ KẾ HOẠCH VÀ ĐẦU TƯ</dc:title>
  <dc:creator>tkth-nnvan</dc:creator>
  <cp:lastModifiedBy>tthithuy</cp:lastModifiedBy>
  <cp:revision>100</cp:revision>
  <cp:lastPrinted>2016-09-28T02:17:00Z</cp:lastPrinted>
  <dcterms:created xsi:type="dcterms:W3CDTF">2016-09-27T02:08:00Z</dcterms:created>
  <dcterms:modified xsi:type="dcterms:W3CDTF">2016-12-29T03:17:00Z</dcterms:modified>
</cp:coreProperties>
</file>