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theme/themeOverride1.xml" ContentType="application/vnd.openxmlformats-officedocument.themeOverride+xml"/>
  <Override PartName="/word/charts/chart4.xml" ContentType="application/vnd.openxmlformats-officedocument.drawingml.chart+xml"/>
  <Override PartName="/word/theme/themeOverride2.xml" ContentType="application/vnd.openxmlformats-officedocument.themeOverride+xml"/>
  <Override PartName="/word/charts/chart5.xml" ContentType="application/vnd.openxmlformats-officedocument.drawingml.chart+xml"/>
  <Override PartName="/word/charts/chart6.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21" w:type="dxa"/>
        <w:jc w:val="center"/>
        <w:tblLayout w:type="fixed"/>
        <w:tblLook w:val="0000" w:firstRow="0" w:lastRow="0" w:firstColumn="0" w:lastColumn="0" w:noHBand="0" w:noVBand="0"/>
      </w:tblPr>
      <w:tblGrid>
        <w:gridCol w:w="3813"/>
        <w:gridCol w:w="6098"/>
        <w:gridCol w:w="10"/>
      </w:tblGrid>
      <w:tr w:rsidR="002B475A" w:rsidRPr="002B475A" w:rsidTr="00755584">
        <w:trPr>
          <w:trHeight w:val="708"/>
          <w:jc w:val="center"/>
        </w:trPr>
        <w:tc>
          <w:tcPr>
            <w:tcW w:w="3813" w:type="dxa"/>
          </w:tcPr>
          <w:p w:rsidR="002B475A" w:rsidRPr="002B475A" w:rsidRDefault="002B475A" w:rsidP="002B475A">
            <w:pPr>
              <w:spacing w:after="0" w:line="240" w:lineRule="auto"/>
              <w:jc w:val="center"/>
              <w:rPr>
                <w:rFonts w:eastAsia="Times New Roman" w:cs="Times New Roman"/>
                <w:bCs/>
                <w:iCs/>
                <w:sz w:val="28"/>
                <w:szCs w:val="28"/>
                <w:lang w:val="vi-VN"/>
              </w:rPr>
            </w:pPr>
            <w:r w:rsidRPr="002B475A">
              <w:rPr>
                <w:rFonts w:eastAsia="Times New Roman" w:cs="Times New Roman"/>
                <w:bCs/>
                <w:iCs/>
                <w:sz w:val="28"/>
                <w:szCs w:val="28"/>
                <w:lang w:val="vi-VN"/>
              </w:rPr>
              <w:t>BỘ KẾ HOẠCH VÀ ĐẦU TƯ</w:t>
            </w:r>
          </w:p>
          <w:p w:rsidR="002B475A" w:rsidRPr="002B475A" w:rsidRDefault="002B475A" w:rsidP="002B475A">
            <w:pPr>
              <w:spacing w:after="0" w:line="240" w:lineRule="auto"/>
              <w:jc w:val="center"/>
              <w:rPr>
                <w:rFonts w:eastAsia="Times New Roman" w:cs="Times New Roman"/>
                <w:b/>
                <w:bCs/>
                <w:iCs/>
                <w:sz w:val="28"/>
                <w:szCs w:val="28"/>
                <w:lang w:val="vi-VN"/>
              </w:rPr>
            </w:pPr>
            <w:r w:rsidRPr="002B475A">
              <w:rPr>
                <w:rFonts w:eastAsia="Times New Roman" w:cs="Times New Roman"/>
                <w:b/>
                <w:bCs/>
                <w:iCs/>
                <w:sz w:val="28"/>
                <w:szCs w:val="28"/>
                <w:lang w:val="vi-VN"/>
              </w:rPr>
              <w:t>TỔNG CỤC THỐNG KÊ</w:t>
            </w:r>
          </w:p>
          <w:p w:rsidR="002B475A" w:rsidRPr="002B475A" w:rsidRDefault="002B475A" w:rsidP="002B475A">
            <w:pPr>
              <w:spacing w:line="192" w:lineRule="auto"/>
              <w:jc w:val="center"/>
              <w:rPr>
                <w:rFonts w:ascii="Calibri" w:eastAsia="Calibri" w:hAnsi="Calibri" w:cs="Times New Roman"/>
                <w:b/>
                <w:bCs/>
                <w:i/>
                <w:iCs/>
                <w:snapToGrid w:val="0"/>
                <w:sz w:val="28"/>
                <w:szCs w:val="28"/>
                <w:lang w:val="vi-VN"/>
              </w:rPr>
            </w:pPr>
            <w:r w:rsidRPr="002B475A">
              <w:rPr>
                <w:rFonts w:ascii="Calibri" w:eastAsia="Calibri" w:hAnsi="Calibri" w:cs="Times New Roman"/>
                <w:b/>
                <w:bCs/>
                <w:i/>
                <w:iCs/>
                <w:noProof/>
                <w:sz w:val="28"/>
                <w:szCs w:val="28"/>
              </w:rPr>
              <mc:AlternateContent>
                <mc:Choice Requires="wps">
                  <w:drawing>
                    <wp:anchor distT="4294967293" distB="4294967293" distL="114300" distR="114300" simplePos="0" relativeHeight="251659264" behindDoc="0" locked="0" layoutInCell="1" allowOverlap="1" wp14:anchorId="2A6B7CFA" wp14:editId="78A6407C">
                      <wp:simplePos x="0" y="0"/>
                      <wp:positionH relativeFrom="column">
                        <wp:posOffset>587375</wp:posOffset>
                      </wp:positionH>
                      <wp:positionV relativeFrom="paragraph">
                        <wp:posOffset>3809</wp:posOffset>
                      </wp:positionV>
                      <wp:extent cx="1052195" cy="0"/>
                      <wp:effectExtent l="0" t="0" r="14605" b="19050"/>
                      <wp:wrapNone/>
                      <wp:docPr id="3"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5219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9797CAD" id="Straight Connector 9"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46.25pt,.3pt" to="129.1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BNO2wEAAKQDAAAOAAAAZHJzL2Uyb0RvYy54bWysU01v2zAMvQ/YfxB0X5ykSNEacXpI0F2K&#10;LUC6H8DKsi1MEgVRi5N/P0r5WNrdhvkgSCL5yPf0vHw6OCv2OpJB38jZZCqF9gpb4/tG/nh9/vIg&#10;BSXwLVj0upFHTfJp9fnTcgy1nuOAttVRMIinegyNHFIKdVWRGrQDmmDQnoMdRgeJj7Gv2ggjoztb&#10;zafT+2rE2IaIShPx7eYUlKuC33Vape9dRzoJ20ieLZU1lvUtr9VqCXUfIQxGnceAf5jCgfHc9Aq1&#10;gQTiVzR/QTmjIhJ2aaLQVdh1RunCgdnMph/Y7AYIunBhcShcZaL/B6u+7bdRmLaRd1J4cPxEuxTB&#10;9EMSa/SeBcQoHrNOY6Ca09d+GzNTdfC78ILqJ3GsehfMBwqntEMXXU5nquJQdD9eddeHJBRfzqaL&#10;+exxIYW6xCqoL4UhUvqq0Ym8aaQ1PksCNexfKOXWUF9S8rXHZ2NteVbrxdjI+7sFP7wCNldnIfHW&#10;BaZLvpcCbM+uVSkWREJr2lydcehIaxvFHtg47LcWx1ceVwoLlDjAHMqXheEJ3pXmcTZAw6m4hE4+&#10;cyax2a1xjXy4rbY+d9TFrmdSfyTMuzdsj9t40ZmtUJqebZu9dnvm/e3PtfoNAAD//wMAUEsDBBQA&#10;BgAIAAAAIQB7GSms2gAAAAQBAAAPAAAAZHJzL2Rvd25yZXYueG1sTI7LbsIwEEX3lfoP1lTqrjgN&#10;4pVmgioqFt1BaCWWJp482ngcxQ6kf1+zguXVvTr3pOvRtOJMvWssI7xOIhDEhdUNVwhfh+3LEoTz&#10;irVqLRPCHzlYZ48PqUq0vfCezrmvRICwSxRC7X2XSOmKmoxyE9sRh660vVE+xL6SuleXADetjKNo&#10;Lo1qODzUqqNNTcVvPhiEYbcpo2Y7HX+O01wOn4vd90dZIT4/je9vIDyN/jaGq35Qhyw4nezA2okW&#10;YRXPwhJhDiK08WwZgzhdo8xSeS+f/QMAAP//AwBQSwECLQAUAAYACAAAACEAtoM4kv4AAADhAQAA&#10;EwAAAAAAAAAAAAAAAAAAAAAAW0NvbnRlbnRfVHlwZXNdLnhtbFBLAQItABQABgAIAAAAIQA4/SH/&#10;1gAAAJQBAAALAAAAAAAAAAAAAAAAAC8BAABfcmVscy8ucmVsc1BLAQItABQABgAIAAAAIQAVJBNO&#10;2wEAAKQDAAAOAAAAAAAAAAAAAAAAAC4CAABkcnMvZTJvRG9jLnhtbFBLAQItABQABgAIAAAAIQB7&#10;GSms2gAAAAQBAAAPAAAAAAAAAAAAAAAAADUEAABkcnMvZG93bnJldi54bWxQSwUGAAAAAAQABADz&#10;AAAAPAUAAAAA&#10;" strokecolor="windowText" strokeweight=".5pt">
                      <v:stroke joinstyle="miter"/>
                      <o:lock v:ext="edit" shapetype="f"/>
                    </v:line>
                  </w:pict>
                </mc:Fallback>
              </mc:AlternateContent>
            </w:r>
          </w:p>
        </w:tc>
        <w:tc>
          <w:tcPr>
            <w:tcW w:w="6108" w:type="dxa"/>
            <w:gridSpan w:val="2"/>
          </w:tcPr>
          <w:p w:rsidR="002B475A" w:rsidRPr="002B475A" w:rsidRDefault="002B475A" w:rsidP="002B475A">
            <w:pPr>
              <w:keepNext/>
              <w:keepLines/>
              <w:spacing w:after="0" w:line="240" w:lineRule="auto"/>
              <w:jc w:val="center"/>
              <w:outlineLvl w:val="1"/>
              <w:rPr>
                <w:rFonts w:eastAsia="Times New Roman" w:cs="Cambria"/>
                <w:b/>
                <w:bCs/>
                <w:iCs/>
                <w:sz w:val="28"/>
                <w:szCs w:val="28"/>
                <w:lang w:val="vi-VN"/>
              </w:rPr>
            </w:pPr>
            <w:r w:rsidRPr="002B475A">
              <w:rPr>
                <w:rFonts w:eastAsia="Times New Roman" w:cs="Cambria"/>
                <w:b/>
                <w:bCs/>
                <w:iCs/>
                <w:sz w:val="28"/>
                <w:szCs w:val="28"/>
                <w:lang w:val="vi-VN"/>
              </w:rPr>
              <w:t>CỘNG HÒA XÃ HỘI CHỦ NGHĨA VIỆT NAM</w:t>
            </w:r>
          </w:p>
          <w:p w:rsidR="002B475A" w:rsidRPr="002B475A" w:rsidRDefault="002B475A" w:rsidP="002B475A">
            <w:pPr>
              <w:keepNext/>
              <w:keepLines/>
              <w:spacing w:after="0" w:line="240" w:lineRule="auto"/>
              <w:jc w:val="center"/>
              <w:outlineLvl w:val="4"/>
              <w:rPr>
                <w:rFonts w:eastAsia="Times New Roman" w:cs="Times New Roman"/>
                <w:bCs/>
                <w:iCs/>
                <w:sz w:val="28"/>
                <w:szCs w:val="28"/>
                <w:lang w:val="vi-VN"/>
              </w:rPr>
            </w:pPr>
            <w:r w:rsidRPr="002B475A">
              <w:rPr>
                <w:rFonts w:eastAsia="Times New Roman" w:cs="Times New Roman"/>
                <w:b/>
                <w:iCs/>
                <w:noProof/>
                <w:sz w:val="28"/>
                <w:szCs w:val="28"/>
              </w:rPr>
              <mc:AlternateContent>
                <mc:Choice Requires="wps">
                  <w:drawing>
                    <wp:anchor distT="4294967293" distB="4294967293" distL="114300" distR="114300" simplePos="0" relativeHeight="251660288" behindDoc="0" locked="0" layoutInCell="1" allowOverlap="1" wp14:anchorId="1D04C1B2" wp14:editId="5A878BD3">
                      <wp:simplePos x="0" y="0"/>
                      <wp:positionH relativeFrom="column">
                        <wp:posOffset>796925</wp:posOffset>
                      </wp:positionH>
                      <wp:positionV relativeFrom="paragraph">
                        <wp:posOffset>210819</wp:posOffset>
                      </wp:positionV>
                      <wp:extent cx="2139315" cy="0"/>
                      <wp:effectExtent l="0" t="0" r="13335"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3931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E1F777C" id="Straight Connector 10" o:spid="_x0000_s1026" style="position:absolute;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2.75pt,16.6pt" to="231.2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Z2wEAAKYDAAAOAAAAZHJzL2Uyb0RvYy54bWysU8tu2zAQvBfoPxC8x/IDCVLBcg420kvQ&#10;GnD6ARuKkoiQXILLWvbfd0k/6rS3ojoQSy53dmc4Wj4dnBV7Hcmgb+RsMpVCe4Wt8X0jf7w+3z1K&#10;QQl8Cxa9buRRk3xaff60HEOt5zigbXUUDOKpHkMjh5RCXVWkBu2AJhi052SH0UHibeyrNsLI6M5W&#10;8+n0oRoxtiGi0kR8ujkl5argd51W6XvXkU7CNpJnS2WNZX3La7VaQt1HCINR5zHgH6ZwYDw3vUJt&#10;IIH4Gc1fUM6oiIRdmih0FXadUbpwYDaz6R9sdgMEXbiwOBSuMtH/g1Xf9tsoTMtvx/J4cPxGuxTB&#10;9EMSa/SeFcQoOMlKjYFqLlj7bcxc1cHvwguqd+Jc9SGZNxRO1w5ddPk6kxWHovzxqrw+JKH4cD5b&#10;fFnM7qVQl1wF9aUwREpfNTqRg0Za47MoUMP+hVJuDfXlSj72+GysLQ9rvRgb+bC4Z24K2F6dhcSh&#10;C0yYfC8F2J59q1IsiITWtLk649CR1jaKPbB12HEtjq88rhQWKHGCOZQvC8MTfCjN42yAhlNxSZ2c&#10;5kxiu1vjGvl4W2197qiLYc+kfkuYozdsj9t40ZnNUJqejZvddrvn+Pb3Wv0CAAD//wMAUEsDBBQA&#10;BgAIAAAAIQBlYJBJ3gAAAAkBAAAPAAAAZHJzL2Rvd25yZXYueG1sTI9NT8MwDIbvSPyHyEjcWEq7&#10;DVSaTmhoB26jbBLHrHE/tsapmnQr/x4jDuP42o9eP85Wk+3EGQffOlLwOItAIJXOtFQr2H1uHp5B&#10;+KDJ6M4RKvhGD6v89ibTqXEX+sBzEWrBJeRTraAJoU+l9GWDVvuZ65F4V7nB6sBxqKUZ9IXLbSfj&#10;KFpKq1viC43ucd1geSpGq2Dcrquo3STT8Ssp5Pj+tN2/VbVS93fT6wuIgFO4wvCrz+qQs9PBjWS8&#10;6DjHiwWjCpIkBsHAfBnPQRz+BjLP5P8P8h8AAAD//wMAUEsBAi0AFAAGAAgAAAAhALaDOJL+AAAA&#10;4QEAABMAAAAAAAAAAAAAAAAAAAAAAFtDb250ZW50X1R5cGVzXS54bWxQSwECLQAUAAYACAAAACEA&#10;OP0h/9YAAACUAQAACwAAAAAAAAAAAAAAAAAvAQAAX3JlbHMvLnJlbHNQSwECLQAUAAYACAAAACEA&#10;Ypf/mdsBAACmAwAADgAAAAAAAAAAAAAAAAAuAgAAZHJzL2Uyb0RvYy54bWxQSwECLQAUAAYACAAA&#10;ACEAZWCQSd4AAAAJAQAADwAAAAAAAAAAAAAAAAA1BAAAZHJzL2Rvd25yZXYueG1sUEsFBgAAAAAE&#10;AAQA8wAAAEAFAAAAAA==&#10;" strokecolor="windowText" strokeweight=".5pt">
                      <v:stroke joinstyle="miter"/>
                      <o:lock v:ext="edit" shapetype="f"/>
                    </v:line>
                  </w:pict>
                </mc:Fallback>
              </mc:AlternateContent>
            </w:r>
            <w:r w:rsidRPr="002B475A">
              <w:rPr>
                <w:rFonts w:eastAsia="Times New Roman" w:cs="Times New Roman"/>
                <w:b/>
                <w:iCs/>
                <w:sz w:val="28"/>
                <w:szCs w:val="28"/>
                <w:lang w:val="vi-VN"/>
              </w:rPr>
              <w:t>Độc lập - Tự do - Hạnh phúc</w:t>
            </w:r>
          </w:p>
        </w:tc>
      </w:tr>
      <w:tr w:rsidR="002B475A" w:rsidRPr="002B475A" w:rsidTr="00755584">
        <w:trPr>
          <w:gridAfter w:val="1"/>
          <w:wAfter w:w="10" w:type="dxa"/>
          <w:trHeight w:val="269"/>
          <w:jc w:val="center"/>
        </w:trPr>
        <w:tc>
          <w:tcPr>
            <w:tcW w:w="3813" w:type="dxa"/>
          </w:tcPr>
          <w:p w:rsidR="002B475A" w:rsidRPr="002B475A" w:rsidRDefault="002B475A" w:rsidP="002B475A">
            <w:pPr>
              <w:spacing w:line="360" w:lineRule="exact"/>
              <w:rPr>
                <w:rFonts w:ascii="Calibri" w:eastAsia="Calibri" w:hAnsi="Calibri" w:cs="Times New Roman"/>
                <w:b/>
                <w:i/>
                <w:iCs/>
                <w:snapToGrid w:val="0"/>
                <w:sz w:val="28"/>
                <w:szCs w:val="28"/>
                <w:lang w:val="vi-VN"/>
              </w:rPr>
            </w:pPr>
          </w:p>
        </w:tc>
        <w:tc>
          <w:tcPr>
            <w:tcW w:w="6098" w:type="dxa"/>
          </w:tcPr>
          <w:p w:rsidR="002B475A" w:rsidRPr="002B475A" w:rsidRDefault="00C57CD5" w:rsidP="002B475A">
            <w:pPr>
              <w:keepNext/>
              <w:keepLines/>
              <w:spacing w:after="0" w:line="240" w:lineRule="auto"/>
              <w:jc w:val="center"/>
              <w:outlineLvl w:val="3"/>
              <w:rPr>
                <w:rFonts w:eastAsia="Times New Roman" w:cs="Times New Roman"/>
                <w:bCs/>
                <w:i/>
                <w:iCs/>
                <w:snapToGrid w:val="0"/>
                <w:sz w:val="28"/>
                <w:szCs w:val="28"/>
              </w:rPr>
            </w:pPr>
            <w:r>
              <w:rPr>
                <w:rFonts w:eastAsia="Times New Roman" w:cs="Times New Roman"/>
                <w:bCs/>
                <w:i/>
                <w:iCs/>
                <w:sz w:val="28"/>
                <w:szCs w:val="28"/>
                <w:lang w:val="vi-VN"/>
              </w:rPr>
              <w:t xml:space="preserve">Hà Nội, ngày </w:t>
            </w:r>
            <w:r w:rsidR="00F6469C">
              <w:rPr>
                <w:rFonts w:eastAsia="Times New Roman" w:cs="Times New Roman"/>
                <w:bCs/>
                <w:i/>
                <w:iCs/>
                <w:sz w:val="28"/>
                <w:szCs w:val="28"/>
              </w:rPr>
              <w:t>16</w:t>
            </w:r>
            <w:r w:rsidR="002B475A" w:rsidRPr="002B475A">
              <w:rPr>
                <w:rFonts w:eastAsia="Times New Roman" w:cs="Times New Roman"/>
                <w:bCs/>
                <w:i/>
                <w:iCs/>
                <w:sz w:val="28"/>
                <w:szCs w:val="28"/>
                <w:lang w:val="vi-VN"/>
              </w:rPr>
              <w:t xml:space="preserve"> tháng </w:t>
            </w:r>
            <w:r w:rsidR="002B475A" w:rsidRPr="002B475A">
              <w:rPr>
                <w:rFonts w:eastAsia="Times New Roman" w:cs="Times New Roman"/>
                <w:bCs/>
                <w:i/>
                <w:iCs/>
                <w:sz w:val="28"/>
                <w:szCs w:val="28"/>
              </w:rPr>
              <w:t>04</w:t>
            </w:r>
            <w:r w:rsidR="002B475A" w:rsidRPr="002B475A">
              <w:rPr>
                <w:rFonts w:eastAsia="Times New Roman" w:cs="Times New Roman"/>
                <w:bCs/>
                <w:i/>
                <w:iCs/>
                <w:sz w:val="28"/>
                <w:szCs w:val="28"/>
                <w:lang w:val="vi-VN"/>
              </w:rPr>
              <w:t xml:space="preserve"> năm 202</w:t>
            </w:r>
            <w:r w:rsidR="002B475A" w:rsidRPr="002B475A">
              <w:rPr>
                <w:rFonts w:eastAsia="Times New Roman" w:cs="Times New Roman"/>
                <w:bCs/>
                <w:i/>
                <w:iCs/>
                <w:sz w:val="28"/>
                <w:szCs w:val="28"/>
              </w:rPr>
              <w:t>1</w:t>
            </w:r>
          </w:p>
        </w:tc>
      </w:tr>
    </w:tbl>
    <w:p w:rsidR="002B475A" w:rsidRDefault="002B475A" w:rsidP="002B475A">
      <w:pPr>
        <w:spacing w:before="120" w:line="276" w:lineRule="auto"/>
        <w:jc w:val="center"/>
        <w:rPr>
          <w:rFonts w:eastAsia="Calibri" w:cs="Times New Roman"/>
          <w:iCs/>
          <w:sz w:val="28"/>
          <w:szCs w:val="28"/>
        </w:rPr>
      </w:pPr>
      <w:r w:rsidRPr="002B475A">
        <w:rPr>
          <w:rFonts w:eastAsia="Calibri" w:cs="Times New Roman"/>
          <w:iCs/>
          <w:sz w:val="28"/>
          <w:szCs w:val="28"/>
        </w:rPr>
        <w:t xml:space="preserve">BÁO CÁO </w:t>
      </w:r>
      <w:r w:rsidRPr="002B475A">
        <w:rPr>
          <w:rFonts w:eastAsia="Calibri" w:cs="Times New Roman"/>
          <w:iCs/>
          <w:sz w:val="28"/>
          <w:szCs w:val="28"/>
          <w:lang w:val="vi-VN"/>
        </w:rPr>
        <w:t xml:space="preserve">TÁC ĐỘNG CỦA DỊCH COVID-19 </w:t>
      </w:r>
      <w:r w:rsidRPr="002B475A">
        <w:rPr>
          <w:rFonts w:eastAsia="Calibri" w:cs="Times New Roman"/>
          <w:iCs/>
          <w:sz w:val="28"/>
          <w:szCs w:val="28"/>
          <w:lang w:val="vi-VN"/>
        </w:rPr>
        <w:br/>
        <w:t>ĐẾN TÌNH HÌNH LAO ĐỘNG, VIỆC LÀM QUÝ I</w:t>
      </w:r>
      <w:r w:rsidRPr="002B475A">
        <w:rPr>
          <w:rFonts w:eastAsia="Calibri" w:cs="Times New Roman"/>
          <w:iCs/>
          <w:sz w:val="28"/>
          <w:szCs w:val="28"/>
        </w:rPr>
        <w:t xml:space="preserve"> </w:t>
      </w:r>
      <w:r w:rsidRPr="002B475A">
        <w:rPr>
          <w:rFonts w:eastAsia="Calibri" w:cs="Times New Roman"/>
          <w:iCs/>
          <w:sz w:val="28"/>
          <w:szCs w:val="28"/>
          <w:lang w:val="vi-VN"/>
        </w:rPr>
        <w:t>NĂM 202</w:t>
      </w:r>
      <w:r w:rsidRPr="002B475A">
        <w:rPr>
          <w:rFonts w:eastAsia="Calibri" w:cs="Times New Roman"/>
          <w:iCs/>
          <w:sz w:val="28"/>
          <w:szCs w:val="28"/>
        </w:rPr>
        <w:t>1</w:t>
      </w:r>
    </w:p>
    <w:p w:rsidR="00454800" w:rsidRPr="00891236" w:rsidRDefault="00454800" w:rsidP="00774E0B">
      <w:pPr>
        <w:spacing w:before="120" w:after="120" w:line="288" w:lineRule="auto"/>
        <w:ind w:firstLine="720"/>
        <w:jc w:val="both"/>
        <w:rPr>
          <w:rFonts w:eastAsia="Calibri" w:cs="Times New Roman"/>
          <w:bCs/>
          <w:sz w:val="28"/>
          <w:szCs w:val="28"/>
        </w:rPr>
      </w:pPr>
      <w:r w:rsidRPr="00891236">
        <w:rPr>
          <w:rFonts w:eastAsia="Calibri" w:cs="Times New Roman"/>
          <w:bCs/>
          <w:spacing w:val="10"/>
          <w:sz w:val="28"/>
          <w:szCs w:val="28"/>
        </w:rPr>
        <w:t>Năm 2021, dựa trên khuyến nghị của Tổ chức Lao động quốc tế ILO, Tổng</w:t>
      </w:r>
      <w:r w:rsidRPr="00774E0B">
        <w:rPr>
          <w:rFonts w:eastAsia="Calibri" w:cs="Times New Roman"/>
          <w:bCs/>
          <w:spacing w:val="-2"/>
          <w:sz w:val="28"/>
          <w:szCs w:val="28"/>
        </w:rPr>
        <w:t xml:space="preserve"> cục Thống kê đã tổ chức thu thập và tính toán các chỉ tiêu thống kê lao động </w:t>
      </w:r>
      <w:r w:rsidRPr="00891236">
        <w:rPr>
          <w:rFonts w:eastAsia="Calibri" w:cs="Times New Roman"/>
          <w:bCs/>
          <w:sz w:val="28"/>
          <w:szCs w:val="28"/>
        </w:rPr>
        <w:t xml:space="preserve">việc làm áp dụng Khung khái niệm mới đã được các quốc gia thống nhất sử dụng tại Hội nghị quốc tế về thống kê lao động việc làm lần thứ 19 tổ chức vào tháng 10 năm 2013 tại Geneva, Thụy Sĩ. Khung khái niệm này có tên gọi chung là tiêu chuẩn ICLS 19 được ban hành để thay thế tiêu chuẩn ICLS 13, năm 1982. Tiêu chuẩn ICLS 19 ra đời thay thế tiêu chuẩn ICLS 13 trong bối cảnh tốc độ khoa học công nghệ phát triển mạnh mẽ, nền kinh tế của hầu hết các quốc gia trên thế giới đã chuyển mạnh sang nền kinh tế thị trường hiện đại với tình trạng phụ thuộc vào các sản phẩm tự cung tự cấp hầu như không đáng kể. Theo tiêu chuẩn mới ICLS 19, những người làm việc với mục đích sản xuất sản phẩm tự cung tự cấp trong khu vực nông, lâm nghiệp và thủy sản sẽ không được xác định là những người có việc làm như quy định trước đây của tiêu chuẩn ICLS 13. Tiêu chuẩn ICLS 19 được khuyến nghị sử dụng chung trên toàn thế giới với mục tiêu đảm bảo tính so sánh giữa các nền kinh tế thị trường có trình độ phát triển khác nhau của tất cả các quốc gia.  </w:t>
      </w:r>
    </w:p>
    <w:p w:rsidR="00454800" w:rsidRDefault="00AA1A5E" w:rsidP="009D3287">
      <w:pPr>
        <w:pStyle w:val="NormalWeb"/>
        <w:shd w:val="clear" w:color="auto" w:fill="FFFFFF"/>
        <w:spacing w:before="120" w:beforeAutospacing="0" w:after="120" w:afterAutospacing="0" w:line="288" w:lineRule="auto"/>
        <w:ind w:firstLine="720"/>
        <w:jc w:val="both"/>
        <w:rPr>
          <w:b w:val="0"/>
          <w:i w:val="0"/>
          <w:sz w:val="28"/>
          <w:szCs w:val="28"/>
          <w:lang w:val="en-GB"/>
        </w:rPr>
      </w:pPr>
      <w:r>
        <w:rPr>
          <w:b w:val="0"/>
          <w:i w:val="0"/>
          <w:sz w:val="28"/>
          <w:szCs w:val="28"/>
          <w:lang w:val="en-GB"/>
        </w:rPr>
        <w:t xml:space="preserve">Từ quý I năm 2021, Tổng cục Thống kê sẽ chính thức công bố các chỉ tiêu thống kê về lao động việc làm dựa theo tiêu chuẩn ICLS 19. Hơn nữa, </w:t>
      </w:r>
      <w:r w:rsidR="00454800">
        <w:rPr>
          <w:b w:val="0"/>
          <w:i w:val="0"/>
          <w:sz w:val="28"/>
          <w:szCs w:val="28"/>
          <w:lang w:val="en-GB"/>
        </w:rPr>
        <w:t>để đánh giá đầy đủ sự biến động của thị trường lao động qua thời gian, Tổng cục Thống kê sẽ đồng thời tính toán và công bố lại các chỉ tiêu thống kê lao động việc làm theo tiêu chuẩn ICLS 19 của các quý từ năm 2019 đến nay làm căn cứ so sánh. Các thông tin về người lao động làm công việc tự sản tự tiêu trong khu vực nông, lâm nghiệp và thủy sản cũng được ghi nhận và công bố trong báo cáo này.</w:t>
      </w:r>
    </w:p>
    <w:p w:rsidR="002B475A" w:rsidRPr="00221189" w:rsidRDefault="002B475A" w:rsidP="009D3287">
      <w:pPr>
        <w:pStyle w:val="ListParagraph"/>
        <w:numPr>
          <w:ilvl w:val="0"/>
          <w:numId w:val="3"/>
        </w:numPr>
        <w:spacing w:before="120" w:after="120"/>
        <w:jc w:val="both"/>
        <w:rPr>
          <w:rFonts w:eastAsia="Calibri" w:cs="Times New Roman"/>
          <w:b/>
          <w:sz w:val="28"/>
          <w:szCs w:val="28"/>
          <w:lang w:val="vi-VN"/>
        </w:rPr>
      </w:pPr>
      <w:r w:rsidRPr="00221189">
        <w:rPr>
          <w:rFonts w:eastAsia="Calibri" w:cs="Times New Roman"/>
          <w:b/>
          <w:sz w:val="28"/>
          <w:szCs w:val="28"/>
          <w:lang w:val="vi-VN"/>
        </w:rPr>
        <w:t>Bối cảnh kinh tế thế giới và trong nước</w:t>
      </w:r>
    </w:p>
    <w:p w:rsidR="00454800" w:rsidRPr="00454800" w:rsidRDefault="00454800" w:rsidP="009D3287">
      <w:pPr>
        <w:spacing w:before="120" w:after="120" w:line="288" w:lineRule="auto"/>
        <w:ind w:firstLine="720"/>
        <w:jc w:val="both"/>
        <w:rPr>
          <w:rFonts w:eastAsia="Calibri" w:cs="Times New Roman"/>
          <w:iCs/>
          <w:color w:val="000000"/>
          <w:sz w:val="28"/>
          <w:szCs w:val="28"/>
          <w:shd w:val="clear" w:color="auto" w:fill="FFFFFF"/>
        </w:rPr>
      </w:pPr>
      <w:r w:rsidRPr="00454800">
        <w:rPr>
          <w:rFonts w:eastAsia="Calibri" w:cs="Times New Roman"/>
          <w:bCs/>
          <w:spacing w:val="-2"/>
          <w:sz w:val="28"/>
          <w:szCs w:val="28"/>
        </w:rPr>
        <w:t xml:space="preserve">Bức tranh về nền kinh tế toàn cầu đã trải qua một năm đầy biến động với “gam màu tối” là chủ đạo do ảnh hưởng trầm trọng bởi dịch Covid-19. </w:t>
      </w:r>
      <w:r w:rsidR="0031464E">
        <w:rPr>
          <w:rFonts w:eastAsia="Calibri" w:cs="Times New Roman"/>
          <w:bCs/>
          <w:spacing w:val="-2"/>
          <w:sz w:val="28"/>
          <w:szCs w:val="28"/>
        </w:rPr>
        <w:t>Tháng 12 năm 2020</w:t>
      </w:r>
      <w:r w:rsidRPr="00454800">
        <w:rPr>
          <w:rFonts w:eastAsia="Calibri" w:cs="Times New Roman"/>
          <w:bCs/>
          <w:spacing w:val="-2"/>
          <w:sz w:val="28"/>
          <w:szCs w:val="28"/>
        </w:rPr>
        <w:t>, vắc - xin ngừa dịch viêm đường hô hấp cấp Covid-19 ra đời giúp kiểm soát đại dịch và khôi phục hoạt động kinh tế</w:t>
      </w:r>
      <w:r w:rsidR="005232E7">
        <w:rPr>
          <w:rFonts w:eastAsia="Calibri" w:cs="Times New Roman"/>
          <w:bCs/>
          <w:spacing w:val="-2"/>
          <w:sz w:val="28"/>
          <w:szCs w:val="28"/>
        </w:rPr>
        <w:t>.</w:t>
      </w:r>
      <w:r w:rsidRPr="00454800">
        <w:rPr>
          <w:rFonts w:eastAsia="Calibri" w:cs="Times New Roman"/>
          <w:bCs/>
          <w:spacing w:val="-2"/>
          <w:sz w:val="28"/>
          <w:szCs w:val="28"/>
        </w:rPr>
        <w:t xml:space="preserve"> </w:t>
      </w:r>
      <w:r w:rsidR="005232E7">
        <w:rPr>
          <w:rFonts w:eastAsia="Calibri" w:cs="Times New Roman"/>
          <w:bCs/>
          <w:spacing w:val="-2"/>
          <w:sz w:val="28"/>
          <w:szCs w:val="28"/>
        </w:rPr>
        <w:t>K</w:t>
      </w:r>
      <w:r w:rsidR="005232E7" w:rsidRPr="00454800">
        <w:rPr>
          <w:rFonts w:eastAsia="Calibri" w:cs="Times New Roman"/>
          <w:bCs/>
          <w:spacing w:val="-2"/>
          <w:sz w:val="28"/>
          <w:szCs w:val="28"/>
        </w:rPr>
        <w:t xml:space="preserve">inh </w:t>
      </w:r>
      <w:r w:rsidRPr="00454800">
        <w:rPr>
          <w:rFonts w:eastAsia="Calibri" w:cs="Times New Roman"/>
          <w:bCs/>
          <w:spacing w:val="-2"/>
          <w:sz w:val="28"/>
          <w:szCs w:val="28"/>
        </w:rPr>
        <w:t>tế thế giới đã có những dấu hiệu phục hồi đáng kể.</w:t>
      </w:r>
    </w:p>
    <w:p w:rsidR="00736875" w:rsidRDefault="005232E7" w:rsidP="009D3287">
      <w:pPr>
        <w:spacing w:before="120" w:after="120" w:line="288" w:lineRule="auto"/>
        <w:ind w:firstLine="720"/>
        <w:jc w:val="both"/>
        <w:rPr>
          <w:rFonts w:eastAsia="Calibri" w:cs="Times New Roman"/>
          <w:iCs/>
          <w:color w:val="000000"/>
          <w:sz w:val="28"/>
          <w:szCs w:val="28"/>
          <w:shd w:val="clear" w:color="auto" w:fill="FFFFFF"/>
        </w:rPr>
      </w:pPr>
      <w:r w:rsidRPr="00454800">
        <w:rPr>
          <w:rFonts w:eastAsia="Calibri" w:cs="Times New Roman"/>
          <w:bCs/>
          <w:spacing w:val="-2"/>
          <w:sz w:val="28"/>
          <w:szCs w:val="28"/>
        </w:rPr>
        <w:lastRenderedPageBreak/>
        <w:t>T</w:t>
      </w:r>
      <w:r>
        <w:rPr>
          <w:rFonts w:eastAsia="Calibri" w:cs="Times New Roman"/>
          <w:bCs/>
          <w:spacing w:val="-2"/>
          <w:sz w:val="28"/>
          <w:szCs w:val="28"/>
        </w:rPr>
        <w:t>rong</w:t>
      </w:r>
      <w:r w:rsidRPr="00454800">
        <w:rPr>
          <w:rFonts w:eastAsia="Calibri" w:cs="Times New Roman"/>
          <w:bCs/>
          <w:spacing w:val="-2"/>
          <w:sz w:val="28"/>
          <w:szCs w:val="28"/>
        </w:rPr>
        <w:t xml:space="preserve"> </w:t>
      </w:r>
      <w:r w:rsidR="00454800" w:rsidRPr="00454800">
        <w:rPr>
          <w:rFonts w:eastAsia="Calibri" w:cs="Times New Roman"/>
          <w:bCs/>
          <w:spacing w:val="-2"/>
          <w:sz w:val="28"/>
          <w:szCs w:val="28"/>
        </w:rPr>
        <w:t>báo cáo Triển vọng kinh tế toàn cầu năm 2021</w:t>
      </w:r>
      <w:r>
        <w:rPr>
          <w:rFonts w:eastAsia="Calibri" w:cs="Times New Roman"/>
          <w:bCs/>
          <w:spacing w:val="-2"/>
          <w:sz w:val="28"/>
          <w:szCs w:val="28"/>
        </w:rPr>
        <w:t>,</w:t>
      </w:r>
      <w:r w:rsidR="00454800" w:rsidRPr="00454800">
        <w:rPr>
          <w:rFonts w:eastAsia="Calibri" w:cs="Times New Roman"/>
          <w:bCs/>
          <w:spacing w:val="-2"/>
          <w:sz w:val="28"/>
          <w:szCs w:val="28"/>
        </w:rPr>
        <w:t xml:space="preserve"> Ngân hàng Thế giới (WB</w:t>
      </w:r>
      <w:r>
        <w:rPr>
          <w:rFonts w:eastAsia="Calibri" w:cs="Times New Roman"/>
          <w:bCs/>
          <w:spacing w:val="-2"/>
          <w:sz w:val="28"/>
          <w:szCs w:val="28"/>
        </w:rPr>
        <w:t>)</w:t>
      </w:r>
      <w:r w:rsidR="00454800" w:rsidRPr="00454800">
        <w:rPr>
          <w:rFonts w:eastAsia="Calibri" w:cs="Times New Roman"/>
          <w:bCs/>
          <w:spacing w:val="-2"/>
          <w:sz w:val="28"/>
          <w:szCs w:val="28"/>
        </w:rPr>
        <w:t xml:space="preserve"> dự báo tăng trưởng kinh tế thế giới sẽ đạt mức 4% và </w:t>
      </w:r>
      <w:r>
        <w:rPr>
          <w:rFonts w:eastAsia="Calibri" w:cs="Times New Roman"/>
          <w:bCs/>
          <w:spacing w:val="-2"/>
          <w:sz w:val="28"/>
          <w:szCs w:val="28"/>
        </w:rPr>
        <w:t>tăng trưởng</w:t>
      </w:r>
      <w:r w:rsidRPr="00454800">
        <w:rPr>
          <w:rFonts w:eastAsia="Calibri" w:cs="Times New Roman"/>
          <w:bCs/>
          <w:spacing w:val="-2"/>
          <w:sz w:val="28"/>
          <w:szCs w:val="28"/>
        </w:rPr>
        <w:t xml:space="preserve"> </w:t>
      </w:r>
      <w:r w:rsidR="00454800" w:rsidRPr="00454800">
        <w:rPr>
          <w:rFonts w:eastAsia="Calibri" w:cs="Times New Roman"/>
          <w:bCs/>
          <w:spacing w:val="-2"/>
          <w:sz w:val="28"/>
          <w:szCs w:val="28"/>
        </w:rPr>
        <w:t>của Việt Nam</w:t>
      </w:r>
      <w:r>
        <w:rPr>
          <w:rFonts w:eastAsia="Calibri" w:cs="Times New Roman"/>
          <w:bCs/>
          <w:spacing w:val="-2"/>
          <w:sz w:val="28"/>
          <w:szCs w:val="28"/>
        </w:rPr>
        <w:t xml:space="preserve">, </w:t>
      </w:r>
      <w:r w:rsidRPr="00454800">
        <w:rPr>
          <w:rFonts w:eastAsia="Calibri" w:cs="Times New Roman"/>
          <w:bCs/>
          <w:spacing w:val="-2"/>
          <w:sz w:val="28"/>
          <w:szCs w:val="28"/>
        </w:rPr>
        <w:t>một trong số ít quốc gia có tăng trưởng dương năm 2020</w:t>
      </w:r>
      <w:r>
        <w:rPr>
          <w:rFonts w:eastAsia="Calibri" w:cs="Times New Roman"/>
          <w:bCs/>
          <w:spacing w:val="-2"/>
          <w:sz w:val="28"/>
          <w:szCs w:val="28"/>
        </w:rPr>
        <w:t>,</w:t>
      </w:r>
      <w:r w:rsidR="00454800" w:rsidRPr="00454800">
        <w:rPr>
          <w:rFonts w:eastAsia="Calibri" w:cs="Times New Roman"/>
          <w:bCs/>
          <w:spacing w:val="-2"/>
          <w:sz w:val="28"/>
          <w:szCs w:val="28"/>
        </w:rPr>
        <w:t xml:space="preserve"> dự kiến </w:t>
      </w:r>
      <w:r>
        <w:rPr>
          <w:rFonts w:eastAsia="Calibri" w:cs="Times New Roman"/>
          <w:bCs/>
          <w:spacing w:val="-2"/>
          <w:sz w:val="28"/>
          <w:szCs w:val="28"/>
        </w:rPr>
        <w:t>đạt</w:t>
      </w:r>
      <w:r w:rsidR="00454800" w:rsidRPr="00454800">
        <w:rPr>
          <w:rFonts w:eastAsia="Calibri" w:cs="Times New Roman"/>
          <w:bCs/>
          <w:spacing w:val="-2"/>
          <w:sz w:val="28"/>
          <w:szCs w:val="28"/>
        </w:rPr>
        <w:t xml:space="preserve"> 6,8%. </w:t>
      </w:r>
    </w:p>
    <w:p w:rsidR="00454800" w:rsidRPr="00454800" w:rsidRDefault="00755683" w:rsidP="009D3287">
      <w:pPr>
        <w:spacing w:before="120" w:after="120" w:line="288" w:lineRule="auto"/>
        <w:ind w:firstLine="720"/>
        <w:jc w:val="both"/>
        <w:rPr>
          <w:rFonts w:eastAsia="Calibri" w:cs="Times New Roman"/>
          <w:iCs/>
          <w:color w:val="000000"/>
          <w:sz w:val="28"/>
          <w:szCs w:val="28"/>
          <w:shd w:val="clear" w:color="auto" w:fill="FFFFFF"/>
        </w:rPr>
      </w:pPr>
      <w:r>
        <w:rPr>
          <w:rFonts w:eastAsia="Calibri" w:cs="Times New Roman"/>
          <w:iCs/>
          <w:color w:val="000000"/>
          <w:sz w:val="28"/>
          <w:szCs w:val="28"/>
          <w:shd w:val="clear" w:color="auto" w:fill="FFFFFF"/>
        </w:rPr>
        <w:t>Trong lĩnh vực lao động việc làm,</w:t>
      </w:r>
      <w:r w:rsidR="00454800" w:rsidRPr="00454800">
        <w:rPr>
          <w:rFonts w:eastAsia="Calibri" w:cs="Times New Roman"/>
          <w:iCs/>
          <w:color w:val="000000"/>
          <w:sz w:val="28"/>
          <w:szCs w:val="28"/>
          <w:shd w:val="clear" w:color="auto" w:fill="FFFFFF"/>
        </w:rPr>
        <w:t xml:space="preserve"> Tổ chức Lao động Quốc tế (ILO) </w:t>
      </w:r>
      <w:r>
        <w:rPr>
          <w:rFonts w:eastAsia="Calibri" w:cs="Times New Roman"/>
          <w:iCs/>
          <w:color w:val="000000"/>
          <w:sz w:val="28"/>
          <w:szCs w:val="28"/>
          <w:shd w:val="clear" w:color="auto" w:fill="FFFFFF"/>
        </w:rPr>
        <w:t xml:space="preserve">nhận định thị trường lao động việc làm </w:t>
      </w:r>
      <w:r w:rsidR="00454800" w:rsidRPr="00454800">
        <w:rPr>
          <w:rFonts w:eastAsia="Calibri" w:cs="Times New Roman"/>
          <w:iCs/>
          <w:color w:val="000000"/>
          <w:sz w:val="28"/>
          <w:szCs w:val="28"/>
          <w:shd w:val="clear" w:color="auto" w:fill="FFFFFF"/>
        </w:rPr>
        <w:t>đã bắt đầu xuất hiện những dấu hiệu phục hồi sau những gián đoạn chưa từng có do đại dịch Covid-19 gây ra trong năm 2020</w:t>
      </w:r>
      <w:r w:rsidR="00840BD3">
        <w:rPr>
          <w:rFonts w:eastAsia="Calibri" w:cs="Times New Roman"/>
          <w:iCs/>
          <w:color w:val="000000"/>
          <w:sz w:val="28"/>
          <w:szCs w:val="28"/>
          <w:shd w:val="clear" w:color="auto" w:fill="FFFFFF"/>
        </w:rPr>
        <w:t>. Tuy nhiên,</w:t>
      </w:r>
      <w:r w:rsidR="00CA3C38">
        <w:rPr>
          <w:rFonts w:eastAsia="Calibri" w:cs="Times New Roman"/>
          <w:iCs/>
          <w:color w:val="000000"/>
          <w:sz w:val="28"/>
          <w:szCs w:val="28"/>
          <w:shd w:val="clear" w:color="auto" w:fill="FFFFFF"/>
        </w:rPr>
        <w:t xml:space="preserve"> sự tác động tiêu cực của đại dịch vẫn còn đang tiếp diễn. </w:t>
      </w:r>
      <w:r w:rsidR="00454800" w:rsidRPr="00454800">
        <w:rPr>
          <w:rFonts w:eastAsia="Calibri" w:cs="Times New Roman"/>
          <w:iCs/>
          <w:color w:val="000000"/>
          <w:sz w:val="28"/>
          <w:szCs w:val="28"/>
          <w:shd w:val="clear" w:color="auto" w:fill="FFFFFF"/>
        </w:rPr>
        <w:t xml:space="preserve">Báo cáo </w:t>
      </w:r>
      <w:r w:rsidR="0031464E">
        <w:rPr>
          <w:rFonts w:eastAsia="Calibri" w:cs="Times New Roman"/>
          <w:iCs/>
          <w:color w:val="000000"/>
          <w:sz w:val="28"/>
          <w:szCs w:val="28"/>
          <w:shd w:val="clear" w:color="auto" w:fill="FFFFFF"/>
        </w:rPr>
        <w:t>tác động Covid-19</w:t>
      </w:r>
      <w:r w:rsidR="00454800" w:rsidRPr="00454800">
        <w:rPr>
          <w:rFonts w:eastAsia="Calibri" w:cs="Times New Roman"/>
          <w:iCs/>
          <w:color w:val="000000"/>
          <w:sz w:val="28"/>
          <w:szCs w:val="28"/>
          <w:shd w:val="clear" w:color="auto" w:fill="FFFFFF"/>
        </w:rPr>
        <w:t xml:space="preserve"> của tổ chức này đưa ra số liệu mới nhất cho thấy </w:t>
      </w:r>
      <w:r w:rsidR="00736875">
        <w:rPr>
          <w:rFonts w:eastAsia="Calibri" w:cs="Times New Roman"/>
          <w:iCs/>
          <w:color w:val="000000"/>
          <w:sz w:val="28"/>
          <w:szCs w:val="28"/>
          <w:shd w:val="clear" w:color="auto" w:fill="FFFFFF"/>
        </w:rPr>
        <w:t>số giờ</w:t>
      </w:r>
      <w:r w:rsidR="00454800" w:rsidRPr="00454800">
        <w:rPr>
          <w:rFonts w:eastAsia="Calibri" w:cs="Times New Roman"/>
          <w:iCs/>
          <w:color w:val="000000"/>
          <w:sz w:val="28"/>
          <w:szCs w:val="28"/>
          <w:shd w:val="clear" w:color="auto" w:fill="FFFFFF"/>
        </w:rPr>
        <w:t xml:space="preserve"> làm việc toàn cầu </w:t>
      </w:r>
      <w:r w:rsidR="00CA3C38">
        <w:rPr>
          <w:rFonts w:eastAsia="Calibri" w:cs="Times New Roman"/>
          <w:iCs/>
          <w:color w:val="000000"/>
          <w:sz w:val="28"/>
          <w:szCs w:val="28"/>
          <w:shd w:val="clear" w:color="auto" w:fill="FFFFFF"/>
        </w:rPr>
        <w:t xml:space="preserve">năm 2020 </w:t>
      </w:r>
      <w:r w:rsidR="00454800" w:rsidRPr="00454800">
        <w:rPr>
          <w:rFonts w:eastAsia="Calibri" w:cs="Times New Roman"/>
          <w:iCs/>
          <w:color w:val="000000"/>
          <w:sz w:val="28"/>
          <w:szCs w:val="28"/>
          <w:shd w:val="clear" w:color="auto" w:fill="FFFFFF"/>
        </w:rPr>
        <w:t xml:space="preserve">đã sụt giảm 8,8% so với quý 4 năm 2019. Mức độ sụt giảm này bao gồm cả số giờ làm việc bị giảm của những người vẫn có việc làm và những </w:t>
      </w:r>
      <w:r w:rsidR="00CA3C38">
        <w:rPr>
          <w:rFonts w:eastAsia="Calibri" w:cs="Times New Roman"/>
          <w:iCs/>
          <w:color w:val="000000"/>
          <w:sz w:val="28"/>
          <w:szCs w:val="28"/>
          <w:shd w:val="clear" w:color="auto" w:fill="FFFFFF"/>
        </w:rPr>
        <w:t>người</w:t>
      </w:r>
      <w:r w:rsidR="00454800" w:rsidRPr="00454800">
        <w:rPr>
          <w:rFonts w:eastAsia="Calibri" w:cs="Times New Roman"/>
          <w:iCs/>
          <w:color w:val="000000"/>
          <w:sz w:val="28"/>
          <w:szCs w:val="28"/>
          <w:shd w:val="clear" w:color="auto" w:fill="FFFFFF"/>
        </w:rPr>
        <w:t xml:space="preserve"> bị mất việc. Đáng lưu ý, </w:t>
      </w:r>
      <w:r w:rsidR="00CA3C38">
        <w:rPr>
          <w:rFonts w:eastAsia="Calibri" w:cs="Times New Roman"/>
          <w:iCs/>
          <w:color w:val="000000"/>
          <w:sz w:val="28"/>
          <w:szCs w:val="28"/>
          <w:shd w:val="clear" w:color="auto" w:fill="FFFFFF"/>
        </w:rPr>
        <w:t xml:space="preserve">khoảng </w:t>
      </w:r>
      <w:r w:rsidR="00454800" w:rsidRPr="00454800">
        <w:rPr>
          <w:rFonts w:eastAsia="Calibri" w:cs="Times New Roman"/>
          <w:iCs/>
          <w:color w:val="000000"/>
          <w:sz w:val="28"/>
          <w:szCs w:val="28"/>
          <w:shd w:val="clear" w:color="auto" w:fill="FFFFFF"/>
        </w:rPr>
        <w:t xml:space="preserve">71% số </w:t>
      </w:r>
      <w:r w:rsidR="0096513D">
        <w:rPr>
          <w:rFonts w:eastAsia="Calibri" w:cs="Times New Roman"/>
          <w:iCs/>
          <w:color w:val="000000"/>
          <w:sz w:val="28"/>
          <w:szCs w:val="28"/>
          <w:shd w:val="clear" w:color="auto" w:fill="FFFFFF"/>
        </w:rPr>
        <w:t xml:space="preserve">người bị </w:t>
      </w:r>
      <w:r w:rsidR="00454800" w:rsidRPr="00454800">
        <w:rPr>
          <w:rFonts w:eastAsia="Calibri" w:cs="Times New Roman"/>
          <w:iCs/>
          <w:color w:val="000000"/>
          <w:sz w:val="28"/>
          <w:szCs w:val="28"/>
          <w:shd w:val="clear" w:color="auto" w:fill="FFFFFF"/>
        </w:rPr>
        <w:t xml:space="preserve">mất </w:t>
      </w:r>
      <w:r w:rsidR="0096513D">
        <w:rPr>
          <w:rFonts w:eastAsia="Calibri" w:cs="Times New Roman"/>
          <w:iCs/>
          <w:color w:val="000000"/>
          <w:sz w:val="28"/>
          <w:szCs w:val="28"/>
          <w:shd w:val="clear" w:color="auto" w:fill="FFFFFF"/>
        </w:rPr>
        <w:t>việc</w:t>
      </w:r>
      <w:r w:rsidR="0096513D" w:rsidRPr="00454800">
        <w:rPr>
          <w:rFonts w:eastAsia="Calibri" w:cs="Times New Roman"/>
          <w:iCs/>
          <w:color w:val="000000"/>
          <w:sz w:val="28"/>
          <w:szCs w:val="28"/>
          <w:shd w:val="clear" w:color="auto" w:fill="FFFFFF"/>
        </w:rPr>
        <w:t xml:space="preserve"> </w:t>
      </w:r>
      <w:r w:rsidR="00454800" w:rsidRPr="00454800">
        <w:rPr>
          <w:rFonts w:eastAsia="Calibri" w:cs="Times New Roman"/>
          <w:iCs/>
          <w:color w:val="000000"/>
          <w:sz w:val="28"/>
          <w:szCs w:val="28"/>
          <w:shd w:val="clear" w:color="auto" w:fill="FFFFFF"/>
        </w:rPr>
        <w:t xml:space="preserve">(tương đương 81 triệu người) </w:t>
      </w:r>
      <w:r w:rsidR="0096513D">
        <w:rPr>
          <w:rFonts w:eastAsia="Calibri" w:cs="Times New Roman"/>
          <w:iCs/>
          <w:color w:val="000000"/>
          <w:sz w:val="28"/>
          <w:szCs w:val="28"/>
          <w:shd w:val="clear" w:color="auto" w:fill="FFFFFF"/>
        </w:rPr>
        <w:t>quyết định</w:t>
      </w:r>
      <w:r w:rsidR="00454800" w:rsidRPr="00454800">
        <w:rPr>
          <w:rFonts w:eastAsia="Calibri" w:cs="Times New Roman"/>
          <w:iCs/>
          <w:color w:val="000000"/>
          <w:sz w:val="28"/>
          <w:szCs w:val="28"/>
          <w:shd w:val="clear" w:color="auto" w:fill="FFFFFF"/>
        </w:rPr>
        <w:t xml:space="preserve"> </w:t>
      </w:r>
      <w:r w:rsidR="00CA3C38">
        <w:rPr>
          <w:rFonts w:eastAsia="Calibri" w:cs="Times New Roman"/>
          <w:iCs/>
          <w:color w:val="000000"/>
          <w:sz w:val="28"/>
          <w:szCs w:val="28"/>
          <w:shd w:val="clear" w:color="auto" w:fill="FFFFFF"/>
        </w:rPr>
        <w:t xml:space="preserve">rời bỏ thị trường lao động </w:t>
      </w:r>
      <w:r w:rsidR="00454800" w:rsidRPr="00454800">
        <w:rPr>
          <w:rFonts w:eastAsia="Calibri" w:cs="Times New Roman"/>
          <w:iCs/>
          <w:color w:val="000000"/>
          <w:sz w:val="28"/>
          <w:szCs w:val="28"/>
          <w:shd w:val="clear" w:color="auto" w:fill="FFFFFF"/>
        </w:rPr>
        <w:t xml:space="preserve">thay vì </w:t>
      </w:r>
      <w:r w:rsidR="0096513D">
        <w:rPr>
          <w:rFonts w:eastAsia="Calibri" w:cs="Times New Roman"/>
          <w:iCs/>
          <w:color w:val="000000"/>
          <w:sz w:val="28"/>
          <w:szCs w:val="28"/>
          <w:shd w:val="clear" w:color="auto" w:fill="FFFFFF"/>
        </w:rPr>
        <w:t>đi tìm công việc khác và trở thành người thất nghiệp</w:t>
      </w:r>
      <w:r w:rsidR="00454800" w:rsidRPr="00454800">
        <w:rPr>
          <w:rFonts w:eastAsia="Calibri" w:cs="Times New Roman"/>
          <w:iCs/>
          <w:color w:val="000000"/>
          <w:sz w:val="28"/>
          <w:szCs w:val="28"/>
          <w:shd w:val="clear" w:color="auto" w:fill="FFFFFF"/>
        </w:rPr>
        <w:t>. Những thiệt hại vô cùng lớn này khiến thu nhập từ lao động trên toàn cầu giảm 8,3%, tương đương với 3,7 nghìn tỷ đô la Mỹ hay 4,4% tổng sản phẩm quốc nội toàn cầu.</w:t>
      </w:r>
    </w:p>
    <w:p w:rsidR="0096513D" w:rsidRPr="00454800" w:rsidDel="0096513D" w:rsidRDefault="00454800" w:rsidP="009D3287">
      <w:pPr>
        <w:spacing w:before="120" w:after="120" w:line="288" w:lineRule="auto"/>
        <w:ind w:firstLine="720"/>
        <w:jc w:val="both"/>
        <w:rPr>
          <w:rFonts w:cs="Times New Roman"/>
          <w:bCs/>
          <w:sz w:val="28"/>
          <w:szCs w:val="28"/>
        </w:rPr>
      </w:pPr>
      <w:r w:rsidRPr="00454800">
        <w:rPr>
          <w:rFonts w:eastAsia="Calibri" w:cs="Times New Roman"/>
          <w:sz w:val="28"/>
          <w:szCs w:val="28"/>
          <w:shd w:val="clear" w:color="auto" w:fill="FFFFFF"/>
          <w:lang w:val="vi-VN"/>
        </w:rPr>
        <w:t>Ở trong nước,</w:t>
      </w:r>
      <w:r w:rsidRPr="00454800">
        <w:rPr>
          <w:rFonts w:eastAsia="Calibri" w:cs="Times New Roman"/>
          <w:sz w:val="28"/>
          <w:szCs w:val="28"/>
          <w:shd w:val="clear" w:color="auto" w:fill="FFFFFF"/>
        </w:rPr>
        <w:t xml:space="preserve"> </w:t>
      </w:r>
      <w:r w:rsidRPr="00454800">
        <w:rPr>
          <w:rFonts w:cs="Times New Roman"/>
          <w:sz w:val="28"/>
          <w:szCs w:val="28"/>
        </w:rPr>
        <w:t xml:space="preserve">dịch Covid-19 bùng phát ở một số địa phương vào những ngày giáp Tết Nguyên đán </w:t>
      </w:r>
      <w:r w:rsidR="0096513D">
        <w:rPr>
          <w:rFonts w:cs="Times New Roman"/>
          <w:sz w:val="28"/>
          <w:szCs w:val="28"/>
        </w:rPr>
        <w:t xml:space="preserve">năm nay </w:t>
      </w:r>
      <w:r w:rsidRPr="00454800">
        <w:rPr>
          <w:rFonts w:eastAsia="Calibri" w:cs="Times New Roman"/>
          <w:iCs/>
          <w:sz w:val="28"/>
          <w:szCs w:val="28"/>
          <w:lang w:val="vi-VN"/>
        </w:rPr>
        <w:t>đã tác động đến tình</w:t>
      </w:r>
      <w:r w:rsidRPr="00454800">
        <w:rPr>
          <w:rFonts w:eastAsia="Calibri" w:cs="Times New Roman"/>
          <w:iCs/>
          <w:sz w:val="28"/>
          <w:szCs w:val="28"/>
        </w:rPr>
        <w:t xml:space="preserve"> hình lao động, việc làm</w:t>
      </w:r>
      <w:r w:rsidRPr="00454800">
        <w:rPr>
          <w:rFonts w:eastAsia="Calibri" w:cs="Times New Roman"/>
          <w:iCs/>
          <w:sz w:val="28"/>
          <w:szCs w:val="28"/>
          <w:lang w:val="vi-VN"/>
        </w:rPr>
        <w:t xml:space="preserve"> của cả nước</w:t>
      </w:r>
      <w:r w:rsidRPr="00454800">
        <w:rPr>
          <w:rFonts w:eastAsia="Calibri" w:cs="Times New Roman"/>
          <w:iCs/>
          <w:sz w:val="28"/>
          <w:szCs w:val="28"/>
        </w:rPr>
        <w:t xml:space="preserve"> và ảnh hưởng đến</w:t>
      </w:r>
      <w:r w:rsidRPr="00454800">
        <w:rPr>
          <w:rFonts w:eastAsia="Calibri" w:cs="Times New Roman"/>
          <w:iCs/>
          <w:sz w:val="28"/>
          <w:szCs w:val="28"/>
          <w:lang w:val="vi-VN"/>
        </w:rPr>
        <w:t xml:space="preserve"> đà khôi phục </w:t>
      </w:r>
      <w:r w:rsidRPr="00454800">
        <w:rPr>
          <w:rFonts w:eastAsia="Calibri" w:cs="Times New Roman"/>
          <w:iCs/>
          <w:sz w:val="28"/>
          <w:szCs w:val="28"/>
        </w:rPr>
        <w:t xml:space="preserve">việc làm và cải thiện thu nhập của người lao động trong quý I. </w:t>
      </w:r>
      <w:r w:rsidR="0096513D">
        <w:rPr>
          <w:sz w:val="28"/>
          <w:szCs w:val="28"/>
          <w:lang w:val="en-GB"/>
        </w:rPr>
        <w:t xml:space="preserve">Kết quả </w:t>
      </w:r>
      <w:r w:rsidR="0096513D" w:rsidRPr="00D20C7E">
        <w:rPr>
          <w:sz w:val="28"/>
          <w:szCs w:val="28"/>
          <w:lang w:val="en-GB"/>
        </w:rPr>
        <w:t>điều tra lao động việc làm quý I năm 202</w:t>
      </w:r>
      <w:r w:rsidR="0096513D">
        <w:rPr>
          <w:sz w:val="28"/>
          <w:szCs w:val="28"/>
          <w:lang w:val="en-GB"/>
        </w:rPr>
        <w:t>1</w:t>
      </w:r>
      <w:r w:rsidR="0096513D" w:rsidRPr="00D20C7E">
        <w:rPr>
          <w:sz w:val="28"/>
          <w:szCs w:val="28"/>
          <w:lang w:val="en-GB"/>
        </w:rPr>
        <w:t xml:space="preserve"> ghi nhận </w:t>
      </w:r>
      <w:r w:rsidR="0096513D">
        <w:rPr>
          <w:sz w:val="28"/>
          <w:szCs w:val="28"/>
          <w:lang w:val="en-GB"/>
        </w:rPr>
        <w:t>số người tham gia thị trường lao động giảm so với quý trước và cùng kỳ năm trước. Tỷ lệ lao động có việc làm phi chính thức và lao động</w:t>
      </w:r>
      <w:r w:rsidR="0096513D" w:rsidRPr="00D20C7E">
        <w:rPr>
          <w:sz w:val="28"/>
          <w:szCs w:val="28"/>
          <w:lang w:val="en-GB"/>
        </w:rPr>
        <w:t xml:space="preserve"> thiếu việc làm </w:t>
      </w:r>
      <w:r w:rsidR="0096513D">
        <w:rPr>
          <w:sz w:val="28"/>
          <w:szCs w:val="28"/>
          <w:lang w:val="en-GB"/>
        </w:rPr>
        <w:t>đều tăng</w:t>
      </w:r>
      <w:r w:rsidR="0096513D" w:rsidRPr="00D20C7E">
        <w:rPr>
          <w:sz w:val="28"/>
          <w:szCs w:val="28"/>
          <w:lang w:val="en-GB"/>
        </w:rPr>
        <w:t xml:space="preserve"> so với quý trước và cùng kỳ năm trước. </w:t>
      </w:r>
      <w:r w:rsidR="00B945FE">
        <w:rPr>
          <w:sz w:val="28"/>
          <w:szCs w:val="28"/>
          <w:lang w:val="en-GB"/>
        </w:rPr>
        <w:t>Thu nhập của người lao độ</w:t>
      </w:r>
      <w:r w:rsidR="003F61D7">
        <w:rPr>
          <w:sz w:val="28"/>
          <w:szCs w:val="28"/>
          <w:lang w:val="en-GB"/>
        </w:rPr>
        <w:t>ng tă</w:t>
      </w:r>
      <w:r w:rsidR="00B945FE">
        <w:rPr>
          <w:sz w:val="28"/>
          <w:szCs w:val="28"/>
          <w:lang w:val="en-GB"/>
        </w:rPr>
        <w:t>ng nhưng tốc độ tăng thấp hơn nhiều so với cùng kỳ trước khi có dịch.</w:t>
      </w:r>
    </w:p>
    <w:p w:rsidR="00454800" w:rsidRPr="00221189" w:rsidRDefault="0096513D" w:rsidP="009D3287">
      <w:pPr>
        <w:spacing w:before="120" w:after="120" w:line="288" w:lineRule="auto"/>
        <w:ind w:firstLine="720"/>
        <w:jc w:val="both"/>
        <w:rPr>
          <w:rFonts w:eastAsia="Calibri" w:cs="Times New Roman"/>
          <w:b/>
          <w:sz w:val="28"/>
          <w:szCs w:val="28"/>
          <w:lang w:val="vi-VN"/>
        </w:rPr>
      </w:pPr>
      <w:r>
        <w:rPr>
          <w:rFonts w:eastAsia="Calibri" w:cs="Times New Roman"/>
          <w:b/>
          <w:sz w:val="28"/>
          <w:szCs w:val="28"/>
        </w:rPr>
        <w:t xml:space="preserve">2. </w:t>
      </w:r>
      <w:r w:rsidR="002B475A" w:rsidRPr="00221189">
        <w:rPr>
          <w:rFonts w:eastAsia="Calibri" w:cs="Times New Roman"/>
          <w:b/>
          <w:sz w:val="28"/>
          <w:szCs w:val="28"/>
          <w:lang w:val="vi-VN"/>
        </w:rPr>
        <w:t>Tác động của dịch Covid-19 đến tình</w:t>
      </w:r>
      <w:r w:rsidR="0008755C">
        <w:rPr>
          <w:rFonts w:eastAsia="Calibri" w:cs="Times New Roman"/>
          <w:b/>
          <w:sz w:val="28"/>
          <w:szCs w:val="28"/>
        </w:rPr>
        <w:t xml:space="preserve"> </w:t>
      </w:r>
      <w:r w:rsidR="002B475A" w:rsidRPr="00221189">
        <w:rPr>
          <w:rFonts w:eastAsia="Calibri" w:cs="Times New Roman"/>
          <w:b/>
          <w:sz w:val="28"/>
          <w:szCs w:val="28"/>
          <w:lang w:val="vi-VN"/>
        </w:rPr>
        <w:t>hình lao động việc làm</w:t>
      </w:r>
    </w:p>
    <w:p w:rsidR="00D77CF3" w:rsidRPr="00D77CF3" w:rsidRDefault="00D77CF3" w:rsidP="009D3287">
      <w:pPr>
        <w:overflowPunct w:val="0"/>
        <w:autoSpaceDE w:val="0"/>
        <w:autoSpaceDN w:val="0"/>
        <w:adjustRightInd w:val="0"/>
        <w:spacing w:before="120" w:after="120" w:line="300" w:lineRule="exact"/>
        <w:ind w:firstLine="720"/>
        <w:jc w:val="both"/>
        <w:rPr>
          <w:rFonts w:eastAsia="Calibri" w:cs="Times New Roman"/>
          <w:b/>
          <w:iCs/>
          <w:color w:val="000000" w:themeColor="text1"/>
          <w:sz w:val="28"/>
          <w:szCs w:val="28"/>
        </w:rPr>
      </w:pPr>
      <w:r w:rsidRPr="00D77CF3">
        <w:rPr>
          <w:rFonts w:eastAsia="Calibri" w:cs="Times New Roman"/>
          <w:b/>
          <w:iCs/>
          <w:color w:val="000000" w:themeColor="text1"/>
          <w:sz w:val="28"/>
          <w:szCs w:val="28"/>
        </w:rPr>
        <w:t xml:space="preserve">Hiện nay, cả nước vẫn còn </w:t>
      </w:r>
      <w:r w:rsidRPr="009D3287">
        <w:rPr>
          <w:rFonts w:eastAsia="Calibri" w:cs="Times New Roman"/>
          <w:b/>
          <w:iCs/>
          <w:color w:val="000000" w:themeColor="text1"/>
          <w:sz w:val="28"/>
          <w:szCs w:val="28"/>
        </w:rPr>
        <w:t>9,</w:t>
      </w:r>
      <w:r w:rsidRPr="00D77CF3">
        <w:rPr>
          <w:rFonts w:eastAsia="Calibri" w:cs="Times New Roman"/>
          <w:b/>
          <w:iCs/>
          <w:color w:val="000000" w:themeColor="text1"/>
          <w:sz w:val="28"/>
          <w:szCs w:val="28"/>
        </w:rPr>
        <w:t>1 triệu người từ 15 tuổi trở lên bị ảnh hưởng</w:t>
      </w:r>
      <w:r w:rsidR="00715801">
        <w:rPr>
          <w:rFonts w:eastAsia="Calibri" w:cs="Times New Roman"/>
          <w:b/>
          <w:iCs/>
          <w:color w:val="000000" w:themeColor="text1"/>
          <w:sz w:val="28"/>
          <w:szCs w:val="28"/>
        </w:rPr>
        <w:t xml:space="preserve"> tiêu cực bởi dịch Covid-19</w:t>
      </w:r>
      <w:r w:rsidRPr="00D77CF3">
        <w:rPr>
          <w:rFonts w:eastAsia="Calibri" w:cs="Times New Roman"/>
          <w:b/>
          <w:iCs/>
          <w:color w:val="000000" w:themeColor="text1"/>
          <w:sz w:val="28"/>
          <w:szCs w:val="28"/>
        </w:rPr>
        <w:t xml:space="preserve"> </w:t>
      </w:r>
    </w:p>
    <w:p w:rsidR="00ED7A66" w:rsidRPr="00E5644F" w:rsidRDefault="00D77CF3" w:rsidP="00C21459">
      <w:pPr>
        <w:spacing w:after="120" w:line="264" w:lineRule="auto"/>
        <w:ind w:firstLine="720"/>
        <w:jc w:val="both"/>
        <w:rPr>
          <w:rFonts w:eastAsia="Calibri" w:cs="Times New Roman"/>
          <w:iCs/>
          <w:color w:val="000000" w:themeColor="text1"/>
          <w:sz w:val="28"/>
          <w:szCs w:val="28"/>
        </w:rPr>
      </w:pPr>
      <w:r w:rsidRPr="00E5644F">
        <w:rPr>
          <w:rFonts w:eastAsia="Calibri" w:cs="Times New Roman"/>
          <w:iCs/>
          <w:color w:val="000000" w:themeColor="text1"/>
          <w:sz w:val="28"/>
          <w:szCs w:val="28"/>
        </w:rPr>
        <w:t xml:space="preserve">Mặc dù những nỗ lực khôi phục kinh tế đi đôi với phòng chống dịch đã phần nào cải thiện </w:t>
      </w:r>
      <w:r w:rsidR="005D027D" w:rsidRPr="00E5644F">
        <w:rPr>
          <w:rFonts w:eastAsia="Calibri" w:cs="Times New Roman"/>
          <w:iCs/>
          <w:color w:val="000000" w:themeColor="text1"/>
          <w:sz w:val="28"/>
          <w:szCs w:val="28"/>
        </w:rPr>
        <w:t xml:space="preserve">các gam màu xám của </w:t>
      </w:r>
      <w:r w:rsidRPr="00E5644F">
        <w:rPr>
          <w:rFonts w:eastAsia="Calibri" w:cs="Times New Roman"/>
          <w:iCs/>
          <w:color w:val="000000" w:themeColor="text1"/>
          <w:sz w:val="28"/>
          <w:szCs w:val="28"/>
        </w:rPr>
        <w:t>tình hình lao động việc làm trong nước, nhưng t</w:t>
      </w:r>
      <w:r w:rsidR="00941C12" w:rsidRPr="00E5644F">
        <w:rPr>
          <w:rFonts w:eastAsia="Calibri" w:cs="Times New Roman"/>
          <w:iCs/>
          <w:color w:val="000000" w:themeColor="text1"/>
          <w:sz w:val="28"/>
          <w:szCs w:val="28"/>
        </w:rPr>
        <w:t>rong</w:t>
      </w:r>
      <w:r w:rsidRPr="00E5644F">
        <w:rPr>
          <w:rFonts w:eastAsia="Calibri" w:cs="Times New Roman"/>
          <w:iCs/>
          <w:color w:val="000000" w:themeColor="text1"/>
          <w:sz w:val="28"/>
          <w:szCs w:val="28"/>
        </w:rPr>
        <w:t xml:space="preserve"> quý I năm 2021, cả nước vẫn còn 9,1 triệu người từ 15 tuổi trở lên bị ảnh hưởng tiêu cực</w:t>
      </w:r>
      <w:r w:rsidR="00D97B48" w:rsidRPr="00E5644F">
        <w:rPr>
          <w:rFonts w:eastAsia="Calibri" w:cs="Times New Roman"/>
          <w:iCs/>
          <w:color w:val="000000" w:themeColor="text1"/>
          <w:sz w:val="28"/>
          <w:szCs w:val="28"/>
        </w:rPr>
        <w:t xml:space="preserve"> </w:t>
      </w:r>
      <w:r w:rsidRPr="00E5644F">
        <w:rPr>
          <w:rFonts w:eastAsia="Calibri" w:cs="Times New Roman"/>
          <w:iCs/>
          <w:color w:val="000000" w:themeColor="text1"/>
          <w:sz w:val="28"/>
          <w:szCs w:val="28"/>
        </w:rPr>
        <w:t>bởi dịch</w:t>
      </w:r>
      <w:r w:rsidRPr="00221189">
        <w:rPr>
          <w:rFonts w:eastAsia="Calibri" w:cs="Times New Roman"/>
          <w:iCs/>
          <w:color w:val="000000" w:themeColor="text1"/>
          <w:spacing w:val="-6"/>
          <w:sz w:val="28"/>
          <w:szCs w:val="28"/>
          <w:lang w:val="vi-VN"/>
        </w:rPr>
        <w:t xml:space="preserve"> Covid-19</w:t>
      </w:r>
      <w:r w:rsidR="00C41E29">
        <w:rPr>
          <w:rStyle w:val="FootnoteReference"/>
          <w:rFonts w:eastAsia="Calibri" w:cs="Times New Roman"/>
          <w:iCs/>
          <w:color w:val="000000" w:themeColor="text1"/>
          <w:spacing w:val="-6"/>
          <w:sz w:val="28"/>
          <w:szCs w:val="28"/>
          <w:lang w:val="vi-VN"/>
        </w:rPr>
        <w:footnoteReference w:id="1"/>
      </w:r>
      <w:r w:rsidRPr="00221189">
        <w:rPr>
          <w:rFonts w:eastAsia="Calibri" w:cs="Times New Roman"/>
          <w:iCs/>
          <w:color w:val="000000" w:themeColor="text1"/>
          <w:spacing w:val="-6"/>
          <w:sz w:val="28"/>
          <w:szCs w:val="28"/>
        </w:rPr>
        <w:t xml:space="preserve"> </w:t>
      </w:r>
      <w:r w:rsidR="00501F34" w:rsidRPr="00E5644F">
        <w:rPr>
          <w:rFonts w:eastAsia="Calibri" w:cs="Times New Roman"/>
          <w:iCs/>
          <w:color w:val="000000" w:themeColor="text1"/>
          <w:sz w:val="28"/>
          <w:szCs w:val="28"/>
        </w:rPr>
        <w:t>trong đó nam giới chiếm 51,0% và số người trong</w:t>
      </w:r>
      <w:r w:rsidRPr="00E5644F">
        <w:rPr>
          <w:rFonts w:eastAsia="Calibri" w:cs="Times New Roman"/>
          <w:iCs/>
          <w:color w:val="000000" w:themeColor="text1"/>
          <w:sz w:val="28"/>
          <w:szCs w:val="28"/>
        </w:rPr>
        <w:t xml:space="preserve"> độ tuổi từ 25 đến 54</w:t>
      </w:r>
      <w:r w:rsidR="00501F34" w:rsidRPr="00E5644F">
        <w:rPr>
          <w:rFonts w:eastAsia="Calibri" w:cs="Times New Roman"/>
          <w:iCs/>
          <w:color w:val="000000" w:themeColor="text1"/>
          <w:sz w:val="28"/>
          <w:szCs w:val="28"/>
        </w:rPr>
        <w:t xml:space="preserve"> chiếm gần hai phần ba.</w:t>
      </w:r>
    </w:p>
    <w:p w:rsidR="005D027D" w:rsidRPr="00DA13BF" w:rsidRDefault="00ED7A66" w:rsidP="00205F57">
      <w:pPr>
        <w:spacing w:after="100" w:line="264" w:lineRule="auto"/>
        <w:ind w:firstLine="720"/>
        <w:jc w:val="both"/>
        <w:rPr>
          <w:rFonts w:eastAsia="Calibri" w:cs="Times New Roman"/>
          <w:iCs/>
          <w:color w:val="000000" w:themeColor="text1"/>
          <w:sz w:val="28"/>
          <w:szCs w:val="28"/>
        </w:rPr>
      </w:pPr>
      <w:r w:rsidRPr="00DA13BF">
        <w:rPr>
          <w:rFonts w:eastAsia="Calibri" w:cs="Times New Roman"/>
          <w:iCs/>
          <w:color w:val="000000" w:themeColor="text1"/>
          <w:sz w:val="28"/>
          <w:szCs w:val="28"/>
        </w:rPr>
        <w:t xml:space="preserve">Trong tổng số 9,1 triệu người bị tác động tiêu cực bởi đại dịch Covid-19, có 540 nghìn người bị mất việc, 2,8 triệu người phải tạm nghỉ/tạm ngừng sản xuất </w:t>
      </w:r>
      <w:r w:rsidRPr="00DA13BF">
        <w:rPr>
          <w:rFonts w:eastAsia="Calibri" w:cs="Times New Roman"/>
          <w:iCs/>
          <w:color w:val="000000" w:themeColor="text1"/>
          <w:sz w:val="28"/>
          <w:szCs w:val="28"/>
        </w:rPr>
        <w:lastRenderedPageBreak/>
        <w:t>kinh doanh; 3,1 triệu người cho biết họ bị cắt giảm giờ làm hoặc buộc phải nghỉ giãn việc, nghỉ luân phiên và 6,5 triệu lao động báo cáo họ bị giảm thu nhập.</w:t>
      </w:r>
    </w:p>
    <w:p w:rsidR="00D77CF3" w:rsidRPr="00C21459" w:rsidRDefault="00D77CF3" w:rsidP="00205F57">
      <w:pPr>
        <w:spacing w:after="100" w:line="264" w:lineRule="auto"/>
        <w:ind w:firstLine="720"/>
        <w:jc w:val="both"/>
        <w:rPr>
          <w:rFonts w:eastAsia="Calibri" w:cs="Times New Roman"/>
          <w:iCs/>
          <w:color w:val="000000" w:themeColor="text1"/>
          <w:sz w:val="28"/>
          <w:szCs w:val="28"/>
        </w:rPr>
      </w:pPr>
      <w:r w:rsidRPr="00C21459">
        <w:rPr>
          <w:rFonts w:eastAsia="Calibri" w:cs="Times New Roman"/>
          <w:iCs/>
          <w:color w:val="000000" w:themeColor="text1"/>
          <w:sz w:val="28"/>
          <w:szCs w:val="28"/>
        </w:rPr>
        <w:t xml:space="preserve">Lao động khu vực thành thị chịu tác động nhiều hơn khu vực nông thôn </w:t>
      </w:r>
      <w:r w:rsidR="005D027D" w:rsidRPr="00C21459">
        <w:rPr>
          <w:rFonts w:eastAsia="Calibri" w:cs="Times New Roman"/>
          <w:iCs/>
          <w:color w:val="000000" w:themeColor="text1"/>
          <w:sz w:val="28"/>
          <w:szCs w:val="28"/>
        </w:rPr>
        <w:t xml:space="preserve">với </w:t>
      </w:r>
      <w:r w:rsidR="005112D4" w:rsidRPr="00C21459">
        <w:rPr>
          <w:rFonts w:eastAsia="Calibri" w:cs="Times New Roman"/>
          <w:iCs/>
          <w:color w:val="000000" w:themeColor="text1"/>
          <w:sz w:val="28"/>
          <w:szCs w:val="28"/>
        </w:rPr>
        <w:t>15</w:t>
      </w:r>
      <w:r w:rsidRPr="00C21459">
        <w:rPr>
          <w:rFonts w:eastAsia="Calibri" w:cs="Times New Roman"/>
          <w:iCs/>
          <w:color w:val="000000" w:themeColor="text1"/>
          <w:sz w:val="28"/>
          <w:szCs w:val="28"/>
        </w:rPr>
        <w:t>,</w:t>
      </w:r>
      <w:r w:rsidR="005112D4" w:rsidRPr="00C21459">
        <w:rPr>
          <w:rFonts w:eastAsia="Calibri" w:cs="Times New Roman"/>
          <w:iCs/>
          <w:color w:val="000000" w:themeColor="text1"/>
          <w:sz w:val="28"/>
          <w:szCs w:val="28"/>
        </w:rPr>
        <w:t>6</w:t>
      </w:r>
      <w:r w:rsidRPr="00C21459">
        <w:rPr>
          <w:rFonts w:eastAsia="Calibri" w:cs="Times New Roman"/>
          <w:iCs/>
          <w:color w:val="000000" w:themeColor="text1"/>
          <w:sz w:val="28"/>
          <w:szCs w:val="28"/>
        </w:rPr>
        <w:t>% lao động khu vực thành thị còn bị ảnh hưởng, trong khi đó con số này ở nông thôn là 10,</w:t>
      </w:r>
      <w:r w:rsidR="005112D4" w:rsidRPr="00C21459">
        <w:rPr>
          <w:rFonts w:eastAsia="Calibri" w:cs="Times New Roman"/>
          <w:iCs/>
          <w:color w:val="000000" w:themeColor="text1"/>
          <w:sz w:val="28"/>
          <w:szCs w:val="28"/>
        </w:rPr>
        <w:t>4</w:t>
      </w:r>
      <w:r w:rsidRPr="00C21459">
        <w:rPr>
          <w:rFonts w:eastAsia="Calibri" w:cs="Times New Roman"/>
          <w:iCs/>
          <w:color w:val="000000" w:themeColor="text1"/>
          <w:sz w:val="28"/>
          <w:szCs w:val="28"/>
        </w:rPr>
        <w:t>%.</w:t>
      </w:r>
    </w:p>
    <w:p w:rsidR="005112D4" w:rsidRPr="009D3287" w:rsidRDefault="005112D4" w:rsidP="00205F57">
      <w:pPr>
        <w:spacing w:after="100" w:line="264" w:lineRule="auto"/>
        <w:ind w:firstLine="720"/>
        <w:jc w:val="both"/>
        <w:rPr>
          <w:rFonts w:eastAsia="Calibri" w:cs="Times New Roman"/>
          <w:iCs/>
          <w:color w:val="000000" w:themeColor="text1"/>
          <w:spacing w:val="-4"/>
          <w:sz w:val="28"/>
          <w:szCs w:val="28"/>
        </w:rPr>
      </w:pPr>
      <w:r w:rsidRPr="009D3287">
        <w:rPr>
          <w:rFonts w:eastAsia="Calibri" w:cs="Times New Roman"/>
          <w:iCs/>
          <w:color w:val="000000" w:themeColor="text1"/>
          <w:spacing w:val="-4"/>
          <w:sz w:val="28"/>
          <w:szCs w:val="28"/>
        </w:rPr>
        <w:t xml:space="preserve">Nhóm lao động thất nghiệp chịu tác động mạnh mẽ nhất khi 36,3% trong số họ vẫn còn chịu ảnh hưởng tiêu cực, tiếp đó là lao động có việc làm (15,5%), chỉ có 4,3% lao động không hoạt động kinh tế còn chịu tác động </w:t>
      </w:r>
      <w:r w:rsidR="00C40C2D">
        <w:rPr>
          <w:rFonts w:eastAsia="Calibri" w:cs="Times New Roman"/>
          <w:iCs/>
          <w:color w:val="000000" w:themeColor="text1"/>
          <w:spacing w:val="-4"/>
          <w:sz w:val="28"/>
          <w:szCs w:val="28"/>
        </w:rPr>
        <w:t xml:space="preserve">tiêu cực </w:t>
      </w:r>
      <w:r w:rsidRPr="009D3287">
        <w:rPr>
          <w:rFonts w:eastAsia="Calibri" w:cs="Times New Roman"/>
          <w:iCs/>
          <w:color w:val="000000" w:themeColor="text1"/>
          <w:spacing w:val="-4"/>
          <w:sz w:val="28"/>
          <w:szCs w:val="28"/>
        </w:rPr>
        <w:t xml:space="preserve">bởi đại dịch này. </w:t>
      </w:r>
    </w:p>
    <w:p w:rsidR="00D77CF3" w:rsidRPr="00C21459" w:rsidRDefault="005112D4" w:rsidP="00205F57">
      <w:pPr>
        <w:spacing w:after="100" w:line="264" w:lineRule="auto"/>
        <w:ind w:firstLine="720"/>
        <w:jc w:val="both"/>
        <w:rPr>
          <w:rFonts w:eastAsia="Calibri" w:cs="Times New Roman"/>
          <w:iCs/>
          <w:color w:val="000000" w:themeColor="text1"/>
          <w:sz w:val="28"/>
          <w:szCs w:val="28"/>
        </w:rPr>
      </w:pPr>
      <w:r>
        <w:rPr>
          <w:rFonts w:eastAsia="Calibri" w:cs="Times New Roman"/>
          <w:iCs/>
          <w:color w:val="000000" w:themeColor="text1"/>
          <w:sz w:val="28"/>
          <w:szCs w:val="28"/>
        </w:rPr>
        <w:t>Xét theo 3 khu vực, k</w:t>
      </w:r>
      <w:r w:rsidR="00D77CF3" w:rsidRPr="00C00768">
        <w:rPr>
          <w:rFonts w:eastAsia="Calibri" w:cs="Times New Roman"/>
          <w:iCs/>
          <w:color w:val="000000" w:themeColor="text1"/>
          <w:sz w:val="28"/>
          <w:szCs w:val="28"/>
        </w:rPr>
        <w:t xml:space="preserve">hu vực </w:t>
      </w:r>
      <w:r>
        <w:rPr>
          <w:rFonts w:eastAsia="Calibri" w:cs="Times New Roman"/>
          <w:iCs/>
          <w:color w:val="000000" w:themeColor="text1"/>
          <w:sz w:val="28"/>
          <w:szCs w:val="28"/>
        </w:rPr>
        <w:t>ít chịu tác động nhất của đại dịch là khu vực nông</w:t>
      </w:r>
      <w:r w:rsidRPr="00C00768">
        <w:rPr>
          <w:rFonts w:eastAsia="Calibri" w:cs="Times New Roman"/>
          <w:iCs/>
          <w:color w:val="000000" w:themeColor="text1"/>
          <w:sz w:val="28"/>
          <w:szCs w:val="28"/>
        </w:rPr>
        <w:t>, lâm nghiệp và thủy sản</w:t>
      </w:r>
      <w:r>
        <w:rPr>
          <w:rFonts w:eastAsia="Calibri" w:cs="Times New Roman"/>
          <w:iCs/>
          <w:color w:val="000000" w:themeColor="text1"/>
          <w:sz w:val="28"/>
          <w:szCs w:val="28"/>
        </w:rPr>
        <w:t xml:space="preserve"> với</w:t>
      </w:r>
      <w:r w:rsidRPr="00C00768">
        <w:rPr>
          <w:rFonts w:eastAsia="Calibri" w:cs="Times New Roman"/>
          <w:iCs/>
          <w:color w:val="000000" w:themeColor="text1"/>
          <w:sz w:val="28"/>
          <w:szCs w:val="28"/>
        </w:rPr>
        <w:t xml:space="preserve"> </w:t>
      </w:r>
      <w:r w:rsidRPr="00D77CF3">
        <w:rPr>
          <w:rFonts w:eastAsia="Calibri" w:cs="Times New Roman"/>
          <w:iCs/>
          <w:color w:val="000000" w:themeColor="text1"/>
          <w:sz w:val="28"/>
          <w:szCs w:val="28"/>
        </w:rPr>
        <w:t>7,5</w:t>
      </w:r>
      <w:r w:rsidRPr="00C00768">
        <w:rPr>
          <w:rFonts w:eastAsia="Calibri" w:cs="Times New Roman"/>
          <w:iCs/>
          <w:color w:val="000000" w:themeColor="text1"/>
          <w:sz w:val="28"/>
          <w:szCs w:val="28"/>
        </w:rPr>
        <w:t>%</w:t>
      </w:r>
      <w:r w:rsidR="00ED7A66">
        <w:rPr>
          <w:rFonts w:eastAsia="Calibri" w:cs="Times New Roman"/>
          <w:iCs/>
          <w:color w:val="000000" w:themeColor="text1"/>
          <w:sz w:val="28"/>
          <w:szCs w:val="28"/>
        </w:rPr>
        <w:t xml:space="preserve"> lao động cho biết chịu tác động </w:t>
      </w:r>
      <w:r w:rsidR="00C40C2D">
        <w:rPr>
          <w:rFonts w:eastAsia="Calibri" w:cs="Times New Roman"/>
          <w:iCs/>
          <w:color w:val="000000" w:themeColor="text1"/>
          <w:sz w:val="28"/>
          <w:szCs w:val="28"/>
        </w:rPr>
        <w:t>tiêu cực</w:t>
      </w:r>
      <w:r w:rsidR="00ED7A66">
        <w:rPr>
          <w:rFonts w:eastAsia="Calibri" w:cs="Times New Roman"/>
          <w:iCs/>
          <w:color w:val="000000" w:themeColor="text1"/>
          <w:sz w:val="28"/>
          <w:szCs w:val="28"/>
        </w:rPr>
        <w:t xml:space="preserve"> của đại dịch</w:t>
      </w:r>
      <w:r w:rsidRPr="00C00768">
        <w:rPr>
          <w:rFonts w:eastAsia="Calibri" w:cs="Times New Roman"/>
          <w:iCs/>
          <w:color w:val="000000" w:themeColor="text1"/>
          <w:sz w:val="28"/>
          <w:szCs w:val="28"/>
        </w:rPr>
        <w:t>.</w:t>
      </w:r>
      <w:r>
        <w:rPr>
          <w:rFonts w:eastAsia="Calibri" w:cs="Times New Roman"/>
          <w:iCs/>
          <w:color w:val="000000" w:themeColor="text1"/>
          <w:sz w:val="28"/>
          <w:szCs w:val="28"/>
        </w:rPr>
        <w:t xml:space="preserve"> </w:t>
      </w:r>
      <w:r w:rsidR="00ED7A66">
        <w:rPr>
          <w:rFonts w:eastAsia="Calibri" w:cs="Times New Roman"/>
          <w:iCs/>
          <w:color w:val="000000" w:themeColor="text1"/>
          <w:sz w:val="28"/>
          <w:szCs w:val="28"/>
        </w:rPr>
        <w:t xml:space="preserve">Đứng thứ hai là khu vực </w:t>
      </w:r>
      <w:r w:rsidR="00ED7A66" w:rsidRPr="00C00768">
        <w:rPr>
          <w:rFonts w:eastAsia="Calibri" w:cs="Times New Roman"/>
          <w:iCs/>
          <w:color w:val="000000" w:themeColor="text1"/>
          <w:sz w:val="28"/>
          <w:szCs w:val="28"/>
        </w:rPr>
        <w:t xml:space="preserve">công nghiệp và xây dựng với </w:t>
      </w:r>
      <w:r w:rsidR="00ED7A66" w:rsidRPr="00D77CF3">
        <w:rPr>
          <w:rFonts w:eastAsia="Calibri" w:cs="Times New Roman"/>
          <w:iCs/>
          <w:color w:val="000000" w:themeColor="text1"/>
          <w:sz w:val="28"/>
          <w:szCs w:val="28"/>
        </w:rPr>
        <w:t>16,5</w:t>
      </w:r>
      <w:r w:rsidR="00ED7A66" w:rsidRPr="00C00768">
        <w:rPr>
          <w:rFonts w:eastAsia="Calibri" w:cs="Times New Roman"/>
          <w:iCs/>
          <w:color w:val="000000" w:themeColor="text1"/>
          <w:sz w:val="28"/>
          <w:szCs w:val="28"/>
        </w:rPr>
        <w:t>% lao động bị ảnh hưởng</w:t>
      </w:r>
      <w:r w:rsidR="00ED7A66">
        <w:rPr>
          <w:rFonts w:eastAsia="Calibri" w:cs="Times New Roman"/>
          <w:iCs/>
          <w:color w:val="000000" w:themeColor="text1"/>
          <w:sz w:val="28"/>
          <w:szCs w:val="28"/>
        </w:rPr>
        <w:t xml:space="preserve">. Lao động trong khu vực dịch vụ chịu ảnh hưởng nặng nề nhất, chiếm </w:t>
      </w:r>
      <w:r w:rsidR="00ED7A66" w:rsidRPr="00C21459">
        <w:rPr>
          <w:rFonts w:eastAsia="Calibri" w:cs="Times New Roman"/>
          <w:iCs/>
          <w:color w:val="000000" w:themeColor="text1"/>
          <w:sz w:val="28"/>
          <w:szCs w:val="28"/>
        </w:rPr>
        <w:t xml:space="preserve">tỷ lệ </w:t>
      </w:r>
      <w:r w:rsidR="00D77CF3" w:rsidRPr="00C21459">
        <w:rPr>
          <w:rFonts w:eastAsia="Calibri" w:cs="Times New Roman"/>
          <w:iCs/>
          <w:color w:val="000000" w:themeColor="text1"/>
          <w:sz w:val="28"/>
          <w:szCs w:val="28"/>
        </w:rPr>
        <w:t>20,4</w:t>
      </w:r>
      <w:r w:rsidR="00D77CF3" w:rsidRPr="00C00768">
        <w:rPr>
          <w:rFonts w:eastAsia="Calibri" w:cs="Times New Roman"/>
          <w:iCs/>
          <w:color w:val="000000" w:themeColor="text1"/>
          <w:sz w:val="28"/>
          <w:szCs w:val="28"/>
        </w:rPr>
        <w:t>%.</w:t>
      </w:r>
      <w:r w:rsidR="00D77CF3" w:rsidRPr="00C21459">
        <w:rPr>
          <w:rFonts w:eastAsia="Calibri" w:cs="Times New Roman"/>
          <w:iCs/>
          <w:color w:val="000000" w:themeColor="text1"/>
          <w:sz w:val="28"/>
          <w:szCs w:val="28"/>
        </w:rPr>
        <w:t xml:space="preserve"> </w:t>
      </w:r>
    </w:p>
    <w:p w:rsidR="002A3F3C" w:rsidRPr="00C21459" w:rsidRDefault="00D77CF3" w:rsidP="00C21459">
      <w:pPr>
        <w:spacing w:after="120" w:line="264" w:lineRule="auto"/>
        <w:ind w:firstLine="720"/>
        <w:jc w:val="both"/>
        <w:rPr>
          <w:rFonts w:eastAsia="Calibri" w:cs="Times New Roman"/>
          <w:b/>
          <w:iCs/>
          <w:sz w:val="28"/>
          <w:szCs w:val="28"/>
        </w:rPr>
      </w:pPr>
      <w:r w:rsidRPr="00C21459">
        <w:rPr>
          <w:rFonts w:eastAsia="Calibri" w:cs="Times New Roman"/>
          <w:b/>
          <w:iCs/>
          <w:sz w:val="28"/>
          <w:szCs w:val="28"/>
        </w:rPr>
        <w:t>Lực l</w:t>
      </w:r>
      <w:r w:rsidRPr="00C21459">
        <w:rPr>
          <w:rFonts w:eastAsia="Calibri" w:cs="Times New Roman" w:hint="eastAsia"/>
          <w:b/>
          <w:iCs/>
          <w:sz w:val="28"/>
          <w:szCs w:val="28"/>
        </w:rPr>
        <w:t>ư</w:t>
      </w:r>
      <w:r w:rsidRPr="00C21459">
        <w:rPr>
          <w:rFonts w:eastAsia="Calibri" w:cs="Times New Roman"/>
          <w:b/>
          <w:iCs/>
          <w:sz w:val="28"/>
          <w:szCs w:val="28"/>
        </w:rPr>
        <w:t xml:space="preserve">ợng lao </w:t>
      </w:r>
      <w:r w:rsidRPr="00C21459">
        <w:rPr>
          <w:rFonts w:eastAsia="Calibri" w:cs="Times New Roman" w:hint="eastAsia"/>
          <w:b/>
          <w:iCs/>
          <w:sz w:val="28"/>
          <w:szCs w:val="28"/>
        </w:rPr>
        <w:t>đ</w:t>
      </w:r>
      <w:r w:rsidRPr="00C21459">
        <w:rPr>
          <w:rFonts w:eastAsia="Calibri" w:cs="Times New Roman"/>
          <w:b/>
          <w:iCs/>
          <w:sz w:val="28"/>
          <w:szCs w:val="28"/>
        </w:rPr>
        <w:t>ộng quý I n</w:t>
      </w:r>
      <w:r w:rsidRPr="00C21459">
        <w:rPr>
          <w:rFonts w:eastAsia="Calibri" w:cs="Times New Roman" w:hint="eastAsia"/>
          <w:b/>
          <w:iCs/>
          <w:sz w:val="28"/>
          <w:szCs w:val="28"/>
        </w:rPr>
        <w:t>ă</w:t>
      </w:r>
      <w:r w:rsidRPr="00C21459">
        <w:rPr>
          <w:rFonts w:eastAsia="Calibri" w:cs="Times New Roman"/>
          <w:b/>
          <w:iCs/>
          <w:sz w:val="28"/>
          <w:szCs w:val="28"/>
        </w:rPr>
        <w:t xml:space="preserve">m 2021 giảm </w:t>
      </w:r>
      <w:r w:rsidR="008D3F3B" w:rsidRPr="00C21459">
        <w:rPr>
          <w:rFonts w:eastAsia="Calibri" w:cs="Times New Roman"/>
          <w:b/>
          <w:iCs/>
          <w:sz w:val="28"/>
          <w:szCs w:val="28"/>
        </w:rPr>
        <w:t>so với quý trước và cùng kỳ năm trước</w:t>
      </w:r>
      <w:r w:rsidRPr="00C21459">
        <w:rPr>
          <w:rFonts w:eastAsia="Calibri" w:cs="Times New Roman"/>
          <w:b/>
          <w:iCs/>
          <w:sz w:val="28"/>
          <w:szCs w:val="28"/>
        </w:rPr>
        <w:t>.</w:t>
      </w:r>
      <w:r w:rsidR="002A3F3C" w:rsidRPr="00C21459">
        <w:rPr>
          <w:rFonts w:eastAsia="Calibri" w:cs="Times New Roman"/>
          <w:b/>
          <w:iCs/>
          <w:sz w:val="28"/>
          <w:szCs w:val="28"/>
        </w:rPr>
        <w:t xml:space="preserve"> Xu thế tăng </w:t>
      </w:r>
      <w:r w:rsidR="005F44FA" w:rsidRPr="00C21459">
        <w:rPr>
          <w:rFonts w:eastAsia="Calibri" w:cs="Times New Roman"/>
          <w:b/>
          <w:iCs/>
          <w:sz w:val="28"/>
          <w:szCs w:val="28"/>
        </w:rPr>
        <w:t xml:space="preserve">về số lượng lao động của </w:t>
      </w:r>
      <w:r w:rsidR="002A3F3C" w:rsidRPr="00C21459">
        <w:rPr>
          <w:rFonts w:eastAsia="Calibri" w:cs="Times New Roman"/>
          <w:b/>
          <w:iCs/>
          <w:sz w:val="28"/>
          <w:szCs w:val="28"/>
        </w:rPr>
        <w:t>năm sau so với cùng kỳ các năm trước đã không còn là điều hiể</w:t>
      </w:r>
      <w:r w:rsidR="00957230">
        <w:rPr>
          <w:rFonts w:eastAsia="Calibri" w:cs="Times New Roman"/>
          <w:b/>
          <w:iCs/>
          <w:sz w:val="28"/>
          <w:szCs w:val="28"/>
        </w:rPr>
        <w:t>n nhiên</w:t>
      </w:r>
    </w:p>
    <w:p w:rsidR="00334C72" w:rsidRDefault="00D77CF3" w:rsidP="00C21459">
      <w:pPr>
        <w:spacing w:after="120" w:line="264" w:lineRule="auto"/>
        <w:ind w:firstLine="720"/>
        <w:jc w:val="both"/>
        <w:rPr>
          <w:sz w:val="28"/>
          <w:szCs w:val="28"/>
          <w:lang w:val="en-GB"/>
        </w:rPr>
      </w:pPr>
      <w:r w:rsidRPr="00C21459">
        <w:rPr>
          <w:rFonts w:eastAsia="Calibri" w:cs="Times New Roman"/>
          <w:iCs/>
          <w:sz w:val="28"/>
          <w:szCs w:val="28"/>
          <w:lang w:val="vi-VN"/>
        </w:rPr>
        <w:t xml:space="preserve">Lực lượng lao động từ 15 tuổi trở lên trong quý I năm 2021 là 51,0 triệu người, giảm 1,1 triệu người so với quý </w:t>
      </w:r>
      <w:r w:rsidRPr="00C21459">
        <w:rPr>
          <w:rFonts w:eastAsia="Calibri" w:cs="Times New Roman"/>
          <w:iCs/>
          <w:sz w:val="28"/>
          <w:szCs w:val="28"/>
        </w:rPr>
        <w:t>trước</w:t>
      </w:r>
      <w:r w:rsidRPr="00C21459">
        <w:rPr>
          <w:rFonts w:eastAsia="Calibri" w:cs="Times New Roman"/>
          <w:iCs/>
          <w:sz w:val="28"/>
          <w:szCs w:val="28"/>
          <w:lang w:val="vi-VN"/>
        </w:rPr>
        <w:t xml:space="preserve"> và giảm 180,9 nghìn người so với cùng kỳ năm trước.</w:t>
      </w:r>
      <w:r w:rsidRPr="00C21459">
        <w:rPr>
          <w:rFonts w:eastAsia="Calibri" w:cs="Times New Roman"/>
          <w:iCs/>
          <w:sz w:val="28"/>
          <w:szCs w:val="28"/>
        </w:rPr>
        <w:t xml:space="preserve"> So sánh với quý trước, sự </w:t>
      </w:r>
      <w:r w:rsidRPr="00C21459">
        <w:rPr>
          <w:sz w:val="28"/>
          <w:szCs w:val="28"/>
          <w:lang w:val="en-GB"/>
        </w:rPr>
        <w:t xml:space="preserve">sụt giảm của lực lượng lao động là xu thế thường quan sát được trong nhiều năm </w:t>
      </w:r>
      <w:r w:rsidR="008D3F3B" w:rsidRPr="00C21459">
        <w:rPr>
          <w:sz w:val="28"/>
          <w:szCs w:val="28"/>
          <w:lang w:val="en-GB"/>
        </w:rPr>
        <w:t>kể cả những năm trước khi xảy ra đại dịch</w:t>
      </w:r>
      <w:r w:rsidRPr="00C21459">
        <w:rPr>
          <w:sz w:val="28"/>
          <w:szCs w:val="28"/>
          <w:lang w:val="en-GB"/>
        </w:rPr>
        <w:t xml:space="preserve"> do tâm lý “tháng giêng là tháng ăn chơi” của nhiều lao động sau kì nghỉ Tết Nguyên đán. Tuy nhiên, </w:t>
      </w:r>
      <w:r w:rsidR="007608CB" w:rsidRPr="00C21459">
        <w:rPr>
          <w:sz w:val="28"/>
          <w:szCs w:val="28"/>
          <w:lang w:val="en-GB"/>
        </w:rPr>
        <w:t>sự bùng phát trở lại của đại dịch</w:t>
      </w:r>
      <w:r w:rsidR="001367F8" w:rsidRPr="00C21459">
        <w:rPr>
          <w:sz w:val="28"/>
          <w:szCs w:val="28"/>
          <w:lang w:val="en-GB"/>
        </w:rPr>
        <w:t xml:space="preserve"> Covid-19</w:t>
      </w:r>
      <w:r w:rsidR="007608CB" w:rsidRPr="00C21459">
        <w:rPr>
          <w:sz w:val="28"/>
          <w:szCs w:val="28"/>
          <w:lang w:val="en-GB"/>
        </w:rPr>
        <w:t xml:space="preserve"> ngay trước dịp Tết Nguyên đán đã </w:t>
      </w:r>
      <w:r w:rsidR="002A3F3C" w:rsidRPr="00C21459">
        <w:rPr>
          <w:sz w:val="28"/>
          <w:szCs w:val="28"/>
          <w:lang w:val="en-GB"/>
        </w:rPr>
        <w:t>làm thay đ</w:t>
      </w:r>
      <w:r w:rsidR="001367F8" w:rsidRPr="00C21459">
        <w:rPr>
          <w:sz w:val="28"/>
          <w:szCs w:val="28"/>
          <w:lang w:val="en-GB"/>
        </w:rPr>
        <w:t>ổ</w:t>
      </w:r>
      <w:r w:rsidR="002A3F3C" w:rsidRPr="00C21459">
        <w:rPr>
          <w:sz w:val="28"/>
          <w:szCs w:val="28"/>
          <w:lang w:val="en-GB"/>
        </w:rPr>
        <w:t>i xu thế tăng thường thấy so với cùng kỳ các năm trước</w:t>
      </w:r>
      <w:r w:rsidR="007608CB" w:rsidRPr="00C21459">
        <w:rPr>
          <w:sz w:val="28"/>
          <w:szCs w:val="28"/>
          <w:lang w:val="en-GB"/>
        </w:rPr>
        <w:t xml:space="preserve">. </w:t>
      </w:r>
      <w:r w:rsidR="00B97106">
        <w:rPr>
          <w:sz w:val="28"/>
          <w:szCs w:val="28"/>
          <w:lang w:val="en-GB"/>
        </w:rPr>
        <w:t>Thông thường, theo đà tăng dân số, lực lượng lao động năm sau luôn tăng so với cùng kỳ năm trước. Tuy nhiên, l</w:t>
      </w:r>
      <w:r w:rsidR="007608CB" w:rsidRPr="00C21459">
        <w:rPr>
          <w:sz w:val="28"/>
          <w:szCs w:val="28"/>
          <w:lang w:val="en-GB"/>
        </w:rPr>
        <w:t xml:space="preserve">ực lượng lao động </w:t>
      </w:r>
      <w:r w:rsidR="005F44FA" w:rsidRPr="00C21459">
        <w:rPr>
          <w:sz w:val="28"/>
          <w:szCs w:val="28"/>
          <w:lang w:val="en-GB"/>
        </w:rPr>
        <w:t>quý I năm 2021 xuống</w:t>
      </w:r>
      <w:r w:rsidR="007608CB" w:rsidRPr="00C21459">
        <w:rPr>
          <w:sz w:val="28"/>
          <w:szCs w:val="28"/>
          <w:lang w:val="en-GB"/>
        </w:rPr>
        <w:t xml:space="preserve"> thấp hơn cùng kỳ năm trước gần 200 nghìn người và thấp hơn cùng kỳ khi chưa có dịch (năm 2019) khoảng 600 nghìn người. </w:t>
      </w:r>
      <w:r w:rsidRPr="00C21459">
        <w:rPr>
          <w:sz w:val="28"/>
          <w:szCs w:val="28"/>
          <w:lang w:val="en-GB"/>
        </w:rPr>
        <w:t xml:space="preserve"> </w:t>
      </w:r>
    </w:p>
    <w:p w:rsidR="000B031B" w:rsidRDefault="000B031B">
      <w:pPr>
        <w:rPr>
          <w:rFonts w:eastAsia="Calibri" w:cs="Times New Roman"/>
          <w:b/>
          <w:iCs/>
          <w:sz w:val="26"/>
          <w:szCs w:val="26"/>
          <w:lang w:val="vi-VN"/>
        </w:rPr>
      </w:pPr>
      <w:r>
        <w:rPr>
          <w:rFonts w:eastAsia="Calibri" w:cs="Times New Roman"/>
          <w:b/>
          <w:iCs/>
          <w:sz w:val="26"/>
          <w:szCs w:val="26"/>
          <w:lang w:val="vi-VN"/>
        </w:rPr>
        <w:br w:type="page"/>
      </w:r>
    </w:p>
    <w:p w:rsidR="00D77CF3" w:rsidRPr="00D77CF3" w:rsidRDefault="00D77CF3" w:rsidP="000B031B">
      <w:pPr>
        <w:spacing w:after="120"/>
        <w:jc w:val="center"/>
        <w:rPr>
          <w:rFonts w:eastAsia="Calibri" w:cs="Times New Roman"/>
          <w:iCs/>
          <w:sz w:val="26"/>
          <w:szCs w:val="26"/>
          <w:lang w:val="vi-VN"/>
        </w:rPr>
      </w:pPr>
      <w:r w:rsidRPr="00D77CF3">
        <w:rPr>
          <w:rFonts w:eastAsia="Calibri" w:cs="Times New Roman"/>
          <w:b/>
          <w:iCs/>
          <w:sz w:val="26"/>
          <w:szCs w:val="26"/>
          <w:lang w:val="vi-VN"/>
        </w:rPr>
        <w:lastRenderedPageBreak/>
        <w:t xml:space="preserve">Hình 1: Lực lượng lao động </w:t>
      </w:r>
      <w:r w:rsidR="001367F8">
        <w:rPr>
          <w:rFonts w:eastAsia="Calibri" w:cs="Times New Roman"/>
          <w:b/>
          <w:iCs/>
          <w:sz w:val="26"/>
          <w:szCs w:val="26"/>
        </w:rPr>
        <w:t>các</w:t>
      </w:r>
      <w:r w:rsidRPr="00D77CF3">
        <w:rPr>
          <w:rFonts w:eastAsia="Calibri" w:cs="Times New Roman"/>
          <w:b/>
          <w:iCs/>
          <w:sz w:val="26"/>
          <w:szCs w:val="26"/>
        </w:rPr>
        <w:t xml:space="preserve"> quý</w:t>
      </w:r>
      <w:r w:rsidR="001E5DED">
        <w:rPr>
          <w:rFonts w:eastAsia="Calibri" w:cs="Times New Roman"/>
          <w:b/>
          <w:iCs/>
          <w:sz w:val="26"/>
          <w:szCs w:val="26"/>
          <w:lang w:val="vi-VN"/>
        </w:rPr>
        <w:t>,</w:t>
      </w:r>
      <w:r w:rsidRPr="00D77CF3">
        <w:rPr>
          <w:rFonts w:eastAsia="Calibri" w:cs="Times New Roman"/>
          <w:b/>
          <w:iCs/>
          <w:sz w:val="26"/>
          <w:szCs w:val="26"/>
          <w:lang w:val="vi-VN"/>
        </w:rPr>
        <w:t xml:space="preserve"> giai đoạn 20</w:t>
      </w:r>
      <w:r w:rsidRPr="00D77CF3">
        <w:rPr>
          <w:rFonts w:eastAsia="Calibri" w:cs="Times New Roman"/>
          <w:b/>
          <w:iCs/>
          <w:sz w:val="26"/>
          <w:szCs w:val="26"/>
        </w:rPr>
        <w:t>19</w:t>
      </w:r>
      <w:r w:rsidRPr="00D77CF3">
        <w:rPr>
          <w:rFonts w:eastAsia="Calibri" w:cs="Times New Roman"/>
          <w:b/>
          <w:iCs/>
          <w:sz w:val="26"/>
          <w:szCs w:val="26"/>
          <w:lang w:val="vi-VN"/>
        </w:rPr>
        <w:t>-202</w:t>
      </w:r>
      <w:r w:rsidRPr="00D77CF3">
        <w:rPr>
          <w:rFonts w:eastAsia="Calibri" w:cs="Times New Roman"/>
          <w:b/>
          <w:iCs/>
          <w:sz w:val="26"/>
          <w:szCs w:val="26"/>
        </w:rPr>
        <w:t>1</w:t>
      </w:r>
    </w:p>
    <w:p w:rsidR="00D77CF3" w:rsidRPr="009174DD" w:rsidRDefault="00D77CF3" w:rsidP="000B031B">
      <w:pPr>
        <w:pStyle w:val="ListParagraph"/>
        <w:overflowPunct w:val="0"/>
        <w:autoSpaceDE w:val="0"/>
        <w:autoSpaceDN w:val="0"/>
        <w:adjustRightInd w:val="0"/>
        <w:spacing w:after="120" w:line="320" w:lineRule="exact"/>
        <w:ind w:left="1080"/>
        <w:jc w:val="right"/>
        <w:rPr>
          <w:rFonts w:eastAsia="Calibri" w:cs="Times New Roman"/>
          <w:iCs/>
          <w:sz w:val="28"/>
          <w:szCs w:val="28"/>
        </w:rPr>
      </w:pPr>
      <w:r w:rsidRPr="009174DD">
        <w:rPr>
          <w:rFonts w:eastAsia="Calibri" w:cs="Times New Roman"/>
          <w:iCs/>
          <w:sz w:val="26"/>
          <w:szCs w:val="26"/>
          <w:lang w:val="vi-VN"/>
        </w:rPr>
        <w:t xml:space="preserve">Đơn vị: </w:t>
      </w:r>
      <w:r w:rsidRPr="009174DD">
        <w:rPr>
          <w:rFonts w:eastAsia="Calibri" w:cs="Times New Roman"/>
          <w:iCs/>
          <w:sz w:val="26"/>
          <w:szCs w:val="26"/>
        </w:rPr>
        <w:t>Triệu</w:t>
      </w:r>
      <w:r w:rsidRPr="009174DD">
        <w:rPr>
          <w:rFonts w:eastAsia="Calibri" w:cs="Times New Roman"/>
          <w:iCs/>
          <w:sz w:val="26"/>
          <w:szCs w:val="26"/>
          <w:lang w:val="vi-VN"/>
        </w:rPr>
        <w:t xml:space="preserve"> người</w:t>
      </w:r>
    </w:p>
    <w:p w:rsidR="00D77CF3" w:rsidRPr="00D77CF3" w:rsidRDefault="00142156" w:rsidP="00221189">
      <w:pPr>
        <w:spacing w:after="120" w:line="288" w:lineRule="auto"/>
        <w:jc w:val="center"/>
        <w:rPr>
          <w:rFonts w:eastAsia="Calibri" w:cs="Times New Roman"/>
          <w:iCs/>
          <w:sz w:val="28"/>
          <w:szCs w:val="28"/>
        </w:rPr>
      </w:pPr>
      <w:r>
        <w:rPr>
          <w:noProof/>
        </w:rPr>
        <w:drawing>
          <wp:inline distT="0" distB="0" distL="0" distR="0" wp14:anchorId="17018830" wp14:editId="30D26305">
            <wp:extent cx="5596359" cy="2256790"/>
            <wp:effectExtent l="0" t="0" r="4445" b="10160"/>
            <wp:docPr id="12" name="Chart 12">
              <a:extLst xmlns:a="http://schemas.openxmlformats.org/drawingml/2006/main">
                <a:ext uri="{FF2B5EF4-FFF2-40B4-BE49-F238E27FC236}">
                  <a16:creationId xmlns:a16="http://schemas.microsoft.com/office/drawing/2014/main" id="{A42CF8D6-D627-4755-B176-B3B6DC7608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7A3756" w:rsidRPr="009D3287" w:rsidRDefault="005F44FA" w:rsidP="009D3287">
      <w:pPr>
        <w:spacing w:after="120"/>
        <w:ind w:firstLine="709"/>
        <w:jc w:val="both"/>
        <w:rPr>
          <w:rFonts w:eastAsia="Calibri" w:cs="Times New Roman"/>
          <w:b/>
          <w:color w:val="222222"/>
          <w:spacing w:val="-2"/>
          <w:sz w:val="28"/>
          <w:szCs w:val="28"/>
          <w:shd w:val="clear" w:color="auto" w:fill="FFFFFF"/>
        </w:rPr>
      </w:pPr>
      <w:r w:rsidRPr="00D77CF3">
        <w:rPr>
          <w:rFonts w:eastAsia="Calibri" w:cs="Times New Roman"/>
          <w:b/>
          <w:color w:val="222222"/>
          <w:spacing w:val="-2"/>
          <w:sz w:val="28"/>
          <w:szCs w:val="28"/>
          <w:shd w:val="clear" w:color="auto" w:fill="FFFFFF"/>
        </w:rPr>
        <w:t>Sự bùng phát lần thứ 3 của đại dị</w:t>
      </w:r>
      <w:r w:rsidR="00705828">
        <w:rPr>
          <w:rFonts w:eastAsia="Calibri" w:cs="Times New Roman"/>
          <w:b/>
          <w:color w:val="222222"/>
          <w:spacing w:val="-2"/>
          <w:sz w:val="28"/>
          <w:szCs w:val="28"/>
          <w:shd w:val="clear" w:color="auto" w:fill="FFFFFF"/>
        </w:rPr>
        <w:t xml:space="preserve">ch Covid-19 </w:t>
      </w:r>
      <w:r w:rsidRPr="00D77CF3">
        <w:rPr>
          <w:rFonts w:eastAsia="Calibri" w:cs="Times New Roman"/>
          <w:b/>
          <w:color w:val="222222"/>
          <w:spacing w:val="-2"/>
          <w:sz w:val="28"/>
          <w:szCs w:val="28"/>
          <w:shd w:val="clear" w:color="auto" w:fill="FFFFFF"/>
        </w:rPr>
        <w:t>làm suy giảm đà phục hồi của thị trường lao động đã đạt được trong 2 quý cuối năm 2020</w:t>
      </w:r>
      <w:r>
        <w:rPr>
          <w:rFonts w:eastAsia="Calibri" w:cs="Times New Roman"/>
          <w:b/>
          <w:color w:val="222222"/>
          <w:spacing w:val="-2"/>
          <w:sz w:val="28"/>
          <w:szCs w:val="28"/>
          <w:shd w:val="clear" w:color="auto" w:fill="FFFFFF"/>
        </w:rPr>
        <w:t xml:space="preserve"> </w:t>
      </w:r>
      <w:r w:rsidR="007A3756" w:rsidRPr="009D3287">
        <w:rPr>
          <w:rFonts w:eastAsia="Calibri" w:cs="Times New Roman"/>
          <w:b/>
          <w:color w:val="222222"/>
          <w:spacing w:val="-2"/>
          <w:sz w:val="28"/>
          <w:szCs w:val="28"/>
          <w:shd w:val="clear" w:color="auto" w:fill="FFFFFF"/>
        </w:rPr>
        <w:t>đồng thời</w:t>
      </w:r>
      <w:r w:rsidR="001367F8">
        <w:rPr>
          <w:rFonts w:eastAsia="Calibri" w:cs="Times New Roman"/>
          <w:b/>
          <w:color w:val="222222"/>
          <w:spacing w:val="-2"/>
          <w:sz w:val="28"/>
          <w:szCs w:val="28"/>
          <w:shd w:val="clear" w:color="auto" w:fill="FFFFFF"/>
        </w:rPr>
        <w:t xml:space="preserve"> </w:t>
      </w:r>
      <w:r w:rsidR="007A3756" w:rsidRPr="009D3287">
        <w:rPr>
          <w:rFonts w:eastAsia="Calibri" w:cs="Times New Roman"/>
          <w:b/>
          <w:color w:val="222222"/>
          <w:spacing w:val="-2"/>
          <w:sz w:val="28"/>
          <w:szCs w:val="28"/>
          <w:shd w:val="clear" w:color="auto" w:fill="FFFFFF"/>
        </w:rPr>
        <w:t xml:space="preserve">khiến </w:t>
      </w:r>
      <w:r>
        <w:rPr>
          <w:rFonts w:eastAsia="Calibri" w:cs="Times New Roman"/>
          <w:b/>
          <w:color w:val="222222"/>
          <w:spacing w:val="-2"/>
          <w:sz w:val="28"/>
          <w:szCs w:val="28"/>
          <w:shd w:val="clear" w:color="auto" w:fill="FFFFFF"/>
        </w:rPr>
        <w:t xml:space="preserve">nhiều người lao động, </w:t>
      </w:r>
      <w:r w:rsidR="007A3756" w:rsidRPr="009D3287">
        <w:rPr>
          <w:rFonts w:eastAsia="Calibri" w:cs="Times New Roman"/>
          <w:b/>
          <w:color w:val="222222"/>
          <w:spacing w:val="-2"/>
          <w:sz w:val="28"/>
          <w:szCs w:val="28"/>
          <w:shd w:val="clear" w:color="auto" w:fill="FFFFFF"/>
        </w:rPr>
        <w:t>đặc biệt phụ nữ</w:t>
      </w:r>
      <w:r w:rsidR="00EE1E38">
        <w:rPr>
          <w:rFonts w:eastAsia="Calibri" w:cs="Times New Roman"/>
          <w:b/>
          <w:color w:val="222222"/>
          <w:spacing w:val="-2"/>
          <w:sz w:val="28"/>
          <w:szCs w:val="28"/>
          <w:shd w:val="clear" w:color="auto" w:fill="FFFFFF"/>
        </w:rPr>
        <w:t xml:space="preserve"> </w:t>
      </w:r>
      <w:r w:rsidR="007A3756" w:rsidRPr="009D3287">
        <w:rPr>
          <w:rFonts w:eastAsia="Calibri" w:cs="Times New Roman"/>
          <w:b/>
          <w:color w:val="222222"/>
          <w:spacing w:val="-2"/>
          <w:sz w:val="28"/>
          <w:szCs w:val="28"/>
          <w:shd w:val="clear" w:color="auto" w:fill="FFFFFF"/>
        </w:rPr>
        <w:t>trở thành lao động có việc làm phi chính thứ</w:t>
      </w:r>
      <w:r w:rsidR="005B1E5C">
        <w:rPr>
          <w:rFonts w:eastAsia="Calibri" w:cs="Times New Roman"/>
          <w:b/>
          <w:color w:val="222222"/>
          <w:spacing w:val="-2"/>
          <w:sz w:val="28"/>
          <w:szCs w:val="28"/>
          <w:shd w:val="clear" w:color="auto" w:fill="FFFFFF"/>
        </w:rPr>
        <w:t>c</w:t>
      </w:r>
    </w:p>
    <w:p w:rsidR="00D77CF3" w:rsidRPr="009D3287" w:rsidRDefault="00D77CF3" w:rsidP="009D3287">
      <w:pPr>
        <w:spacing w:after="120" w:line="288" w:lineRule="auto"/>
        <w:ind w:firstLine="720"/>
        <w:jc w:val="both"/>
        <w:rPr>
          <w:rFonts w:eastAsia="Calibri" w:cs="Times New Roman"/>
          <w:iCs/>
          <w:color w:val="000000" w:themeColor="text1"/>
          <w:sz w:val="28"/>
          <w:szCs w:val="28"/>
        </w:rPr>
      </w:pPr>
      <w:r w:rsidRPr="009D3287">
        <w:rPr>
          <w:rFonts w:eastAsia="Calibri" w:cs="Times New Roman"/>
          <w:iCs/>
          <w:color w:val="000000" w:themeColor="text1"/>
          <w:sz w:val="28"/>
          <w:szCs w:val="28"/>
        </w:rPr>
        <w:t>Trong quý I năm 2021, số người từ 15 tuổi trở lên có việc làm là 49,9 triệu người, giảm 959,6 nghìn người so với quý trước và giảm 177,8 nghìn người so với cùng kỳ năm trước</w:t>
      </w:r>
      <w:r w:rsidR="002A3F3C" w:rsidRPr="009D3287">
        <w:rPr>
          <w:rFonts w:eastAsia="Calibri" w:cs="Times New Roman"/>
          <w:iCs/>
          <w:color w:val="000000" w:themeColor="text1"/>
          <w:sz w:val="28"/>
          <w:szCs w:val="28"/>
        </w:rPr>
        <w:t>,</w:t>
      </w:r>
      <w:r w:rsidRPr="009D3287">
        <w:rPr>
          <w:rFonts w:eastAsia="Calibri" w:cs="Times New Roman"/>
          <w:iCs/>
          <w:color w:val="000000" w:themeColor="text1"/>
          <w:sz w:val="28"/>
          <w:szCs w:val="28"/>
        </w:rPr>
        <w:t xml:space="preserve"> </w:t>
      </w:r>
      <w:r w:rsidR="002A3F3C" w:rsidRPr="009D3287">
        <w:rPr>
          <w:rFonts w:eastAsia="Calibri" w:cs="Times New Roman"/>
          <w:iCs/>
          <w:color w:val="000000" w:themeColor="text1"/>
          <w:sz w:val="28"/>
          <w:szCs w:val="28"/>
        </w:rPr>
        <w:t xml:space="preserve">trong </w:t>
      </w:r>
      <w:r w:rsidRPr="009D3287">
        <w:rPr>
          <w:rFonts w:eastAsia="Calibri" w:cs="Times New Roman"/>
          <w:iCs/>
          <w:color w:val="000000" w:themeColor="text1"/>
          <w:sz w:val="28"/>
          <w:szCs w:val="28"/>
        </w:rPr>
        <w:t xml:space="preserve">đó, giảm chủ yếu ở khu vực nông thôn và ở nam giới (tương ứng là giảm 491,5 nghìn người và 713,4 nghìn người so với cùng kỳ năm trước). </w:t>
      </w:r>
    </w:p>
    <w:p w:rsidR="00417680" w:rsidRDefault="00D77CF3" w:rsidP="009D3287">
      <w:pPr>
        <w:spacing w:after="120" w:line="288" w:lineRule="auto"/>
        <w:ind w:firstLine="720"/>
        <w:jc w:val="both"/>
        <w:rPr>
          <w:rFonts w:eastAsia="Calibri" w:cs="Times New Roman"/>
          <w:iCs/>
          <w:color w:val="000000" w:themeColor="text1"/>
          <w:sz w:val="28"/>
          <w:szCs w:val="28"/>
        </w:rPr>
      </w:pPr>
      <w:r w:rsidRPr="009D3287">
        <w:rPr>
          <w:rFonts w:eastAsia="Calibri" w:cs="Times New Roman"/>
          <w:iCs/>
          <w:color w:val="000000" w:themeColor="text1"/>
          <w:sz w:val="28"/>
          <w:szCs w:val="28"/>
        </w:rPr>
        <w:t xml:space="preserve">Trong năm 2020, </w:t>
      </w:r>
      <w:r w:rsidR="005F44FA" w:rsidRPr="009D3287">
        <w:rPr>
          <w:rFonts w:eastAsia="Calibri" w:cs="Times New Roman"/>
          <w:iCs/>
          <w:color w:val="000000" w:themeColor="text1"/>
          <w:sz w:val="28"/>
          <w:szCs w:val="28"/>
        </w:rPr>
        <w:t xml:space="preserve">sự bùng phát mạnh của </w:t>
      </w:r>
      <w:r w:rsidRPr="009D3287">
        <w:rPr>
          <w:rFonts w:eastAsia="Calibri" w:cs="Times New Roman"/>
          <w:iCs/>
          <w:color w:val="000000" w:themeColor="text1"/>
          <w:sz w:val="28"/>
          <w:szCs w:val="28"/>
        </w:rPr>
        <w:t xml:space="preserve">dịch Covid-19 đã làm thị trường lao động suy giảm mạnh trong quý II, số lao động có việc làm giảm từ 50,1 triệu người trong quý I xuống còn 48,1 triệu người, giảm gần 2 triệu người. </w:t>
      </w:r>
      <w:r w:rsidR="005F44FA" w:rsidRPr="009D3287">
        <w:rPr>
          <w:rFonts w:eastAsia="Calibri" w:cs="Times New Roman"/>
          <w:iCs/>
          <w:color w:val="000000" w:themeColor="text1"/>
          <w:sz w:val="28"/>
          <w:szCs w:val="28"/>
        </w:rPr>
        <w:t>Cũng trong năm này ở h</w:t>
      </w:r>
      <w:r w:rsidR="002A3F3C" w:rsidRPr="009D3287">
        <w:rPr>
          <w:rFonts w:eastAsia="Calibri" w:cs="Times New Roman"/>
          <w:iCs/>
          <w:color w:val="000000" w:themeColor="text1"/>
          <w:sz w:val="28"/>
          <w:szCs w:val="28"/>
        </w:rPr>
        <w:t>ai quý tiếp theo</w:t>
      </w:r>
      <w:r w:rsidRPr="009D3287">
        <w:rPr>
          <w:rFonts w:eastAsia="Calibri" w:cs="Times New Roman"/>
          <w:iCs/>
          <w:color w:val="000000" w:themeColor="text1"/>
          <w:sz w:val="28"/>
          <w:szCs w:val="28"/>
        </w:rPr>
        <w:t>, do sự kiểm soát dịch tốt</w:t>
      </w:r>
      <w:r w:rsidR="00413A88">
        <w:rPr>
          <w:rFonts w:eastAsia="Calibri" w:cs="Times New Roman"/>
          <w:iCs/>
          <w:color w:val="000000" w:themeColor="text1"/>
          <w:sz w:val="28"/>
          <w:szCs w:val="28"/>
        </w:rPr>
        <w:t xml:space="preserve"> cùng việc thực hiện nới lỏng cách ly xã hội </w:t>
      </w:r>
      <w:r w:rsidRPr="009D3287">
        <w:rPr>
          <w:rFonts w:eastAsia="Calibri" w:cs="Times New Roman"/>
          <w:iCs/>
          <w:color w:val="000000" w:themeColor="text1"/>
          <w:sz w:val="28"/>
          <w:szCs w:val="28"/>
        </w:rPr>
        <w:t>và những chính sách hỗ trợ ảnh hưởng của Chính phủ, thị trường lao động có có sự phục hồi trở lại, lao động có việc làm tăng lên đạt mức 50,9 triệu người, gần đạt được mức trước khi xảy ra dịch Covid-19 là 51,0 triệu người. Tuy nhiên, đến quý I năm 2021, sự bùng phát trở lại của đại dịch Covid với những diễn biến phức tạp ngay trong dịp Tết nguyên đán, đã làm giảm đà phục hồi của thị trường lao động đã đạt được trước đó. Lao động có việc làm giảm còn 49,9 triệu người, giảm 1,8% so với quý trước và giảm 0,36% so với cùng kỳ năm trước.</w:t>
      </w:r>
    </w:p>
    <w:p w:rsidR="00417680" w:rsidRDefault="00417680">
      <w:pPr>
        <w:rPr>
          <w:rFonts w:eastAsia="Calibri" w:cs="Times New Roman"/>
          <w:iCs/>
          <w:color w:val="000000" w:themeColor="text1"/>
          <w:sz w:val="28"/>
          <w:szCs w:val="28"/>
        </w:rPr>
      </w:pPr>
      <w:r>
        <w:rPr>
          <w:rFonts w:eastAsia="Calibri" w:cs="Times New Roman"/>
          <w:iCs/>
          <w:color w:val="000000" w:themeColor="text1"/>
          <w:sz w:val="28"/>
          <w:szCs w:val="28"/>
        </w:rPr>
        <w:br w:type="page"/>
      </w:r>
    </w:p>
    <w:p w:rsidR="00D77CF3" w:rsidRPr="00C21459" w:rsidRDefault="00ED6E33" w:rsidP="009D3287">
      <w:pPr>
        <w:spacing w:before="120" w:after="120"/>
        <w:jc w:val="center"/>
        <w:rPr>
          <w:rFonts w:eastAsia="Calibri" w:cs="Times New Roman"/>
          <w:b/>
          <w:color w:val="222222"/>
          <w:spacing w:val="-10"/>
          <w:sz w:val="26"/>
          <w:szCs w:val="26"/>
          <w:shd w:val="clear" w:color="auto" w:fill="FFFFFF"/>
        </w:rPr>
      </w:pPr>
      <w:r w:rsidRPr="00C21459">
        <w:rPr>
          <w:rFonts w:eastAsia="Calibri" w:cs="Times New Roman"/>
          <w:b/>
          <w:iCs/>
          <w:spacing w:val="-10"/>
          <w:sz w:val="26"/>
          <w:szCs w:val="26"/>
          <w:lang w:val="vi-VN"/>
        </w:rPr>
        <w:lastRenderedPageBreak/>
        <w:t xml:space="preserve">Hình </w:t>
      </w:r>
      <w:r w:rsidR="001367F8" w:rsidRPr="00C21459">
        <w:rPr>
          <w:rFonts w:eastAsia="Calibri" w:cs="Times New Roman"/>
          <w:b/>
          <w:iCs/>
          <w:spacing w:val="-10"/>
          <w:sz w:val="26"/>
          <w:szCs w:val="26"/>
        </w:rPr>
        <w:t>2</w:t>
      </w:r>
      <w:r w:rsidRPr="00C21459">
        <w:rPr>
          <w:rFonts w:eastAsia="Calibri" w:cs="Times New Roman"/>
          <w:b/>
          <w:iCs/>
          <w:spacing w:val="-10"/>
          <w:sz w:val="26"/>
          <w:szCs w:val="26"/>
          <w:lang w:val="vi-VN"/>
        </w:rPr>
        <w:t xml:space="preserve">: </w:t>
      </w:r>
      <w:r w:rsidR="00D77CF3" w:rsidRPr="00C21459">
        <w:rPr>
          <w:rFonts w:eastAsia="Calibri" w:cs="Times New Roman"/>
          <w:b/>
          <w:color w:val="222222"/>
          <w:spacing w:val="-10"/>
          <w:sz w:val="26"/>
          <w:szCs w:val="26"/>
          <w:shd w:val="clear" w:color="auto" w:fill="FFFFFF"/>
        </w:rPr>
        <w:t xml:space="preserve">Số lao động từ 15 tuổi trở lên có việc làm các quý, </w:t>
      </w:r>
      <w:r w:rsidR="001367F8" w:rsidRPr="00C21459">
        <w:rPr>
          <w:rFonts w:eastAsia="Calibri" w:cs="Times New Roman"/>
          <w:b/>
          <w:color w:val="222222"/>
          <w:spacing w:val="-10"/>
          <w:sz w:val="26"/>
          <w:szCs w:val="26"/>
          <w:shd w:val="clear" w:color="auto" w:fill="FFFFFF"/>
        </w:rPr>
        <w:t xml:space="preserve">giai đoạn </w:t>
      </w:r>
      <w:r w:rsidR="00D77CF3" w:rsidRPr="00C21459">
        <w:rPr>
          <w:rFonts w:eastAsia="Calibri" w:cs="Times New Roman"/>
          <w:b/>
          <w:color w:val="222222"/>
          <w:spacing w:val="-10"/>
          <w:sz w:val="26"/>
          <w:szCs w:val="26"/>
          <w:shd w:val="clear" w:color="auto" w:fill="FFFFFF"/>
        </w:rPr>
        <w:t>2019-2021</w:t>
      </w:r>
    </w:p>
    <w:p w:rsidR="00D77CF3" w:rsidRPr="00C21459" w:rsidRDefault="00D77CF3" w:rsidP="00D77CF3">
      <w:pPr>
        <w:spacing w:before="120" w:after="120"/>
        <w:ind w:firstLine="709"/>
        <w:jc w:val="right"/>
        <w:rPr>
          <w:rFonts w:eastAsia="Calibri" w:cs="Times New Roman"/>
          <w:color w:val="222222"/>
          <w:spacing w:val="2"/>
          <w:sz w:val="26"/>
          <w:szCs w:val="26"/>
          <w:shd w:val="clear" w:color="auto" w:fill="FFFFFF"/>
        </w:rPr>
      </w:pPr>
      <w:r w:rsidRPr="00C21459">
        <w:rPr>
          <w:rFonts w:eastAsia="Calibri" w:cs="Times New Roman"/>
          <w:color w:val="222222"/>
          <w:spacing w:val="2"/>
          <w:sz w:val="26"/>
          <w:szCs w:val="26"/>
          <w:shd w:val="clear" w:color="auto" w:fill="FFFFFF"/>
        </w:rPr>
        <w:t>Đơn vị: Triệu người</w:t>
      </w:r>
    </w:p>
    <w:p w:rsidR="00D77CF3" w:rsidRPr="00D77CF3" w:rsidRDefault="001367F8" w:rsidP="00D77CF3">
      <w:pPr>
        <w:spacing w:before="120" w:after="120"/>
        <w:jc w:val="center"/>
        <w:rPr>
          <w:rFonts w:eastAsia="Calibri" w:cs="Times New Roman"/>
          <w:color w:val="222222"/>
          <w:spacing w:val="2"/>
          <w:sz w:val="28"/>
          <w:szCs w:val="28"/>
          <w:shd w:val="clear" w:color="auto" w:fill="FFFFFF"/>
        </w:rPr>
      </w:pPr>
      <w:r>
        <w:rPr>
          <w:noProof/>
        </w:rPr>
        <w:drawing>
          <wp:inline distT="0" distB="0" distL="0" distR="0" wp14:anchorId="122D7888" wp14:editId="7575B858">
            <wp:extent cx="5596359" cy="2621666"/>
            <wp:effectExtent l="0" t="0" r="4445" b="762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F44FA" w:rsidRPr="00FF7F89" w:rsidRDefault="005F44FA" w:rsidP="00EF1564">
      <w:pPr>
        <w:spacing w:before="120" w:after="0" w:line="264" w:lineRule="auto"/>
        <w:ind w:firstLine="720"/>
        <w:jc w:val="both"/>
        <w:rPr>
          <w:rFonts w:eastAsia="Calibri" w:cs="Times New Roman"/>
          <w:iCs/>
          <w:color w:val="000000" w:themeColor="text1"/>
          <w:spacing w:val="-2"/>
          <w:sz w:val="28"/>
          <w:szCs w:val="28"/>
        </w:rPr>
      </w:pPr>
      <w:r w:rsidRPr="00FF7F89">
        <w:rPr>
          <w:rFonts w:eastAsia="Calibri" w:cs="Times New Roman"/>
          <w:iCs/>
          <w:color w:val="000000" w:themeColor="text1"/>
          <w:sz w:val="28"/>
          <w:szCs w:val="28"/>
        </w:rPr>
        <w:t xml:space="preserve">Sự lây lan </w:t>
      </w:r>
      <w:r w:rsidR="00EE1E38" w:rsidRPr="00FF7F89">
        <w:rPr>
          <w:rFonts w:eastAsia="Calibri" w:cs="Times New Roman"/>
          <w:iCs/>
          <w:color w:val="000000" w:themeColor="text1"/>
          <w:sz w:val="28"/>
          <w:szCs w:val="28"/>
        </w:rPr>
        <w:t xml:space="preserve">của đại dịch Covid-19 </w:t>
      </w:r>
      <w:r w:rsidRPr="00FF7F89">
        <w:rPr>
          <w:rFonts w:eastAsia="Calibri" w:cs="Times New Roman"/>
          <w:iCs/>
          <w:color w:val="000000" w:themeColor="text1"/>
          <w:sz w:val="28"/>
          <w:szCs w:val="28"/>
        </w:rPr>
        <w:t xml:space="preserve">trong cộng đồng đã khiến 19,9% lao động trong các cơ sở sản xuất kinh doanh và 19,0% lao động trong các doanh </w:t>
      </w:r>
      <w:r w:rsidRPr="00FF7F89">
        <w:rPr>
          <w:rFonts w:eastAsia="Calibri" w:cs="Times New Roman"/>
          <w:iCs/>
          <w:color w:val="000000" w:themeColor="text1"/>
          <w:spacing w:val="-2"/>
          <w:sz w:val="28"/>
          <w:szCs w:val="28"/>
        </w:rPr>
        <w:t xml:space="preserve">nghiệp/Hợp tác xã </w:t>
      </w:r>
      <w:r w:rsidR="00EE1E38" w:rsidRPr="00FF7F89">
        <w:rPr>
          <w:rFonts w:eastAsia="Calibri" w:cs="Times New Roman"/>
          <w:iCs/>
          <w:color w:val="000000" w:themeColor="text1"/>
          <w:spacing w:val="-2"/>
          <w:sz w:val="28"/>
          <w:szCs w:val="28"/>
        </w:rPr>
        <w:t xml:space="preserve">còn </w:t>
      </w:r>
      <w:r w:rsidRPr="00FF7F89">
        <w:rPr>
          <w:rFonts w:eastAsia="Calibri" w:cs="Times New Roman"/>
          <w:iCs/>
          <w:color w:val="000000" w:themeColor="text1"/>
          <w:spacing w:val="-2"/>
          <w:sz w:val="28"/>
          <w:szCs w:val="28"/>
        </w:rPr>
        <w:t>bị</w:t>
      </w:r>
      <w:r w:rsidR="00EE1E38" w:rsidRPr="00FF7F89">
        <w:rPr>
          <w:rFonts w:eastAsia="Calibri" w:cs="Times New Roman"/>
          <w:iCs/>
          <w:color w:val="000000" w:themeColor="text1"/>
          <w:spacing w:val="-2"/>
          <w:sz w:val="28"/>
          <w:szCs w:val="28"/>
        </w:rPr>
        <w:t xml:space="preserve"> ảnh hưởng</w:t>
      </w:r>
      <w:r w:rsidRPr="00FF7F89">
        <w:rPr>
          <w:rFonts w:eastAsia="Calibri" w:cs="Times New Roman"/>
          <w:iCs/>
          <w:color w:val="000000" w:themeColor="text1"/>
          <w:spacing w:val="-2"/>
          <w:sz w:val="28"/>
          <w:szCs w:val="28"/>
        </w:rPr>
        <w:t xml:space="preserve">, chủ yếu là giảm thu nhập </w:t>
      </w:r>
      <w:r w:rsidR="00AC1D11" w:rsidRPr="00FF7F89">
        <w:rPr>
          <w:rFonts w:eastAsia="Calibri" w:cs="Times New Roman"/>
          <w:iCs/>
          <w:color w:val="000000" w:themeColor="text1"/>
          <w:spacing w:val="-2"/>
          <w:sz w:val="28"/>
          <w:szCs w:val="28"/>
        </w:rPr>
        <w:t>hoặc</w:t>
      </w:r>
      <w:r w:rsidRPr="00FF7F89">
        <w:rPr>
          <w:rFonts w:eastAsia="Calibri" w:cs="Times New Roman"/>
          <w:iCs/>
          <w:color w:val="000000" w:themeColor="text1"/>
          <w:spacing w:val="-2"/>
          <w:sz w:val="28"/>
          <w:szCs w:val="28"/>
        </w:rPr>
        <w:t xml:space="preserve"> giảm giờ làm. </w:t>
      </w:r>
    </w:p>
    <w:p w:rsidR="009F7123" w:rsidRPr="009D3287" w:rsidDel="009F7123" w:rsidRDefault="0076234D" w:rsidP="00EF1564">
      <w:pPr>
        <w:spacing w:before="120" w:after="0" w:line="264" w:lineRule="auto"/>
        <w:ind w:firstLine="720"/>
        <w:jc w:val="both"/>
        <w:rPr>
          <w:rFonts w:eastAsia="Calibri" w:cs="Times New Roman"/>
          <w:iCs/>
          <w:color w:val="000000" w:themeColor="text1"/>
          <w:sz w:val="28"/>
          <w:szCs w:val="28"/>
        </w:rPr>
      </w:pPr>
      <w:r w:rsidRPr="009D3287">
        <w:rPr>
          <w:rFonts w:eastAsia="Calibri" w:cs="Times New Roman"/>
          <w:iCs/>
          <w:color w:val="000000" w:themeColor="text1"/>
          <w:sz w:val="28"/>
          <w:szCs w:val="28"/>
        </w:rPr>
        <w:t>Tuy nhiên, dịch Covid 19 cũng góp phần thay đổi thói quen làm việc, thúc đẩy việc ứng dụng công nghệ thông tin của người lao động nhằm thích nghi với các diễn biến khó lường của đại dịch. Kết quả điều tra cho thấy, trong quý I năm 2021, có hơn 78 nghìn lao động cho biết do đại dị</w:t>
      </w:r>
      <w:r w:rsidR="00DA3C17">
        <w:rPr>
          <w:rFonts w:eastAsia="Calibri" w:cs="Times New Roman"/>
          <w:iCs/>
          <w:color w:val="000000" w:themeColor="text1"/>
          <w:sz w:val="28"/>
          <w:szCs w:val="28"/>
        </w:rPr>
        <w:t>ch Covid-</w:t>
      </w:r>
      <w:r w:rsidRPr="009D3287">
        <w:rPr>
          <w:rFonts w:eastAsia="Calibri" w:cs="Times New Roman"/>
          <w:iCs/>
          <w:color w:val="000000" w:themeColor="text1"/>
          <w:sz w:val="28"/>
          <w:szCs w:val="28"/>
        </w:rPr>
        <w:t>19</w:t>
      </w:r>
      <w:r w:rsidR="00DA3C17">
        <w:rPr>
          <w:rFonts w:eastAsia="Calibri" w:cs="Times New Roman"/>
          <w:iCs/>
          <w:color w:val="000000" w:themeColor="text1"/>
          <w:sz w:val="28"/>
          <w:szCs w:val="28"/>
        </w:rPr>
        <w:t xml:space="preserve"> nên </w:t>
      </w:r>
      <w:r w:rsidRPr="009D3287">
        <w:rPr>
          <w:rFonts w:eastAsia="Calibri" w:cs="Times New Roman"/>
          <w:iCs/>
          <w:color w:val="000000" w:themeColor="text1"/>
          <w:sz w:val="28"/>
          <w:szCs w:val="28"/>
        </w:rPr>
        <w:t xml:space="preserve">họ đã chuyển đổi từ việc không ứng dụng công nghệ </w:t>
      </w:r>
      <w:r w:rsidR="009F7123" w:rsidRPr="009D3287">
        <w:rPr>
          <w:rFonts w:eastAsia="Calibri" w:cs="Times New Roman"/>
          <w:iCs/>
          <w:color w:val="000000" w:themeColor="text1"/>
          <w:sz w:val="28"/>
          <w:szCs w:val="28"/>
        </w:rPr>
        <w:t xml:space="preserve">thông tin (CNTT) </w:t>
      </w:r>
      <w:r w:rsidRPr="009D3287">
        <w:rPr>
          <w:rFonts w:eastAsia="Calibri" w:cs="Times New Roman"/>
          <w:iCs/>
          <w:color w:val="000000" w:themeColor="text1"/>
          <w:sz w:val="28"/>
          <w:szCs w:val="28"/>
        </w:rPr>
        <w:t xml:space="preserve">sang </w:t>
      </w:r>
      <w:r w:rsidR="009F7123" w:rsidRPr="009D3287">
        <w:rPr>
          <w:rFonts w:eastAsia="Calibri" w:cs="Times New Roman"/>
          <w:iCs/>
          <w:color w:val="000000" w:themeColor="text1"/>
          <w:sz w:val="28"/>
          <w:szCs w:val="28"/>
        </w:rPr>
        <w:t xml:space="preserve">có </w:t>
      </w:r>
      <w:r w:rsidRPr="009D3287">
        <w:rPr>
          <w:rFonts w:eastAsia="Calibri" w:cs="Times New Roman"/>
          <w:iCs/>
          <w:color w:val="000000" w:themeColor="text1"/>
          <w:sz w:val="28"/>
          <w:szCs w:val="28"/>
        </w:rPr>
        <w:t>ứng dụng CNTT trong công việc của mình</w:t>
      </w:r>
      <w:r w:rsidR="009F7123" w:rsidRPr="009D3287">
        <w:rPr>
          <w:rFonts w:eastAsia="Calibri" w:cs="Times New Roman"/>
          <w:iCs/>
          <w:color w:val="000000" w:themeColor="text1"/>
          <w:sz w:val="28"/>
          <w:szCs w:val="28"/>
        </w:rPr>
        <w:t xml:space="preserve">. </w:t>
      </w:r>
    </w:p>
    <w:p w:rsidR="00D77CF3" w:rsidRPr="009D3287" w:rsidRDefault="009F7123" w:rsidP="00EF1564">
      <w:pPr>
        <w:spacing w:before="120" w:after="0" w:line="264" w:lineRule="auto"/>
        <w:ind w:firstLine="720"/>
        <w:jc w:val="both"/>
        <w:rPr>
          <w:rFonts w:eastAsia="Calibri" w:cs="Times New Roman"/>
          <w:iCs/>
          <w:color w:val="000000" w:themeColor="text1"/>
          <w:sz w:val="28"/>
          <w:szCs w:val="28"/>
        </w:rPr>
      </w:pPr>
      <w:r w:rsidRPr="009D3287">
        <w:rPr>
          <w:rFonts w:eastAsia="Calibri" w:cs="Times New Roman"/>
          <w:iCs/>
          <w:color w:val="000000" w:themeColor="text1"/>
          <w:sz w:val="28"/>
          <w:szCs w:val="28"/>
        </w:rPr>
        <w:t>Trong quý I năm 2021, số người có việc làm phi chính thức</w:t>
      </w:r>
      <w:r w:rsidR="00324CA3">
        <w:rPr>
          <w:rStyle w:val="FootnoteReference"/>
          <w:rFonts w:eastAsia="Calibri" w:cs="Times New Roman"/>
          <w:iCs/>
          <w:color w:val="000000" w:themeColor="text1"/>
          <w:sz w:val="28"/>
          <w:szCs w:val="28"/>
        </w:rPr>
        <w:footnoteReference w:id="2"/>
      </w:r>
      <w:r w:rsidRPr="009D3287">
        <w:rPr>
          <w:rFonts w:eastAsia="Calibri" w:cs="Times New Roman"/>
          <w:iCs/>
          <w:color w:val="000000" w:themeColor="text1"/>
          <w:sz w:val="28"/>
          <w:szCs w:val="28"/>
        </w:rPr>
        <w:t xml:space="preserve"> là 20,7 triệu</w:t>
      </w:r>
      <w:r w:rsidR="00410C88">
        <w:rPr>
          <w:rFonts w:eastAsia="Calibri" w:cs="Times New Roman"/>
          <w:iCs/>
          <w:color w:val="000000" w:themeColor="text1"/>
          <w:sz w:val="28"/>
          <w:szCs w:val="28"/>
        </w:rPr>
        <w:t>, giảm</w:t>
      </w:r>
      <w:r w:rsidR="001A187C" w:rsidRPr="009D3287">
        <w:rPr>
          <w:rFonts w:eastAsia="Calibri" w:cs="Times New Roman"/>
          <w:iCs/>
          <w:color w:val="000000" w:themeColor="text1"/>
          <w:sz w:val="28"/>
          <w:szCs w:val="28"/>
        </w:rPr>
        <w:t xml:space="preserve"> 251,7 nghìn người so với quý trước và tăng 525,4 nghìn người so với cùng kỳ năm trước. </w:t>
      </w:r>
      <w:r w:rsidR="00D77CF3" w:rsidRPr="009D3287">
        <w:rPr>
          <w:rFonts w:eastAsia="Calibri" w:cs="Times New Roman"/>
          <w:iCs/>
          <w:color w:val="000000" w:themeColor="text1"/>
          <w:sz w:val="28"/>
          <w:szCs w:val="28"/>
        </w:rPr>
        <w:t xml:space="preserve">Tỷ lệ lao động </w:t>
      </w:r>
      <w:r w:rsidR="001A187C" w:rsidRPr="009D3287">
        <w:rPr>
          <w:rFonts w:eastAsia="Calibri" w:cs="Times New Roman"/>
          <w:iCs/>
          <w:color w:val="000000" w:themeColor="text1"/>
          <w:sz w:val="28"/>
          <w:szCs w:val="28"/>
        </w:rPr>
        <w:t xml:space="preserve">có việc làm </w:t>
      </w:r>
      <w:r w:rsidR="00D77CF3" w:rsidRPr="009D3287">
        <w:rPr>
          <w:rFonts w:eastAsia="Calibri" w:cs="Times New Roman"/>
          <w:iCs/>
          <w:color w:val="000000" w:themeColor="text1"/>
          <w:sz w:val="28"/>
          <w:szCs w:val="28"/>
        </w:rPr>
        <w:t>phi chính thức quý I năm 2021 là 57,1%</w:t>
      </w:r>
      <w:r w:rsidR="006A0DCF">
        <w:rPr>
          <w:rStyle w:val="FootnoteReference"/>
          <w:rFonts w:eastAsia="Calibri" w:cs="Times New Roman"/>
          <w:iCs/>
          <w:color w:val="000000" w:themeColor="text1"/>
          <w:sz w:val="28"/>
          <w:szCs w:val="28"/>
        </w:rPr>
        <w:footnoteReference w:id="3"/>
      </w:r>
      <w:r w:rsidR="00D77CF3" w:rsidRPr="009D3287">
        <w:rPr>
          <w:rFonts w:eastAsia="Calibri" w:cs="Times New Roman"/>
          <w:iCs/>
          <w:color w:val="000000" w:themeColor="text1"/>
          <w:sz w:val="28"/>
          <w:szCs w:val="28"/>
        </w:rPr>
        <w:t xml:space="preserve">, tăng </w:t>
      </w:r>
      <w:r w:rsidR="001A187C" w:rsidRPr="009D3287">
        <w:rPr>
          <w:rFonts w:eastAsia="Calibri" w:cs="Times New Roman"/>
          <w:iCs/>
          <w:color w:val="000000" w:themeColor="text1"/>
          <w:sz w:val="28"/>
          <w:szCs w:val="28"/>
        </w:rPr>
        <w:t xml:space="preserve">1,1 điểm phần trăm </w:t>
      </w:r>
      <w:r w:rsidR="00D77CF3" w:rsidRPr="009D3287">
        <w:rPr>
          <w:rFonts w:eastAsia="Calibri" w:cs="Times New Roman"/>
          <w:iCs/>
          <w:color w:val="000000" w:themeColor="text1"/>
          <w:sz w:val="28"/>
          <w:szCs w:val="28"/>
        </w:rPr>
        <w:t xml:space="preserve">so với quý trước và </w:t>
      </w:r>
      <w:r w:rsidR="00E11743">
        <w:rPr>
          <w:rFonts w:eastAsia="Calibri" w:cs="Times New Roman"/>
          <w:iCs/>
          <w:color w:val="000000" w:themeColor="text1"/>
          <w:sz w:val="28"/>
          <w:szCs w:val="28"/>
        </w:rPr>
        <w:t xml:space="preserve">tăng </w:t>
      </w:r>
      <w:r w:rsidR="001A187C" w:rsidRPr="009D3287">
        <w:rPr>
          <w:rFonts w:eastAsia="Calibri" w:cs="Times New Roman"/>
          <w:iCs/>
          <w:color w:val="000000" w:themeColor="text1"/>
          <w:sz w:val="28"/>
          <w:szCs w:val="28"/>
        </w:rPr>
        <w:t>1,</w:t>
      </w:r>
      <w:r w:rsidR="00091BE8">
        <w:rPr>
          <w:rFonts w:eastAsia="Calibri" w:cs="Times New Roman"/>
          <w:iCs/>
          <w:color w:val="000000" w:themeColor="text1"/>
          <w:sz w:val="28"/>
          <w:szCs w:val="28"/>
        </w:rPr>
        <w:t>8</w:t>
      </w:r>
      <w:r w:rsidR="001A187C" w:rsidRPr="009D3287">
        <w:rPr>
          <w:rFonts w:eastAsia="Calibri" w:cs="Times New Roman"/>
          <w:iCs/>
          <w:color w:val="000000" w:themeColor="text1"/>
          <w:sz w:val="28"/>
          <w:szCs w:val="28"/>
        </w:rPr>
        <w:t xml:space="preserve"> điểm phần trăm so với </w:t>
      </w:r>
      <w:r w:rsidR="00D77CF3" w:rsidRPr="009D3287">
        <w:rPr>
          <w:rFonts w:eastAsia="Calibri" w:cs="Times New Roman"/>
          <w:iCs/>
          <w:color w:val="000000" w:themeColor="text1"/>
          <w:sz w:val="28"/>
          <w:szCs w:val="28"/>
        </w:rPr>
        <w:t>cùng kỳ năm trước. Tỷ lệ này tăng cao ở khu vực nông thôn (tăng so với quý trước và cùng kỳ năm trước tương ứng là 2,1 và 2,6 điểm phần trăm) và ở nữ giới (tăng so với quý trước và cùng kỳ năm trước tương ứng</w:t>
      </w:r>
      <w:r w:rsidR="00ED6E33" w:rsidRPr="009D3287">
        <w:rPr>
          <w:rFonts w:eastAsia="Calibri" w:cs="Times New Roman"/>
          <w:iCs/>
          <w:color w:val="000000" w:themeColor="text1"/>
          <w:sz w:val="28"/>
          <w:szCs w:val="28"/>
        </w:rPr>
        <w:t xml:space="preserve"> 1,8 và</w:t>
      </w:r>
      <w:r w:rsidR="00D77CF3" w:rsidRPr="009D3287">
        <w:rPr>
          <w:rFonts w:eastAsia="Calibri" w:cs="Times New Roman"/>
          <w:iCs/>
          <w:color w:val="000000" w:themeColor="text1"/>
          <w:sz w:val="28"/>
          <w:szCs w:val="28"/>
        </w:rPr>
        <w:t xml:space="preserve"> 2,5 điểm phần trăm).</w:t>
      </w:r>
    </w:p>
    <w:p w:rsidR="00D77CF3" w:rsidRPr="00BF70A1" w:rsidRDefault="00D77CF3" w:rsidP="00EF1564">
      <w:pPr>
        <w:spacing w:before="120" w:after="0" w:line="264" w:lineRule="auto"/>
        <w:ind w:firstLine="720"/>
        <w:jc w:val="both"/>
        <w:rPr>
          <w:rFonts w:eastAsia="Calibri" w:cs="Times New Roman"/>
          <w:iCs/>
          <w:color w:val="000000" w:themeColor="text1"/>
          <w:sz w:val="28"/>
          <w:szCs w:val="28"/>
        </w:rPr>
      </w:pPr>
      <w:r w:rsidRPr="00BF70A1">
        <w:rPr>
          <w:rFonts w:eastAsia="Calibri" w:cs="Times New Roman"/>
          <w:iCs/>
          <w:color w:val="000000" w:themeColor="text1"/>
          <w:sz w:val="28"/>
          <w:szCs w:val="28"/>
        </w:rPr>
        <w:t xml:space="preserve">Kết quả điều tra cũng cho thấy rằng, </w:t>
      </w:r>
      <w:r w:rsidR="001A187C" w:rsidRPr="00BF70A1">
        <w:rPr>
          <w:rFonts w:eastAsia="Calibri" w:cs="Times New Roman"/>
          <w:iCs/>
          <w:color w:val="000000" w:themeColor="text1"/>
          <w:sz w:val="28"/>
          <w:szCs w:val="28"/>
        </w:rPr>
        <w:t>mặc dù số người có việc làm giảm nhưng số phụ nữ có việc làm lại tăng so với cùng kỳ năm trước. Tuy nhiên, mức tăng này ở phụ nữ chủ yếu là do tăng về số người có việc làm phi chính thức</w:t>
      </w:r>
      <w:r w:rsidR="0025597C" w:rsidRPr="00BF70A1">
        <w:rPr>
          <w:rFonts w:eastAsia="Calibri" w:cs="Times New Roman"/>
          <w:iCs/>
          <w:color w:val="000000" w:themeColor="text1"/>
          <w:sz w:val="28"/>
          <w:szCs w:val="28"/>
        </w:rPr>
        <w:t xml:space="preserve"> khiến </w:t>
      </w:r>
      <w:r w:rsidRPr="00BF70A1">
        <w:rPr>
          <w:rFonts w:eastAsia="Calibri" w:cs="Times New Roman"/>
          <w:iCs/>
          <w:color w:val="000000" w:themeColor="text1"/>
          <w:sz w:val="28"/>
          <w:szCs w:val="28"/>
        </w:rPr>
        <w:lastRenderedPageBreak/>
        <w:t>tỷ lệ lao động phi chính thức của nữ giới tăng mạnh hơn so với nam giới (2,5 điểm phần trăm so với 1,2 điểm phần trăm</w:t>
      </w:r>
      <w:r w:rsidR="0025597C" w:rsidRPr="00BF70A1">
        <w:rPr>
          <w:rFonts w:eastAsia="Calibri" w:cs="Times New Roman"/>
          <w:iCs/>
          <w:color w:val="000000" w:themeColor="text1"/>
          <w:sz w:val="28"/>
          <w:szCs w:val="28"/>
        </w:rPr>
        <w:t xml:space="preserve">). Đây có thể </w:t>
      </w:r>
      <w:r w:rsidRPr="00BF70A1">
        <w:rPr>
          <w:rFonts w:eastAsia="Calibri" w:cs="Times New Roman"/>
          <w:iCs/>
          <w:color w:val="000000" w:themeColor="text1"/>
          <w:sz w:val="28"/>
          <w:szCs w:val="28"/>
        </w:rPr>
        <w:t>là do tác động của yếu tố giới khi tham gia thị trường lao động dưới tác động của đại dịch Covid</w:t>
      </w:r>
      <w:r w:rsidR="00091BE8" w:rsidRPr="00BF70A1">
        <w:rPr>
          <w:rFonts w:eastAsia="Calibri" w:cs="Times New Roman"/>
          <w:iCs/>
          <w:color w:val="000000" w:themeColor="text1"/>
          <w:sz w:val="28"/>
          <w:szCs w:val="28"/>
        </w:rPr>
        <w:t>-</w:t>
      </w:r>
      <w:r w:rsidRPr="00BF70A1">
        <w:rPr>
          <w:rFonts w:eastAsia="Calibri" w:cs="Times New Roman"/>
          <w:iCs/>
          <w:color w:val="000000" w:themeColor="text1"/>
          <w:sz w:val="28"/>
          <w:szCs w:val="28"/>
        </w:rPr>
        <w:t>19: nữ giới dễ thỏa hiệp và không có nhiều cơ hội lựa chọn các công việc khi tham gia thị trường lao động so với nam giới, họ bắt buộc phải chấp nhận làm các công việc kém ổn định hơn miễn là có thể đảm bảo thu nhập cho bản thân và gia đình.</w:t>
      </w:r>
    </w:p>
    <w:p w:rsidR="002B475A" w:rsidRPr="00EF1564" w:rsidRDefault="002B475A" w:rsidP="00EF1564">
      <w:pPr>
        <w:overflowPunct w:val="0"/>
        <w:autoSpaceDE w:val="0"/>
        <w:autoSpaceDN w:val="0"/>
        <w:adjustRightInd w:val="0"/>
        <w:spacing w:before="120" w:after="0" w:line="264" w:lineRule="auto"/>
        <w:ind w:firstLine="720"/>
        <w:jc w:val="both"/>
        <w:rPr>
          <w:rFonts w:ascii="Times New Roman Bold" w:eastAsia="Times New Roman" w:hAnsi="Times New Roman Bold" w:cs="Times New Roman"/>
          <w:b/>
          <w:sz w:val="28"/>
          <w:szCs w:val="28"/>
        </w:rPr>
      </w:pPr>
      <w:r w:rsidRPr="00EF1564">
        <w:rPr>
          <w:rFonts w:ascii="Times New Roman Bold" w:eastAsia="Calibri" w:hAnsi="Times New Roman Bold" w:cs="Times New Roman"/>
          <w:b/>
          <w:color w:val="222222"/>
          <w:sz w:val="28"/>
          <w:szCs w:val="28"/>
          <w:shd w:val="clear" w:color="auto" w:fill="FFFFFF"/>
          <w:lang w:val="vi-VN"/>
        </w:rPr>
        <w:t xml:space="preserve">Dịch Covid-19 </w:t>
      </w:r>
      <w:r w:rsidRPr="00EF1564">
        <w:rPr>
          <w:rFonts w:ascii="Times New Roman Bold" w:eastAsia="Calibri" w:hAnsi="Times New Roman Bold" w:cs="Times New Roman"/>
          <w:b/>
          <w:color w:val="222222"/>
          <w:sz w:val="28"/>
          <w:szCs w:val="28"/>
          <w:shd w:val="clear" w:color="auto" w:fill="FFFFFF"/>
        </w:rPr>
        <w:t xml:space="preserve">bùng phát </w:t>
      </w:r>
      <w:r w:rsidR="0031464E">
        <w:rPr>
          <w:rFonts w:ascii="Times New Roman Bold" w:eastAsia="Calibri" w:hAnsi="Times New Roman Bold" w:cs="Times New Roman"/>
          <w:b/>
          <w:color w:val="222222"/>
          <w:sz w:val="28"/>
          <w:szCs w:val="28"/>
          <w:shd w:val="clear" w:color="auto" w:fill="FFFFFF"/>
        </w:rPr>
        <w:t xml:space="preserve">lần thứ ba </w:t>
      </w:r>
      <w:r w:rsidRPr="00EF1564">
        <w:rPr>
          <w:rFonts w:ascii="Times New Roman Bold" w:eastAsia="Calibri" w:hAnsi="Times New Roman Bold" w:cs="Times New Roman"/>
          <w:b/>
          <w:color w:val="222222"/>
          <w:sz w:val="28"/>
          <w:szCs w:val="28"/>
          <w:shd w:val="clear" w:color="auto" w:fill="FFFFFF"/>
        </w:rPr>
        <w:t xml:space="preserve">ngay trước và trong dịp Tết nguyên đán </w:t>
      </w:r>
      <w:r w:rsidRPr="00EF1564">
        <w:rPr>
          <w:rFonts w:ascii="Times New Roman Bold" w:eastAsia="Calibri" w:hAnsi="Times New Roman Bold" w:cs="Times New Roman"/>
          <w:b/>
          <w:color w:val="222222"/>
          <w:sz w:val="28"/>
          <w:szCs w:val="28"/>
          <w:shd w:val="clear" w:color="auto" w:fill="FFFFFF"/>
          <w:lang w:val="vi-VN"/>
        </w:rPr>
        <w:t>làm tăng đáng kể số lao động thiếu việc làm</w:t>
      </w:r>
      <w:r w:rsidR="00EB31FA" w:rsidRPr="00EF1564">
        <w:rPr>
          <w:rFonts w:ascii="Times New Roman Bold" w:eastAsia="Calibri" w:hAnsi="Times New Roman Bold" w:cs="Times New Roman"/>
          <w:b/>
          <w:color w:val="222222"/>
          <w:sz w:val="28"/>
          <w:szCs w:val="28"/>
          <w:shd w:val="clear" w:color="auto" w:fill="FFFFFF"/>
        </w:rPr>
        <w:t xml:space="preserve"> so với quý trước và cùng kỳ năm trướ</w:t>
      </w:r>
      <w:r w:rsidR="00EF1564">
        <w:rPr>
          <w:rFonts w:ascii="Times New Roman Bold" w:eastAsia="Calibri" w:hAnsi="Times New Roman Bold" w:cs="Times New Roman"/>
          <w:b/>
          <w:color w:val="222222"/>
          <w:sz w:val="28"/>
          <w:szCs w:val="28"/>
          <w:shd w:val="clear" w:color="auto" w:fill="FFFFFF"/>
        </w:rPr>
        <w:t>c</w:t>
      </w:r>
    </w:p>
    <w:p w:rsidR="0033577E" w:rsidRDefault="00091BE8" w:rsidP="00C13AE8">
      <w:pPr>
        <w:spacing w:before="120" w:after="120" w:line="264" w:lineRule="auto"/>
        <w:ind w:firstLine="720"/>
        <w:jc w:val="both"/>
        <w:rPr>
          <w:rFonts w:eastAsia="Calibri" w:cs="Times New Roman"/>
          <w:iCs/>
          <w:color w:val="000000" w:themeColor="text1"/>
          <w:sz w:val="28"/>
          <w:szCs w:val="28"/>
        </w:rPr>
      </w:pPr>
      <w:r w:rsidRPr="007956F2">
        <w:rPr>
          <w:rFonts w:eastAsia="Calibri" w:cs="Times New Roman"/>
          <w:sz w:val="28"/>
          <w:szCs w:val="28"/>
          <w:lang w:val="vi-VN"/>
        </w:rPr>
        <w:t xml:space="preserve">Số </w:t>
      </w:r>
      <w:r w:rsidR="006A3DF5">
        <w:rPr>
          <w:rFonts w:eastAsia="Calibri" w:cs="Times New Roman"/>
          <w:sz w:val="28"/>
          <w:szCs w:val="28"/>
        </w:rPr>
        <w:t>người</w:t>
      </w:r>
      <w:r w:rsidRPr="007956F2">
        <w:rPr>
          <w:rFonts w:eastAsia="Calibri" w:cs="Times New Roman"/>
          <w:sz w:val="28"/>
          <w:szCs w:val="28"/>
          <w:lang w:val="vi-VN"/>
        </w:rPr>
        <w:t xml:space="preserve"> thiếu việc làm</w:t>
      </w:r>
      <w:r w:rsidR="00174044">
        <w:rPr>
          <w:rFonts w:eastAsia="Calibri" w:cs="Times New Roman"/>
          <w:sz w:val="28"/>
          <w:szCs w:val="28"/>
        </w:rPr>
        <w:t xml:space="preserve"> </w:t>
      </w:r>
      <w:r w:rsidRPr="007956F2">
        <w:rPr>
          <w:rFonts w:eastAsia="Calibri" w:cs="Times New Roman"/>
          <w:sz w:val="28"/>
          <w:szCs w:val="28"/>
          <w:lang w:val="vi-VN"/>
        </w:rPr>
        <w:t xml:space="preserve">trong độ tuổi </w:t>
      </w:r>
      <w:r w:rsidR="006A3DF5">
        <w:rPr>
          <w:rFonts w:eastAsia="Calibri" w:cs="Times New Roman"/>
          <w:sz w:val="28"/>
          <w:szCs w:val="28"/>
        </w:rPr>
        <w:t>lao động</w:t>
      </w:r>
      <w:r w:rsidR="006A3DF5">
        <w:rPr>
          <w:rStyle w:val="FootnoteReference"/>
          <w:rFonts w:eastAsia="Calibri" w:cs="Times New Roman"/>
          <w:sz w:val="28"/>
          <w:szCs w:val="28"/>
        </w:rPr>
        <w:footnoteReference w:id="4"/>
      </w:r>
      <w:r w:rsidR="006A3DF5">
        <w:rPr>
          <w:rFonts w:eastAsia="Calibri" w:cs="Times New Roman"/>
          <w:sz w:val="28"/>
          <w:szCs w:val="28"/>
        </w:rPr>
        <w:t xml:space="preserve"> </w:t>
      </w:r>
      <w:r w:rsidRPr="007956F2">
        <w:rPr>
          <w:rFonts w:eastAsia="Calibri" w:cs="Times New Roman"/>
          <w:sz w:val="28"/>
          <w:szCs w:val="28"/>
          <w:lang w:val="vi-VN"/>
        </w:rPr>
        <w:t xml:space="preserve">quý I năm 2021 là </w:t>
      </w:r>
      <w:r>
        <w:rPr>
          <w:rFonts w:eastAsia="Calibri" w:cs="Times New Roman"/>
          <w:sz w:val="28"/>
          <w:szCs w:val="28"/>
        </w:rPr>
        <w:t>971</w:t>
      </w:r>
      <w:r w:rsidRPr="007956F2">
        <w:rPr>
          <w:rFonts w:eastAsia="Calibri" w:cs="Times New Roman"/>
          <w:sz w:val="28"/>
          <w:szCs w:val="28"/>
          <w:lang w:val="vi-VN"/>
        </w:rPr>
        <w:t xml:space="preserve">,4 </w:t>
      </w:r>
      <w:r>
        <w:rPr>
          <w:rFonts w:eastAsia="Calibri" w:cs="Times New Roman"/>
          <w:sz w:val="28"/>
          <w:szCs w:val="28"/>
        </w:rPr>
        <w:t>nghìn</w:t>
      </w:r>
      <w:r w:rsidRPr="007956F2">
        <w:rPr>
          <w:rFonts w:eastAsia="Calibri" w:cs="Times New Roman"/>
          <w:sz w:val="28"/>
          <w:szCs w:val="28"/>
          <w:lang w:val="vi-VN"/>
        </w:rPr>
        <w:t xml:space="preserve"> người; tăng </w:t>
      </w:r>
      <w:r>
        <w:rPr>
          <w:rFonts w:eastAsia="Calibri" w:cs="Times New Roman"/>
          <w:sz w:val="28"/>
          <w:szCs w:val="28"/>
        </w:rPr>
        <w:t>143</w:t>
      </w:r>
      <w:r w:rsidRPr="007956F2">
        <w:rPr>
          <w:rFonts w:eastAsia="Calibri" w:cs="Times New Roman"/>
          <w:sz w:val="28"/>
          <w:szCs w:val="28"/>
          <w:lang w:val="vi-VN"/>
        </w:rPr>
        <w:t>,</w:t>
      </w:r>
      <w:r>
        <w:rPr>
          <w:rFonts w:eastAsia="Calibri" w:cs="Times New Roman"/>
          <w:sz w:val="28"/>
          <w:szCs w:val="28"/>
        </w:rPr>
        <w:t>2</w:t>
      </w:r>
      <w:r w:rsidRPr="007956F2">
        <w:rPr>
          <w:rFonts w:eastAsia="Calibri" w:cs="Times New Roman"/>
          <w:sz w:val="28"/>
          <w:szCs w:val="28"/>
          <w:lang w:val="vi-VN"/>
        </w:rPr>
        <w:t xml:space="preserve"> nghìn người so với quý </w:t>
      </w:r>
      <w:r w:rsidRPr="007956F2">
        <w:rPr>
          <w:rFonts w:eastAsia="Calibri" w:cs="Times New Roman"/>
          <w:sz w:val="28"/>
          <w:szCs w:val="28"/>
        </w:rPr>
        <w:t xml:space="preserve">trước và tăng </w:t>
      </w:r>
      <w:r>
        <w:rPr>
          <w:rFonts w:eastAsia="Calibri" w:cs="Times New Roman"/>
          <w:sz w:val="28"/>
          <w:szCs w:val="28"/>
        </w:rPr>
        <w:t>7</w:t>
      </w:r>
      <w:r w:rsidRPr="007956F2">
        <w:rPr>
          <w:rFonts w:eastAsia="Calibri" w:cs="Times New Roman"/>
          <w:sz w:val="28"/>
          <w:szCs w:val="28"/>
        </w:rPr>
        <w:t>8,</w:t>
      </w:r>
      <w:r>
        <w:rPr>
          <w:rFonts w:eastAsia="Calibri" w:cs="Times New Roman"/>
          <w:sz w:val="28"/>
          <w:szCs w:val="28"/>
        </w:rPr>
        <w:t>7</w:t>
      </w:r>
      <w:r w:rsidRPr="007956F2">
        <w:rPr>
          <w:rFonts w:eastAsia="Calibri" w:cs="Times New Roman"/>
          <w:sz w:val="28"/>
          <w:szCs w:val="28"/>
        </w:rPr>
        <w:t xml:space="preserve"> nghìn người so với cùng kỳ năm trước</w:t>
      </w:r>
      <w:r w:rsidR="007956F2" w:rsidRPr="009D3287">
        <w:rPr>
          <w:rFonts w:eastAsia="Calibri" w:cs="Times New Roman"/>
          <w:iCs/>
          <w:color w:val="000000" w:themeColor="text1"/>
          <w:sz w:val="28"/>
          <w:szCs w:val="28"/>
        </w:rPr>
        <w:t xml:space="preserve">. Tỷ lệ thiếu việc làm của lao động trong độ tuổi quý I năm 2021 là 2,20%; tăng 0,38 điểm phần trăm so với quý trước và </w:t>
      </w:r>
      <w:r>
        <w:rPr>
          <w:rFonts w:eastAsia="Calibri" w:cs="Times New Roman"/>
          <w:iCs/>
          <w:color w:val="000000" w:themeColor="text1"/>
          <w:sz w:val="28"/>
          <w:szCs w:val="28"/>
        </w:rPr>
        <w:t xml:space="preserve">tăng </w:t>
      </w:r>
      <w:r w:rsidR="007956F2" w:rsidRPr="009D3287">
        <w:rPr>
          <w:rFonts w:eastAsia="Calibri" w:cs="Times New Roman"/>
          <w:iCs/>
          <w:color w:val="000000" w:themeColor="text1"/>
          <w:sz w:val="28"/>
          <w:szCs w:val="28"/>
        </w:rPr>
        <w:t xml:space="preserve">0,22 điểm phần trăm so với cùng kỳ năm trước. </w:t>
      </w:r>
    </w:p>
    <w:p w:rsidR="002B475A" w:rsidRPr="009F7C96" w:rsidRDefault="009174DD" w:rsidP="009F7C96">
      <w:pPr>
        <w:jc w:val="center"/>
        <w:rPr>
          <w:rFonts w:eastAsia="Calibri" w:cs="Times New Roman"/>
          <w:b/>
          <w:spacing w:val="-12"/>
          <w:sz w:val="26"/>
          <w:szCs w:val="26"/>
          <w:lang w:val="vi-VN"/>
        </w:rPr>
      </w:pPr>
      <w:r w:rsidRPr="009F7C96">
        <w:rPr>
          <w:rFonts w:eastAsia="Calibri" w:cs="Times New Roman"/>
          <w:b/>
          <w:iCs/>
          <w:spacing w:val="-12"/>
          <w:sz w:val="26"/>
          <w:szCs w:val="26"/>
          <w:lang w:val="vi-VN"/>
        </w:rPr>
        <w:t xml:space="preserve">Hình </w:t>
      </w:r>
      <w:r w:rsidR="0033577E" w:rsidRPr="009F7C96">
        <w:rPr>
          <w:rFonts w:eastAsia="Calibri" w:cs="Times New Roman"/>
          <w:b/>
          <w:iCs/>
          <w:spacing w:val="-12"/>
          <w:sz w:val="26"/>
          <w:szCs w:val="26"/>
        </w:rPr>
        <w:t>3</w:t>
      </w:r>
      <w:r w:rsidRPr="009F7C96">
        <w:rPr>
          <w:rFonts w:eastAsia="Calibri" w:cs="Times New Roman"/>
          <w:b/>
          <w:iCs/>
          <w:spacing w:val="-12"/>
          <w:sz w:val="26"/>
          <w:szCs w:val="26"/>
        </w:rPr>
        <w:t>:</w:t>
      </w:r>
      <w:r w:rsidRPr="009F7C96">
        <w:rPr>
          <w:rFonts w:asciiTheme="minorHAnsi" w:eastAsia="Calibri" w:hAnsiTheme="minorHAnsi" w:cs="Times New Roman"/>
          <w:b/>
          <w:iCs/>
          <w:spacing w:val="-12"/>
          <w:sz w:val="26"/>
          <w:szCs w:val="26"/>
        </w:rPr>
        <w:t xml:space="preserve"> </w:t>
      </w:r>
      <w:r w:rsidR="002B475A" w:rsidRPr="009F7C96">
        <w:rPr>
          <w:rFonts w:eastAsia="Times New Roman" w:cs="Times New Roman"/>
          <w:b/>
          <w:spacing w:val="-12"/>
          <w:sz w:val="26"/>
          <w:szCs w:val="26"/>
        </w:rPr>
        <w:t xml:space="preserve">Số người và tỷ lệ thiếu việc làm trong độ tuổi </w:t>
      </w:r>
      <w:r w:rsidR="00091BE8" w:rsidRPr="009F7C96">
        <w:rPr>
          <w:rFonts w:eastAsia="Times New Roman" w:cs="Times New Roman"/>
          <w:b/>
          <w:spacing w:val="-12"/>
          <w:sz w:val="26"/>
          <w:szCs w:val="26"/>
        </w:rPr>
        <w:t>các</w:t>
      </w:r>
      <w:r w:rsidR="002B475A" w:rsidRPr="009F7C96">
        <w:rPr>
          <w:rFonts w:eastAsia="Times New Roman" w:cs="Times New Roman"/>
          <w:b/>
          <w:spacing w:val="-12"/>
          <w:sz w:val="26"/>
          <w:szCs w:val="26"/>
        </w:rPr>
        <w:t xml:space="preserve"> quý, </w:t>
      </w:r>
      <w:r w:rsidR="00091BE8" w:rsidRPr="009F7C96">
        <w:rPr>
          <w:rFonts w:eastAsia="Times New Roman" w:cs="Times New Roman"/>
          <w:b/>
          <w:spacing w:val="-12"/>
          <w:sz w:val="26"/>
          <w:szCs w:val="26"/>
        </w:rPr>
        <w:t xml:space="preserve">giai đoạn </w:t>
      </w:r>
      <w:r w:rsidR="002B475A" w:rsidRPr="009F7C96">
        <w:rPr>
          <w:rFonts w:eastAsia="Times New Roman" w:cs="Times New Roman"/>
          <w:b/>
          <w:spacing w:val="-12"/>
          <w:sz w:val="26"/>
          <w:szCs w:val="26"/>
        </w:rPr>
        <w:t>2019-2021</w:t>
      </w:r>
    </w:p>
    <w:p w:rsidR="002B475A" w:rsidRPr="002B475A" w:rsidRDefault="002B475A" w:rsidP="002B475A">
      <w:pPr>
        <w:jc w:val="center"/>
        <w:rPr>
          <w:rFonts w:eastAsia="Calibri" w:cs="Times New Roman"/>
          <w:b/>
          <w:sz w:val="28"/>
          <w:szCs w:val="28"/>
          <w:lang w:val="vi-VN"/>
        </w:rPr>
      </w:pPr>
      <w:r w:rsidRPr="002B475A">
        <w:rPr>
          <w:rFonts w:ascii="Calibri" w:eastAsia="Calibri" w:hAnsi="Calibri" w:cs="Times New Roman"/>
          <w:noProof/>
          <w:sz w:val="28"/>
          <w:szCs w:val="28"/>
        </w:rPr>
        <w:drawing>
          <wp:inline distT="0" distB="0" distL="0" distR="0" wp14:anchorId="402DF7FD" wp14:editId="3E8F6DAA">
            <wp:extent cx="5410200" cy="2774950"/>
            <wp:effectExtent l="0" t="0" r="19050" b="2540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B475A" w:rsidRPr="009D3287" w:rsidRDefault="002B475A" w:rsidP="009F7C96">
      <w:pPr>
        <w:spacing w:line="264" w:lineRule="auto"/>
        <w:ind w:firstLine="720"/>
        <w:jc w:val="both"/>
        <w:rPr>
          <w:rFonts w:eastAsia="Calibri" w:cs="Times New Roman"/>
          <w:iCs/>
          <w:color w:val="000000" w:themeColor="text1"/>
          <w:sz w:val="28"/>
          <w:szCs w:val="28"/>
        </w:rPr>
      </w:pPr>
      <w:bookmarkStart w:id="0" w:name="OLE_LINK9"/>
      <w:bookmarkStart w:id="1" w:name="OLE_LINK10"/>
      <w:r w:rsidRPr="009D3287">
        <w:rPr>
          <w:rFonts w:eastAsia="Calibri" w:cs="Times New Roman"/>
          <w:iCs/>
          <w:color w:val="000000" w:themeColor="text1"/>
          <w:sz w:val="28"/>
          <w:szCs w:val="28"/>
        </w:rPr>
        <w:t>Tỷ lệ thiếu việc làm của lao động trong độ tuổi quý I năm 2021 ở khu vực nông, lâm nghiệp và thủy sản là 3,88%, khu vực công nghiệp và xây dựng là 1,51%; khu vực dịch vụ là 1,76%. Mặc dù khu vực nông</w:t>
      </w:r>
      <w:r w:rsidR="00D93B3B" w:rsidRPr="009D3287">
        <w:rPr>
          <w:rFonts w:eastAsia="Calibri" w:cs="Times New Roman"/>
          <w:iCs/>
          <w:color w:val="000000" w:themeColor="text1"/>
          <w:sz w:val="28"/>
          <w:szCs w:val="28"/>
        </w:rPr>
        <w:t>,</w:t>
      </w:r>
      <w:r w:rsidRPr="009D3287">
        <w:rPr>
          <w:rFonts w:eastAsia="Calibri" w:cs="Times New Roman"/>
          <w:iCs/>
          <w:color w:val="000000" w:themeColor="text1"/>
          <w:sz w:val="28"/>
          <w:szCs w:val="28"/>
        </w:rPr>
        <w:t xml:space="preserve"> lâm nghiệp và thủy sản vẫn có tỷ lệ thiếu việc làm trong độ tuổi lao động cao nhất nhưng so với cùng kỳ năm trước, tỷ lệ thiếu việc làm trong khu vực này đã giảm đi 0,8 điểm phần trăm, trong khi đó tỷ lệ này ở khu vực công nghiệp và xây dựng tăng 0,86 điểm phần trăm và khu vực dịch vụ tăng 0,31 điểm phần trăm. Rõ ràng, sự bùng phát của đại </w:t>
      </w:r>
      <w:r w:rsidRPr="009D3287">
        <w:rPr>
          <w:rFonts w:eastAsia="Calibri" w:cs="Times New Roman"/>
          <w:iCs/>
          <w:color w:val="000000" w:themeColor="text1"/>
          <w:sz w:val="28"/>
          <w:szCs w:val="28"/>
        </w:rPr>
        <w:lastRenderedPageBreak/>
        <w:t>dịch Covid-19 đã làm tình trạng thiếu việc làm lan rộng sang cả khu vực công nghiệp, xây dựng và dịch vụ.</w:t>
      </w:r>
    </w:p>
    <w:bookmarkEnd w:id="0"/>
    <w:bookmarkEnd w:id="1"/>
    <w:p w:rsidR="002B475A" w:rsidRPr="00F760F4" w:rsidRDefault="009174DD" w:rsidP="002B475A">
      <w:pPr>
        <w:spacing w:after="0" w:line="240" w:lineRule="auto"/>
        <w:jc w:val="center"/>
        <w:rPr>
          <w:rFonts w:eastAsia="Times New Roman" w:cs="Times New Roman"/>
          <w:b/>
          <w:sz w:val="26"/>
          <w:szCs w:val="26"/>
        </w:rPr>
      </w:pPr>
      <w:r w:rsidRPr="00F760F4">
        <w:rPr>
          <w:rFonts w:eastAsia="Times New Roman" w:cs="Times New Roman"/>
          <w:b/>
          <w:sz w:val="26"/>
          <w:szCs w:val="26"/>
        </w:rPr>
        <w:t xml:space="preserve">Hình </w:t>
      </w:r>
      <w:r w:rsidR="0033577E" w:rsidRPr="00F760F4">
        <w:rPr>
          <w:rFonts w:eastAsia="Times New Roman" w:cs="Times New Roman"/>
          <w:b/>
          <w:sz w:val="26"/>
          <w:szCs w:val="26"/>
        </w:rPr>
        <w:t>4</w:t>
      </w:r>
      <w:r w:rsidR="002B475A" w:rsidRPr="00F760F4">
        <w:rPr>
          <w:rFonts w:eastAsia="Times New Roman" w:cs="Times New Roman"/>
          <w:b/>
          <w:sz w:val="26"/>
          <w:szCs w:val="26"/>
        </w:rPr>
        <w:t>: Tỷ lệ lao động thiếu việc làm trong độ tuổi</w:t>
      </w:r>
    </w:p>
    <w:p w:rsidR="002B475A" w:rsidRPr="00F760F4" w:rsidRDefault="002B475A" w:rsidP="002B475A">
      <w:pPr>
        <w:spacing w:after="0" w:line="240" w:lineRule="auto"/>
        <w:jc w:val="center"/>
        <w:rPr>
          <w:rFonts w:eastAsia="Times New Roman" w:cs="Times New Roman"/>
          <w:b/>
          <w:sz w:val="26"/>
          <w:szCs w:val="26"/>
        </w:rPr>
      </w:pPr>
      <w:r w:rsidRPr="00F760F4">
        <w:rPr>
          <w:rFonts w:eastAsia="Times New Roman" w:cs="Times New Roman"/>
          <w:b/>
          <w:sz w:val="26"/>
          <w:szCs w:val="26"/>
        </w:rPr>
        <w:t xml:space="preserve"> theo khu vực kinh tế quý I, </w:t>
      </w:r>
      <w:r w:rsidR="005522B6" w:rsidRPr="00F760F4">
        <w:rPr>
          <w:rFonts w:eastAsia="Times New Roman" w:cs="Times New Roman"/>
          <w:b/>
          <w:sz w:val="26"/>
          <w:szCs w:val="26"/>
        </w:rPr>
        <w:t xml:space="preserve">giai đoạn </w:t>
      </w:r>
      <w:r w:rsidRPr="00F760F4">
        <w:rPr>
          <w:rFonts w:eastAsia="Times New Roman" w:cs="Times New Roman"/>
          <w:b/>
          <w:sz w:val="26"/>
          <w:szCs w:val="26"/>
        </w:rPr>
        <w:t>2019-2021</w:t>
      </w:r>
    </w:p>
    <w:p w:rsidR="002B475A" w:rsidRPr="00C21459" w:rsidRDefault="002B475A" w:rsidP="002B475A">
      <w:pPr>
        <w:spacing w:after="0" w:line="240" w:lineRule="auto"/>
        <w:jc w:val="right"/>
        <w:rPr>
          <w:rFonts w:eastAsia="Times New Roman" w:cs="Times New Roman"/>
          <w:sz w:val="26"/>
          <w:szCs w:val="26"/>
        </w:rPr>
      </w:pPr>
      <w:r w:rsidRPr="00C21459">
        <w:rPr>
          <w:rFonts w:eastAsia="Times New Roman" w:cs="Times New Roman"/>
          <w:sz w:val="26"/>
          <w:szCs w:val="26"/>
        </w:rPr>
        <w:t>Đơn vị: %</w:t>
      </w:r>
    </w:p>
    <w:p w:rsidR="002B475A" w:rsidRDefault="002B475A" w:rsidP="009F7C96">
      <w:pPr>
        <w:spacing w:before="120" w:after="120"/>
        <w:jc w:val="center"/>
        <w:rPr>
          <w:rFonts w:eastAsia="Calibri" w:cs="Times New Roman"/>
          <w:b/>
          <w:sz w:val="28"/>
          <w:szCs w:val="28"/>
          <w:lang w:val="vi-VN"/>
        </w:rPr>
      </w:pPr>
      <w:r w:rsidRPr="002B475A">
        <w:rPr>
          <w:rFonts w:ascii="Calibri" w:eastAsia="Calibri" w:hAnsi="Calibri" w:cs="Times New Roman"/>
          <w:noProof/>
          <w:sz w:val="28"/>
          <w:szCs w:val="28"/>
        </w:rPr>
        <w:drawing>
          <wp:inline distT="0" distB="0" distL="0" distR="0" wp14:anchorId="1F6EFAE9" wp14:editId="7F9C828D">
            <wp:extent cx="5625296" cy="2997200"/>
            <wp:effectExtent l="0" t="0" r="13970" b="1270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77CF3" w:rsidRPr="00D77CF3" w:rsidRDefault="00D77CF3" w:rsidP="009F7C96">
      <w:pPr>
        <w:spacing w:before="120" w:after="120" w:line="264" w:lineRule="auto"/>
        <w:ind w:firstLine="720"/>
        <w:jc w:val="both"/>
        <w:rPr>
          <w:rFonts w:eastAsia="Calibri" w:cs="Times New Roman"/>
          <w:b/>
          <w:sz w:val="28"/>
        </w:rPr>
      </w:pPr>
      <w:r w:rsidRPr="00D77CF3">
        <w:rPr>
          <w:rFonts w:eastAsia="Calibri" w:cs="Times New Roman"/>
          <w:b/>
          <w:sz w:val="28"/>
          <w:lang w:val="vi-VN"/>
        </w:rPr>
        <w:t xml:space="preserve">Thu nhập bình quân tháng của người lao động </w:t>
      </w:r>
      <w:r w:rsidRPr="00D77CF3">
        <w:rPr>
          <w:rFonts w:eastAsia="Calibri" w:cs="Times New Roman"/>
          <w:b/>
          <w:sz w:val="28"/>
        </w:rPr>
        <w:t>đạt 6,3 triệu đồng, tăng</w:t>
      </w:r>
      <w:r w:rsidRPr="00D77CF3">
        <w:rPr>
          <w:rFonts w:eastAsia="Calibri" w:cs="Times New Roman"/>
          <w:b/>
          <w:sz w:val="28"/>
          <w:lang w:val="vi-VN"/>
        </w:rPr>
        <w:t xml:space="preserve"> </w:t>
      </w:r>
      <w:r w:rsidRPr="00D77CF3">
        <w:rPr>
          <w:rFonts w:eastAsia="Calibri" w:cs="Times New Roman"/>
          <w:b/>
          <w:sz w:val="28"/>
        </w:rPr>
        <w:t xml:space="preserve">so </w:t>
      </w:r>
      <w:r w:rsidRPr="00D77CF3">
        <w:rPr>
          <w:rFonts w:eastAsia="Calibri" w:cs="Times New Roman"/>
          <w:b/>
          <w:sz w:val="28"/>
          <w:lang w:val="vi-VN"/>
        </w:rPr>
        <w:t xml:space="preserve">với </w:t>
      </w:r>
      <w:r w:rsidRPr="00D77CF3">
        <w:rPr>
          <w:rFonts w:eastAsia="Calibri" w:cs="Times New Roman"/>
          <w:b/>
          <w:sz w:val="28"/>
        </w:rPr>
        <w:t xml:space="preserve">quý trước và </w:t>
      </w:r>
      <w:r w:rsidRPr="00D77CF3">
        <w:rPr>
          <w:rFonts w:eastAsia="Calibri" w:cs="Times New Roman"/>
          <w:b/>
          <w:sz w:val="28"/>
          <w:lang w:val="vi-VN"/>
        </w:rPr>
        <w:t>cùng kỳ năm trước</w:t>
      </w:r>
    </w:p>
    <w:p w:rsidR="00D77CF3" w:rsidRPr="009D3287" w:rsidRDefault="00D77CF3" w:rsidP="009F7C96">
      <w:pPr>
        <w:spacing w:before="120" w:after="120" w:line="264" w:lineRule="auto"/>
        <w:ind w:firstLine="720"/>
        <w:jc w:val="both"/>
        <w:rPr>
          <w:rFonts w:eastAsia="Calibri" w:cs="Times New Roman"/>
          <w:iCs/>
          <w:color w:val="000000" w:themeColor="text1"/>
          <w:sz w:val="28"/>
          <w:szCs w:val="28"/>
        </w:rPr>
      </w:pPr>
      <w:r w:rsidRPr="009D3287">
        <w:rPr>
          <w:rFonts w:eastAsia="Calibri" w:cs="Times New Roman"/>
          <w:iCs/>
          <w:color w:val="000000" w:themeColor="text1"/>
          <w:sz w:val="28"/>
          <w:szCs w:val="28"/>
        </w:rPr>
        <w:t xml:space="preserve">Thu nhập bình quân tháng của người lao động quý I năm 2021 đạt 6,3 triệu đồng, tăng 339 nghìn đồng so với quý trước và tăng 106 nghìn đồng so với cùng kỳ năm trước. </w:t>
      </w:r>
      <w:r w:rsidR="00424D86" w:rsidRPr="00205F57">
        <w:rPr>
          <w:rFonts w:eastAsia="Times New Roman" w:cs="Times New Roman"/>
          <w:sz w:val="28"/>
          <w:szCs w:val="28"/>
          <w:lang w:val="en-GB"/>
        </w:rPr>
        <w:t>Thu nhập bình quân tháng của lao động nam cao hơn 1,4 lần của lao động nữ (tương ứng 7,3 triệu đồng so với 5,2 triệu đồng); thu nhập bình quân lao động khu vực thành thị cao hơn 1,5 lần lao động khu vực nông thôn (tương ứng 7,9 triệu đồng so với 5,4 triệu đồng)</w:t>
      </w:r>
      <w:r w:rsidR="00424D86" w:rsidRPr="00334C72">
        <w:rPr>
          <w:rFonts w:eastAsia="Times New Roman" w:cs="Times New Roman"/>
          <w:sz w:val="28"/>
          <w:szCs w:val="28"/>
          <w:lang w:val="en-GB"/>
        </w:rPr>
        <w:t>.</w:t>
      </w:r>
    </w:p>
    <w:p w:rsidR="00D77CF3" w:rsidRPr="009D3287" w:rsidRDefault="009754AE" w:rsidP="009F7C96">
      <w:pPr>
        <w:spacing w:before="120" w:after="120" w:line="264" w:lineRule="auto"/>
        <w:ind w:firstLine="720"/>
        <w:jc w:val="both"/>
        <w:rPr>
          <w:rFonts w:eastAsia="Calibri" w:cs="Times New Roman"/>
          <w:iCs/>
          <w:color w:val="000000" w:themeColor="text1"/>
          <w:sz w:val="28"/>
          <w:szCs w:val="28"/>
        </w:rPr>
      </w:pPr>
      <w:r w:rsidRPr="009D3287">
        <w:rPr>
          <w:rFonts w:eastAsia="Calibri" w:cs="Times New Roman"/>
          <w:iCs/>
          <w:color w:val="000000" w:themeColor="text1"/>
          <w:sz w:val="28"/>
          <w:szCs w:val="28"/>
        </w:rPr>
        <w:t>Bất chấp sự bùng phát của đại dịch</w:t>
      </w:r>
      <w:r w:rsidR="005522B6">
        <w:rPr>
          <w:rFonts w:eastAsia="Calibri" w:cs="Times New Roman"/>
          <w:iCs/>
          <w:color w:val="000000" w:themeColor="text1"/>
          <w:sz w:val="28"/>
          <w:szCs w:val="28"/>
        </w:rPr>
        <w:t xml:space="preserve"> Covid-19</w:t>
      </w:r>
      <w:r w:rsidR="00D77CF3" w:rsidRPr="009D3287">
        <w:rPr>
          <w:rFonts w:eastAsia="Calibri" w:cs="Times New Roman"/>
          <w:iCs/>
          <w:color w:val="000000" w:themeColor="text1"/>
          <w:sz w:val="28"/>
          <w:szCs w:val="28"/>
        </w:rPr>
        <w:t xml:space="preserve">, thu nhập bình quân của người lao động quý I năm 2021 vẫn tăng so với cùng kỳ năm trước </w:t>
      </w:r>
      <w:r w:rsidRPr="009D3287">
        <w:rPr>
          <w:rFonts w:eastAsia="Calibri" w:cs="Times New Roman"/>
          <w:iCs/>
          <w:color w:val="000000" w:themeColor="text1"/>
          <w:sz w:val="28"/>
          <w:szCs w:val="28"/>
        </w:rPr>
        <w:t xml:space="preserve">và tăng </w:t>
      </w:r>
      <w:r w:rsidR="00D77CF3" w:rsidRPr="009D3287">
        <w:rPr>
          <w:rFonts w:eastAsia="Calibri" w:cs="Times New Roman"/>
          <w:iCs/>
          <w:color w:val="000000" w:themeColor="text1"/>
          <w:sz w:val="28"/>
          <w:szCs w:val="28"/>
        </w:rPr>
        <w:t xml:space="preserve">ở cả ba khu vực kinh tế. Thu nhập bình quân tháng người lao động trong khu vực </w:t>
      </w:r>
      <w:r w:rsidR="005522B6">
        <w:rPr>
          <w:rFonts w:eastAsia="Calibri" w:cs="Times New Roman"/>
          <w:iCs/>
          <w:color w:val="000000" w:themeColor="text1"/>
          <w:sz w:val="28"/>
          <w:szCs w:val="28"/>
        </w:rPr>
        <w:t>n</w:t>
      </w:r>
      <w:r w:rsidR="00D77CF3" w:rsidRPr="009D3287">
        <w:rPr>
          <w:rFonts w:eastAsia="Calibri" w:cs="Times New Roman"/>
          <w:iCs/>
          <w:color w:val="000000" w:themeColor="text1"/>
          <w:sz w:val="28"/>
          <w:szCs w:val="28"/>
        </w:rPr>
        <w:t>ông, lâm nghiệp và thủy sản là 3,6 triệu đồng, tăng 181 nghìn đồng so với cùng kỳ năm trước, lao động trong khu vực công nghiệp và xây dựng có thu nhập bình quân là 7,2 triệu đồng, tăng 112 nghìn đồng và thu nhập bình quân của lao động trong khu vực dịch vụ là 7,5 triệu đồng, tăng 55 nghìn đồng so với cùng kỳ năm trước.</w:t>
      </w:r>
    </w:p>
    <w:p w:rsidR="00B65A4B" w:rsidRDefault="00713BB0" w:rsidP="009F7C96">
      <w:pPr>
        <w:spacing w:before="120" w:after="120" w:line="264" w:lineRule="auto"/>
        <w:ind w:firstLine="720"/>
        <w:jc w:val="both"/>
        <w:rPr>
          <w:rFonts w:eastAsia="Calibri" w:cs="Times New Roman"/>
          <w:iCs/>
          <w:color w:val="000000" w:themeColor="text1"/>
          <w:sz w:val="28"/>
          <w:szCs w:val="28"/>
        </w:rPr>
      </w:pPr>
      <w:r w:rsidRPr="00713BB0">
        <w:rPr>
          <w:rFonts w:eastAsia="Calibri" w:cs="Times New Roman"/>
          <w:iCs/>
          <w:color w:val="000000" w:themeColor="text1"/>
          <w:sz w:val="28"/>
          <w:szCs w:val="28"/>
        </w:rPr>
        <w:t>Tính chung quý I năm 2021 so với cùng kỳ năm trước, khu vực nông, lâm nghiệp và thủy sản ghi nhận tốc độ tăng thu nhập bình quân cao nhất, tăng 5,2%; khu vực dịch vụ có tốc độ tăng là 1,5% và khu vực công nghiệp và xây dựng có tốc độ tăng thu nhập bình quân thấp nhất, tăng 0,8%</w:t>
      </w:r>
      <w:r>
        <w:rPr>
          <w:rFonts w:eastAsia="Calibri" w:cs="Times New Roman"/>
          <w:iCs/>
          <w:color w:val="000000" w:themeColor="text1"/>
          <w:sz w:val="28"/>
          <w:szCs w:val="28"/>
        </w:rPr>
        <w:t>.</w:t>
      </w:r>
    </w:p>
    <w:p w:rsidR="00B65A4B" w:rsidRDefault="00B65A4B">
      <w:pPr>
        <w:rPr>
          <w:rFonts w:eastAsia="Calibri" w:cs="Times New Roman"/>
          <w:iCs/>
          <w:color w:val="000000" w:themeColor="text1"/>
          <w:sz w:val="28"/>
          <w:szCs w:val="28"/>
        </w:rPr>
      </w:pPr>
      <w:r>
        <w:rPr>
          <w:rFonts w:eastAsia="Calibri" w:cs="Times New Roman"/>
          <w:iCs/>
          <w:color w:val="000000" w:themeColor="text1"/>
          <w:sz w:val="28"/>
          <w:szCs w:val="28"/>
        </w:rPr>
        <w:br w:type="page"/>
      </w:r>
    </w:p>
    <w:p w:rsidR="009F7C96" w:rsidRDefault="00D77CF3" w:rsidP="00FA79A6">
      <w:pPr>
        <w:spacing w:before="120" w:after="0" w:line="240" w:lineRule="auto"/>
        <w:jc w:val="center"/>
        <w:rPr>
          <w:rFonts w:eastAsia="Times New Roman" w:cs="Times New Roman"/>
          <w:b/>
          <w:sz w:val="26"/>
          <w:szCs w:val="26"/>
          <w:lang w:val="en-GB"/>
        </w:rPr>
      </w:pPr>
      <w:r w:rsidRPr="009F7C96">
        <w:rPr>
          <w:rFonts w:eastAsia="Times New Roman" w:cs="Times New Roman"/>
          <w:b/>
          <w:sz w:val="26"/>
          <w:szCs w:val="26"/>
          <w:lang w:val="en-GB"/>
        </w:rPr>
        <w:lastRenderedPageBreak/>
        <w:t>Hình</w:t>
      </w:r>
      <w:r w:rsidR="00FA79A6" w:rsidRPr="009F7C96">
        <w:rPr>
          <w:rFonts w:eastAsia="Times New Roman" w:cs="Times New Roman"/>
          <w:b/>
          <w:sz w:val="26"/>
          <w:szCs w:val="26"/>
          <w:lang w:val="en-GB"/>
        </w:rPr>
        <w:t xml:space="preserve"> </w:t>
      </w:r>
      <w:r w:rsidR="0033577E" w:rsidRPr="009F7C96">
        <w:rPr>
          <w:rFonts w:eastAsia="Times New Roman" w:cs="Times New Roman"/>
          <w:b/>
          <w:sz w:val="26"/>
          <w:szCs w:val="26"/>
          <w:lang w:val="en-GB"/>
        </w:rPr>
        <w:t>5</w:t>
      </w:r>
      <w:r w:rsidR="00FA79A6" w:rsidRPr="009F7C96">
        <w:rPr>
          <w:rFonts w:eastAsia="Times New Roman" w:cs="Times New Roman"/>
          <w:b/>
          <w:sz w:val="26"/>
          <w:szCs w:val="26"/>
          <w:lang w:val="en-GB"/>
        </w:rPr>
        <w:t>:</w:t>
      </w:r>
      <w:r w:rsidRPr="009F7C96">
        <w:rPr>
          <w:rFonts w:eastAsia="Times New Roman" w:cs="Times New Roman"/>
          <w:b/>
          <w:sz w:val="26"/>
          <w:szCs w:val="26"/>
          <w:lang w:val="en-GB"/>
        </w:rPr>
        <w:t xml:space="preserve"> Thu nhập bình quân tháng người lao động theo khu vực kinh tế,</w:t>
      </w:r>
    </w:p>
    <w:p w:rsidR="00D77CF3" w:rsidRPr="009F7C96" w:rsidRDefault="00D77CF3" w:rsidP="009F7C96">
      <w:pPr>
        <w:spacing w:after="0" w:line="240" w:lineRule="auto"/>
        <w:jc w:val="center"/>
        <w:rPr>
          <w:rFonts w:eastAsia="Times New Roman" w:cs="Times New Roman"/>
          <w:b/>
          <w:sz w:val="26"/>
          <w:szCs w:val="26"/>
          <w:lang w:val="en-GB"/>
        </w:rPr>
      </w:pPr>
      <w:r w:rsidRPr="009F7C96">
        <w:rPr>
          <w:rFonts w:eastAsia="Times New Roman" w:cs="Times New Roman"/>
          <w:b/>
          <w:sz w:val="26"/>
          <w:szCs w:val="26"/>
          <w:lang w:val="en-GB"/>
        </w:rPr>
        <w:t>quý I</w:t>
      </w:r>
      <w:r w:rsidR="009F7C96">
        <w:rPr>
          <w:rFonts w:eastAsia="Times New Roman" w:cs="Times New Roman"/>
          <w:b/>
          <w:sz w:val="26"/>
          <w:szCs w:val="26"/>
          <w:lang w:val="en-GB"/>
        </w:rPr>
        <w:t xml:space="preserve"> </w:t>
      </w:r>
      <w:r w:rsidRPr="009F7C96">
        <w:rPr>
          <w:rFonts w:eastAsia="Times New Roman" w:cs="Times New Roman"/>
          <w:b/>
          <w:sz w:val="26"/>
          <w:szCs w:val="26"/>
          <w:lang w:val="en-GB"/>
        </w:rPr>
        <w:t>năm 2020 và 2021</w:t>
      </w:r>
    </w:p>
    <w:p w:rsidR="00D77CF3" w:rsidRPr="001D2CC2" w:rsidRDefault="00D77CF3" w:rsidP="009D3287">
      <w:pPr>
        <w:spacing w:after="0" w:line="288" w:lineRule="auto"/>
        <w:jc w:val="right"/>
        <w:rPr>
          <w:rFonts w:eastAsia="Times New Roman" w:cs="Times New Roman"/>
          <w:sz w:val="26"/>
          <w:szCs w:val="26"/>
          <w:lang w:val="en-GB"/>
        </w:rPr>
      </w:pPr>
      <w:r w:rsidRPr="001D2CC2">
        <w:rPr>
          <w:rFonts w:eastAsia="Times New Roman" w:cs="Times New Roman"/>
          <w:sz w:val="26"/>
          <w:szCs w:val="26"/>
          <w:lang w:val="en-GB"/>
        </w:rPr>
        <w:t>Đơn vị: Triệu đồng</w:t>
      </w:r>
    </w:p>
    <w:p w:rsidR="00D77CF3" w:rsidRPr="00D77CF3" w:rsidRDefault="00FA79A6" w:rsidP="00D77CF3">
      <w:pPr>
        <w:spacing w:before="120" w:after="120" w:line="288" w:lineRule="auto"/>
        <w:jc w:val="center"/>
        <w:rPr>
          <w:rFonts w:eastAsia="Times New Roman" w:cs="Times New Roman"/>
          <w:sz w:val="28"/>
          <w:szCs w:val="28"/>
          <w:lang w:val="en-GB"/>
        </w:rPr>
      </w:pPr>
      <w:r>
        <w:rPr>
          <w:noProof/>
        </w:rPr>
        <w:drawing>
          <wp:inline distT="0" distB="0" distL="0" distR="0" wp14:anchorId="3249471F" wp14:editId="403A3951">
            <wp:extent cx="5362576" cy="2724149"/>
            <wp:effectExtent l="0" t="0" r="9525" b="19685"/>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D77CF3" w:rsidRPr="009D3287" w:rsidRDefault="009754AE" w:rsidP="00CA539D">
      <w:pPr>
        <w:spacing w:before="120" w:after="120" w:line="264" w:lineRule="auto"/>
        <w:ind w:firstLine="720"/>
        <w:jc w:val="both"/>
        <w:rPr>
          <w:rFonts w:eastAsia="Calibri" w:cs="Times New Roman"/>
          <w:iCs/>
          <w:color w:val="000000" w:themeColor="text1"/>
          <w:sz w:val="28"/>
          <w:szCs w:val="28"/>
        </w:rPr>
      </w:pPr>
      <w:r w:rsidRPr="009D3287">
        <w:rPr>
          <w:rFonts w:eastAsia="Calibri" w:cs="Times New Roman"/>
          <w:iCs/>
          <w:color w:val="000000" w:themeColor="text1"/>
          <w:sz w:val="28"/>
          <w:szCs w:val="28"/>
        </w:rPr>
        <w:t>Mặc dù thu nhập bình quân chung tăng nhưng mức tăng này không đều giữa các ngành. M</w:t>
      </w:r>
      <w:r w:rsidR="00D77CF3" w:rsidRPr="009D3287">
        <w:rPr>
          <w:rFonts w:eastAsia="Calibri" w:cs="Times New Roman"/>
          <w:iCs/>
          <w:color w:val="000000" w:themeColor="text1"/>
          <w:sz w:val="28"/>
          <w:szCs w:val="28"/>
        </w:rPr>
        <w:t>ột số ngành vẫn chịu ảnh hưởng nặng nề của dịch Covid-19</w:t>
      </w:r>
      <w:r w:rsidRPr="009D3287">
        <w:rPr>
          <w:rFonts w:eastAsia="Calibri" w:cs="Times New Roman"/>
          <w:iCs/>
          <w:color w:val="000000" w:themeColor="text1"/>
          <w:sz w:val="28"/>
          <w:szCs w:val="28"/>
        </w:rPr>
        <w:t xml:space="preserve"> và thu nhập của lao động trong ngành đó bị sụt giảm </w:t>
      </w:r>
      <w:r w:rsidR="00D77CF3" w:rsidRPr="009D3287">
        <w:rPr>
          <w:rFonts w:eastAsia="Calibri" w:cs="Times New Roman"/>
          <w:iCs/>
          <w:color w:val="000000" w:themeColor="text1"/>
          <w:sz w:val="28"/>
          <w:szCs w:val="28"/>
        </w:rPr>
        <w:t xml:space="preserve">so với cùng kỳ năm </w:t>
      </w:r>
      <w:r w:rsidRPr="009D3287">
        <w:rPr>
          <w:rFonts w:eastAsia="Calibri" w:cs="Times New Roman"/>
          <w:iCs/>
          <w:color w:val="000000" w:themeColor="text1"/>
          <w:sz w:val="28"/>
          <w:szCs w:val="28"/>
        </w:rPr>
        <w:t>trước. Đó là các ngành:</w:t>
      </w:r>
      <w:r w:rsidR="00D77CF3" w:rsidRPr="009D3287">
        <w:rPr>
          <w:rFonts w:eastAsia="Calibri" w:cs="Times New Roman"/>
          <w:iCs/>
          <w:color w:val="000000" w:themeColor="text1"/>
          <w:sz w:val="28"/>
          <w:szCs w:val="28"/>
        </w:rPr>
        <w:t xml:space="preserve"> nghệ thuật, vui chơi giải trí, giảm 5,2% (giảm 359 nghìn đồng); vận tải kho bãi giảm 2,7% (giảm 234 nghìn đồng).</w:t>
      </w:r>
    </w:p>
    <w:p w:rsidR="00D77CF3" w:rsidRPr="009D3287" w:rsidRDefault="00D77CF3" w:rsidP="00CA539D">
      <w:pPr>
        <w:spacing w:before="120" w:after="120" w:line="264" w:lineRule="auto"/>
        <w:ind w:firstLine="720"/>
        <w:jc w:val="both"/>
        <w:rPr>
          <w:rFonts w:eastAsia="Calibri" w:cs="Times New Roman"/>
          <w:iCs/>
          <w:color w:val="000000" w:themeColor="text1"/>
          <w:spacing w:val="-4"/>
          <w:sz w:val="28"/>
          <w:szCs w:val="28"/>
        </w:rPr>
      </w:pPr>
      <w:r w:rsidRPr="009D3287">
        <w:rPr>
          <w:rFonts w:eastAsia="Calibri" w:cs="Times New Roman"/>
          <w:iCs/>
          <w:color w:val="000000" w:themeColor="text1"/>
          <w:spacing w:val="-4"/>
          <w:sz w:val="28"/>
          <w:szCs w:val="28"/>
        </w:rPr>
        <w:t>Thu nhập bình quân tháng của lao động làm công ăn lương quý I năm 2021 đạt 7,2 triệu đồng, tăng 55</w:t>
      </w:r>
      <w:r w:rsidR="005522B6" w:rsidRPr="009D3287">
        <w:rPr>
          <w:rFonts w:eastAsia="Calibri" w:cs="Times New Roman"/>
          <w:iCs/>
          <w:color w:val="000000" w:themeColor="text1"/>
          <w:spacing w:val="-4"/>
          <w:sz w:val="28"/>
          <w:szCs w:val="28"/>
        </w:rPr>
        <w:t>6</w:t>
      </w:r>
      <w:r w:rsidRPr="009D3287">
        <w:rPr>
          <w:rFonts w:eastAsia="Calibri" w:cs="Times New Roman"/>
          <w:iCs/>
          <w:color w:val="000000" w:themeColor="text1"/>
          <w:spacing w:val="-4"/>
          <w:sz w:val="28"/>
          <w:szCs w:val="28"/>
        </w:rPr>
        <w:t xml:space="preserve"> nghìn đồng so với quý trước và tăng 13</w:t>
      </w:r>
      <w:r w:rsidR="005522B6" w:rsidRPr="009D3287">
        <w:rPr>
          <w:rFonts w:eastAsia="Calibri" w:cs="Times New Roman"/>
          <w:iCs/>
          <w:color w:val="000000" w:themeColor="text1"/>
          <w:spacing w:val="-4"/>
          <w:sz w:val="28"/>
          <w:szCs w:val="28"/>
        </w:rPr>
        <w:t>2</w:t>
      </w:r>
      <w:r w:rsidRPr="009D3287">
        <w:rPr>
          <w:rFonts w:eastAsia="Calibri" w:cs="Times New Roman"/>
          <w:iCs/>
          <w:color w:val="000000" w:themeColor="text1"/>
          <w:spacing w:val="-4"/>
          <w:sz w:val="28"/>
          <w:szCs w:val="28"/>
        </w:rPr>
        <w:t xml:space="preserve"> nghìn đồng so với cùng kỳ năm trước</w:t>
      </w:r>
      <w:r w:rsidRPr="00334C72">
        <w:rPr>
          <w:rFonts w:eastAsia="Calibri" w:cs="Times New Roman"/>
          <w:iCs/>
          <w:color w:val="000000" w:themeColor="text1"/>
          <w:spacing w:val="-4"/>
          <w:sz w:val="28"/>
          <w:szCs w:val="28"/>
        </w:rPr>
        <w:t xml:space="preserve">. </w:t>
      </w:r>
      <w:r w:rsidR="004D7145" w:rsidRPr="00205F57">
        <w:rPr>
          <w:sz w:val="28"/>
          <w:szCs w:val="28"/>
          <w:lang w:val="en-GB"/>
        </w:rPr>
        <w:t>Lao động nam có thu nhập bình quân cao gấp 1,2 lần lao động nữ (7,6 triệu đồng so với 6,6 triệu đồng)</w:t>
      </w:r>
      <w:r w:rsidR="004D7145" w:rsidRPr="00334C72">
        <w:rPr>
          <w:sz w:val="28"/>
          <w:szCs w:val="28"/>
          <w:lang w:val="en-GB"/>
        </w:rPr>
        <w:t>.</w:t>
      </w:r>
      <w:r w:rsidRPr="009D3287">
        <w:rPr>
          <w:rFonts w:eastAsia="Calibri" w:cs="Times New Roman"/>
          <w:iCs/>
          <w:color w:val="000000" w:themeColor="text1"/>
          <w:spacing w:val="-4"/>
          <w:sz w:val="28"/>
          <w:szCs w:val="28"/>
        </w:rPr>
        <w:t xml:space="preserve"> </w:t>
      </w:r>
    </w:p>
    <w:p w:rsidR="002B475A" w:rsidRPr="002E6CAE" w:rsidRDefault="002B475A" w:rsidP="00CA539D">
      <w:pPr>
        <w:spacing w:before="120" w:after="120" w:line="264" w:lineRule="auto"/>
        <w:ind w:firstLine="720"/>
        <w:jc w:val="both"/>
        <w:rPr>
          <w:rFonts w:eastAsia="Calibri" w:cs="Times New Roman"/>
          <w:b/>
          <w:sz w:val="28"/>
        </w:rPr>
      </w:pPr>
      <w:r w:rsidRPr="009D3287">
        <w:rPr>
          <w:rFonts w:eastAsia="Calibri" w:cs="Times New Roman"/>
          <w:b/>
          <w:sz w:val="28"/>
          <w:lang w:val="vi-VN"/>
        </w:rPr>
        <w:t>Số người thất ngh</w:t>
      </w:r>
      <w:r w:rsidR="009174DD" w:rsidRPr="009D3287">
        <w:rPr>
          <w:rFonts w:eastAsia="Calibri" w:cs="Times New Roman"/>
          <w:b/>
          <w:sz w:val="28"/>
          <w:lang w:val="vi-VN"/>
        </w:rPr>
        <w:t xml:space="preserve">iệp </w:t>
      </w:r>
      <w:r w:rsidR="00D362C0" w:rsidRPr="009D3287">
        <w:rPr>
          <w:rFonts w:eastAsia="Calibri" w:cs="Times New Roman"/>
          <w:b/>
          <w:sz w:val="28"/>
          <w:lang w:val="vi-VN"/>
        </w:rPr>
        <w:t xml:space="preserve">giảm so với quý trước nhưng </w:t>
      </w:r>
      <w:r w:rsidRPr="009D3287">
        <w:rPr>
          <w:rFonts w:eastAsia="Calibri" w:cs="Times New Roman"/>
          <w:b/>
          <w:sz w:val="28"/>
          <w:lang w:val="vi-VN"/>
        </w:rPr>
        <w:t>tăng so với cùng kỳ năm trước</w:t>
      </w:r>
      <w:r w:rsidR="00D77CF3" w:rsidRPr="009D3287">
        <w:rPr>
          <w:rFonts w:eastAsia="Calibri" w:cs="Times New Roman"/>
          <w:b/>
          <w:sz w:val="28"/>
          <w:lang w:val="vi-VN"/>
        </w:rPr>
        <w:t>,</w:t>
      </w:r>
      <w:r w:rsidR="003931A0" w:rsidRPr="009D3287">
        <w:rPr>
          <w:rFonts w:eastAsia="Calibri" w:cs="Times New Roman"/>
          <w:b/>
          <w:sz w:val="28"/>
          <w:lang w:val="vi-VN"/>
        </w:rPr>
        <w:t xml:space="preserve"> </w:t>
      </w:r>
      <w:r w:rsidR="00D362C0" w:rsidRPr="009D3287">
        <w:rPr>
          <w:rFonts w:eastAsia="Calibri" w:cs="Times New Roman"/>
          <w:b/>
          <w:sz w:val="28"/>
          <w:lang w:val="vi-VN"/>
        </w:rPr>
        <w:t>tỷ lệ</w:t>
      </w:r>
      <w:r w:rsidR="00D77CF3" w:rsidRPr="009D3287">
        <w:rPr>
          <w:rFonts w:eastAsia="Calibri" w:cs="Times New Roman"/>
          <w:b/>
          <w:sz w:val="28"/>
          <w:lang w:val="vi-VN"/>
        </w:rPr>
        <w:t xml:space="preserve"> thanh niên không có việc làm và không tham gia học tập hoặc đào tạo</w:t>
      </w:r>
      <w:r w:rsidR="00D362C0" w:rsidRPr="009D3287">
        <w:rPr>
          <w:rFonts w:eastAsia="Calibri" w:cs="Times New Roman"/>
          <w:b/>
          <w:sz w:val="28"/>
          <w:lang w:val="vi-VN"/>
        </w:rPr>
        <w:t xml:space="preserve"> tăn</w:t>
      </w:r>
      <w:r w:rsidR="00D77CF3" w:rsidRPr="009D3287">
        <w:rPr>
          <w:rFonts w:eastAsia="Calibri" w:cs="Times New Roman"/>
          <w:b/>
          <w:sz w:val="28"/>
          <w:lang w:val="vi-VN"/>
        </w:rPr>
        <w:t>g</w:t>
      </w:r>
      <w:r w:rsidR="00D362C0" w:rsidRPr="009D3287">
        <w:rPr>
          <w:rFonts w:eastAsia="Calibri" w:cs="Times New Roman"/>
          <w:b/>
          <w:sz w:val="28"/>
          <w:lang w:val="vi-VN"/>
        </w:rPr>
        <w:t xml:space="preserve"> lên so với cùng kỳ năm trướ</w:t>
      </w:r>
      <w:r w:rsidR="002E6CAE">
        <w:rPr>
          <w:rFonts w:eastAsia="Calibri" w:cs="Times New Roman"/>
          <w:b/>
          <w:sz w:val="28"/>
          <w:lang w:val="vi-VN"/>
        </w:rPr>
        <w:t>c</w:t>
      </w:r>
    </w:p>
    <w:p w:rsidR="002B475A" w:rsidRPr="009D3287" w:rsidRDefault="002B475A" w:rsidP="00CA539D">
      <w:pPr>
        <w:spacing w:before="120" w:after="120" w:line="264" w:lineRule="auto"/>
        <w:ind w:firstLine="720"/>
        <w:jc w:val="both"/>
        <w:rPr>
          <w:rFonts w:eastAsia="Calibri" w:cs="Times New Roman"/>
          <w:iCs/>
          <w:color w:val="000000" w:themeColor="text1"/>
          <w:sz w:val="28"/>
          <w:szCs w:val="28"/>
        </w:rPr>
      </w:pPr>
      <w:r w:rsidRPr="009D3287">
        <w:rPr>
          <w:rFonts w:eastAsia="Calibri" w:cs="Times New Roman"/>
          <w:iCs/>
          <w:color w:val="000000" w:themeColor="text1"/>
          <w:sz w:val="28"/>
          <w:szCs w:val="28"/>
        </w:rPr>
        <w:t xml:space="preserve">Số người thất nghiệp trong độ tuổi lao động quý I năm 2021 là gần 1,1 triệu người, giảm 137,0 nghìn người so với quý trước và tăng 12,1 nghìn người so với cùng kỳ năm trước. Tỷ lệ thất nghiệp trong độ tuổi lao động quý I năm 2021 là 2,42%, giảm 0,21 điểm phần trăm so với quý trước và tăng 0,08 điểm phần trăm so với cùng kỳ năm trước. </w:t>
      </w:r>
    </w:p>
    <w:p w:rsidR="00CA539D" w:rsidRDefault="00900D72" w:rsidP="00CA539D">
      <w:pPr>
        <w:spacing w:before="120" w:after="120" w:line="264" w:lineRule="auto"/>
        <w:ind w:firstLine="720"/>
        <w:jc w:val="both"/>
        <w:rPr>
          <w:rFonts w:eastAsia="Calibri" w:cs="Times New Roman"/>
          <w:iCs/>
          <w:color w:val="000000" w:themeColor="text1"/>
          <w:sz w:val="28"/>
          <w:szCs w:val="28"/>
        </w:rPr>
      </w:pPr>
      <w:r w:rsidRPr="009D3287">
        <w:rPr>
          <w:rFonts w:eastAsia="Calibri" w:cs="Times New Roman"/>
          <w:iCs/>
          <w:color w:val="000000" w:themeColor="text1"/>
          <w:sz w:val="28"/>
          <w:szCs w:val="28"/>
        </w:rPr>
        <w:t xml:space="preserve">Tỷ lệ thanh niên không có việc làm và không tham gia học tập hoặc đào tạo (viết gọn là tỷ lệ NEET, từ tiếng Anh là Youth not in employment, education or training) trong </w:t>
      </w:r>
      <w:r w:rsidR="00245B6A" w:rsidRPr="009D3287">
        <w:rPr>
          <w:rFonts w:eastAsia="Calibri" w:cs="Times New Roman"/>
          <w:iCs/>
          <w:color w:val="000000" w:themeColor="text1"/>
          <w:sz w:val="28"/>
          <w:szCs w:val="28"/>
        </w:rPr>
        <w:t>quý I năm 2021 là 1</w:t>
      </w:r>
      <w:r w:rsidR="00424D86">
        <w:rPr>
          <w:rFonts w:eastAsia="Calibri" w:cs="Times New Roman"/>
          <w:iCs/>
          <w:color w:val="000000" w:themeColor="text1"/>
          <w:sz w:val="28"/>
          <w:szCs w:val="28"/>
        </w:rPr>
        <w:t>6</w:t>
      </w:r>
      <w:r w:rsidR="00245B6A" w:rsidRPr="009D3287">
        <w:rPr>
          <w:rFonts w:eastAsia="Calibri" w:cs="Times New Roman"/>
          <w:iCs/>
          <w:color w:val="000000" w:themeColor="text1"/>
          <w:sz w:val="28"/>
          <w:szCs w:val="28"/>
        </w:rPr>
        <w:t>,</w:t>
      </w:r>
      <w:r w:rsidR="00424D86">
        <w:rPr>
          <w:rFonts w:eastAsia="Calibri" w:cs="Times New Roman"/>
          <w:iCs/>
          <w:color w:val="000000" w:themeColor="text1"/>
          <w:sz w:val="28"/>
          <w:szCs w:val="28"/>
        </w:rPr>
        <w:t>3</w:t>
      </w:r>
      <w:r w:rsidRPr="009D3287">
        <w:rPr>
          <w:rFonts w:eastAsia="Calibri" w:cs="Times New Roman"/>
          <w:iCs/>
          <w:color w:val="000000" w:themeColor="text1"/>
          <w:sz w:val="28"/>
          <w:szCs w:val="28"/>
        </w:rPr>
        <w:t>%, tương đương vớ</w:t>
      </w:r>
      <w:r w:rsidR="00245B6A" w:rsidRPr="009D3287">
        <w:rPr>
          <w:rFonts w:eastAsia="Calibri" w:cs="Times New Roman"/>
          <w:iCs/>
          <w:color w:val="000000" w:themeColor="text1"/>
          <w:sz w:val="28"/>
          <w:szCs w:val="28"/>
        </w:rPr>
        <w:t xml:space="preserve">i </w:t>
      </w:r>
      <w:r w:rsidR="00424D86">
        <w:rPr>
          <w:rFonts w:eastAsia="Calibri" w:cs="Times New Roman"/>
          <w:iCs/>
          <w:color w:val="000000" w:themeColor="text1"/>
          <w:sz w:val="28"/>
          <w:szCs w:val="28"/>
        </w:rPr>
        <w:t xml:space="preserve">gần </w:t>
      </w:r>
      <w:r w:rsidR="00245B6A" w:rsidRPr="009D3287">
        <w:rPr>
          <w:rFonts w:eastAsia="Calibri" w:cs="Times New Roman"/>
          <w:iCs/>
          <w:color w:val="000000" w:themeColor="text1"/>
          <w:sz w:val="28"/>
          <w:szCs w:val="28"/>
        </w:rPr>
        <w:t xml:space="preserve">2 triệu </w:t>
      </w:r>
      <w:r w:rsidRPr="009D3287">
        <w:rPr>
          <w:rFonts w:eastAsia="Calibri" w:cs="Times New Roman"/>
          <w:iCs/>
          <w:color w:val="000000" w:themeColor="text1"/>
          <w:sz w:val="28"/>
          <w:szCs w:val="28"/>
        </w:rPr>
        <w:t xml:space="preserve">thanh niên; </w:t>
      </w:r>
      <w:r w:rsidR="00245B6A" w:rsidRPr="009D3287">
        <w:rPr>
          <w:rFonts w:eastAsia="Calibri" w:cs="Times New Roman"/>
          <w:iCs/>
          <w:color w:val="000000" w:themeColor="text1"/>
          <w:sz w:val="28"/>
          <w:szCs w:val="28"/>
        </w:rPr>
        <w:t xml:space="preserve">tăng </w:t>
      </w:r>
      <w:r w:rsidR="00424D86">
        <w:rPr>
          <w:rFonts w:eastAsia="Calibri" w:cs="Times New Roman"/>
          <w:iCs/>
          <w:color w:val="000000" w:themeColor="text1"/>
          <w:sz w:val="28"/>
          <w:szCs w:val="28"/>
        </w:rPr>
        <w:t>0</w:t>
      </w:r>
      <w:r w:rsidR="00245B6A" w:rsidRPr="009D3287">
        <w:rPr>
          <w:rFonts w:eastAsia="Calibri" w:cs="Times New Roman"/>
          <w:iCs/>
          <w:color w:val="000000" w:themeColor="text1"/>
          <w:sz w:val="28"/>
          <w:szCs w:val="28"/>
        </w:rPr>
        <w:t>,</w:t>
      </w:r>
      <w:r w:rsidR="00424D86">
        <w:rPr>
          <w:rFonts w:eastAsia="Calibri" w:cs="Times New Roman"/>
          <w:iCs/>
          <w:color w:val="000000" w:themeColor="text1"/>
          <w:sz w:val="28"/>
          <w:szCs w:val="28"/>
        </w:rPr>
        <w:t>9</w:t>
      </w:r>
      <w:r w:rsidRPr="009D3287">
        <w:rPr>
          <w:rFonts w:eastAsia="Calibri" w:cs="Times New Roman"/>
          <w:iCs/>
          <w:color w:val="000000" w:themeColor="text1"/>
          <w:sz w:val="28"/>
          <w:szCs w:val="28"/>
        </w:rPr>
        <w:t xml:space="preserve"> điểm phần trăm</w:t>
      </w:r>
      <w:r w:rsidR="00DD7C55" w:rsidRPr="009D3287">
        <w:rPr>
          <w:rFonts w:eastAsia="Calibri" w:cs="Times New Roman"/>
          <w:iCs/>
          <w:color w:val="000000" w:themeColor="text1"/>
          <w:sz w:val="28"/>
          <w:szCs w:val="28"/>
        </w:rPr>
        <w:t xml:space="preserve"> tương đương với </w:t>
      </w:r>
      <w:r w:rsidR="00424D86">
        <w:rPr>
          <w:rFonts w:eastAsia="Calibri" w:cs="Times New Roman"/>
          <w:iCs/>
          <w:color w:val="000000" w:themeColor="text1"/>
          <w:sz w:val="28"/>
          <w:szCs w:val="28"/>
        </w:rPr>
        <w:t>51,6</w:t>
      </w:r>
      <w:r w:rsidR="00DD7C55" w:rsidRPr="009D3287">
        <w:rPr>
          <w:rFonts w:eastAsia="Calibri" w:cs="Times New Roman"/>
          <w:iCs/>
          <w:color w:val="000000" w:themeColor="text1"/>
          <w:sz w:val="28"/>
          <w:szCs w:val="28"/>
        </w:rPr>
        <w:t xml:space="preserve"> nghìn người</w:t>
      </w:r>
      <w:r w:rsidRPr="009D3287">
        <w:rPr>
          <w:rFonts w:eastAsia="Calibri" w:cs="Times New Roman"/>
          <w:iCs/>
          <w:color w:val="000000" w:themeColor="text1"/>
          <w:sz w:val="28"/>
          <w:szCs w:val="28"/>
        </w:rPr>
        <w:t xml:space="preserve"> so vớ</w:t>
      </w:r>
      <w:r w:rsidR="00245B6A" w:rsidRPr="009D3287">
        <w:rPr>
          <w:rFonts w:eastAsia="Calibri" w:cs="Times New Roman"/>
          <w:iCs/>
          <w:color w:val="000000" w:themeColor="text1"/>
          <w:sz w:val="28"/>
          <w:szCs w:val="28"/>
        </w:rPr>
        <w:t>i cùng kỳ năm</w:t>
      </w:r>
      <w:r w:rsidRPr="009D3287">
        <w:rPr>
          <w:rFonts w:eastAsia="Calibri" w:cs="Times New Roman"/>
          <w:iCs/>
          <w:color w:val="000000" w:themeColor="text1"/>
          <w:sz w:val="28"/>
          <w:szCs w:val="28"/>
        </w:rPr>
        <w:t xml:space="preserve"> trước. Tỷ lệ NEET ở khu vực thành thị</w:t>
      </w:r>
      <w:r w:rsidR="00DD7C55" w:rsidRPr="009D3287">
        <w:rPr>
          <w:rFonts w:eastAsia="Calibri" w:cs="Times New Roman"/>
          <w:iCs/>
          <w:color w:val="000000" w:themeColor="text1"/>
          <w:sz w:val="28"/>
          <w:szCs w:val="28"/>
        </w:rPr>
        <w:t xml:space="preserve">, nông thôn, nam, nữ đều tăng so với cùng kỳ năm trước, tương ứng là </w:t>
      </w:r>
      <w:r w:rsidR="00424D86">
        <w:rPr>
          <w:rFonts w:eastAsia="Calibri" w:cs="Times New Roman"/>
          <w:iCs/>
          <w:color w:val="000000" w:themeColor="text1"/>
          <w:sz w:val="28"/>
          <w:szCs w:val="28"/>
        </w:rPr>
        <w:t>1</w:t>
      </w:r>
      <w:r w:rsidR="00DD7C55" w:rsidRPr="009D3287">
        <w:rPr>
          <w:rFonts w:eastAsia="Calibri" w:cs="Times New Roman"/>
          <w:iCs/>
          <w:color w:val="000000" w:themeColor="text1"/>
          <w:sz w:val="28"/>
          <w:szCs w:val="28"/>
        </w:rPr>
        <w:t>,</w:t>
      </w:r>
      <w:r w:rsidR="00424D86">
        <w:rPr>
          <w:rFonts w:eastAsia="Calibri" w:cs="Times New Roman"/>
          <w:iCs/>
          <w:color w:val="000000" w:themeColor="text1"/>
          <w:sz w:val="28"/>
          <w:szCs w:val="28"/>
        </w:rPr>
        <w:t>0</w:t>
      </w:r>
      <w:r w:rsidR="00DD7C55" w:rsidRPr="009D3287">
        <w:rPr>
          <w:rFonts w:eastAsia="Calibri" w:cs="Times New Roman"/>
          <w:iCs/>
          <w:color w:val="000000" w:themeColor="text1"/>
          <w:sz w:val="28"/>
          <w:szCs w:val="28"/>
        </w:rPr>
        <w:t xml:space="preserve"> điểm phần trăm; </w:t>
      </w:r>
      <w:r w:rsidR="00424D86">
        <w:rPr>
          <w:rFonts w:eastAsia="Calibri" w:cs="Times New Roman"/>
          <w:iCs/>
          <w:color w:val="000000" w:themeColor="text1"/>
          <w:sz w:val="28"/>
          <w:szCs w:val="28"/>
        </w:rPr>
        <w:t>0</w:t>
      </w:r>
      <w:r w:rsidR="00DD7C55" w:rsidRPr="009D3287">
        <w:rPr>
          <w:rFonts w:eastAsia="Calibri" w:cs="Times New Roman"/>
          <w:iCs/>
          <w:color w:val="000000" w:themeColor="text1"/>
          <w:sz w:val="28"/>
          <w:szCs w:val="28"/>
        </w:rPr>
        <w:t>,</w:t>
      </w:r>
      <w:r w:rsidR="00424D86">
        <w:rPr>
          <w:rFonts w:eastAsia="Calibri" w:cs="Times New Roman"/>
          <w:iCs/>
          <w:color w:val="000000" w:themeColor="text1"/>
          <w:sz w:val="28"/>
          <w:szCs w:val="28"/>
        </w:rPr>
        <w:t>7</w:t>
      </w:r>
      <w:r w:rsidR="00DD7C55" w:rsidRPr="009D3287">
        <w:rPr>
          <w:rFonts w:eastAsia="Calibri" w:cs="Times New Roman"/>
          <w:iCs/>
          <w:color w:val="000000" w:themeColor="text1"/>
          <w:sz w:val="28"/>
          <w:szCs w:val="28"/>
        </w:rPr>
        <w:t xml:space="preserve"> điểm phần trăm; </w:t>
      </w:r>
      <w:r w:rsidR="00424D86">
        <w:rPr>
          <w:rFonts w:eastAsia="Calibri" w:cs="Times New Roman"/>
          <w:iCs/>
          <w:color w:val="000000" w:themeColor="text1"/>
          <w:sz w:val="28"/>
          <w:szCs w:val="28"/>
        </w:rPr>
        <w:t>1</w:t>
      </w:r>
      <w:r w:rsidR="00DD7C55" w:rsidRPr="009D3287">
        <w:rPr>
          <w:rFonts w:eastAsia="Calibri" w:cs="Times New Roman"/>
          <w:iCs/>
          <w:color w:val="000000" w:themeColor="text1"/>
          <w:sz w:val="28"/>
          <w:szCs w:val="28"/>
        </w:rPr>
        <w:t>,</w:t>
      </w:r>
      <w:r w:rsidR="00424D86">
        <w:rPr>
          <w:rFonts w:eastAsia="Calibri" w:cs="Times New Roman"/>
          <w:iCs/>
          <w:color w:val="000000" w:themeColor="text1"/>
          <w:sz w:val="28"/>
          <w:szCs w:val="28"/>
        </w:rPr>
        <w:t>1</w:t>
      </w:r>
      <w:r w:rsidR="00DD7C55" w:rsidRPr="009D3287">
        <w:rPr>
          <w:rFonts w:eastAsia="Calibri" w:cs="Times New Roman"/>
          <w:iCs/>
          <w:color w:val="000000" w:themeColor="text1"/>
          <w:sz w:val="28"/>
          <w:szCs w:val="28"/>
        </w:rPr>
        <w:t xml:space="preserve"> điểm </w:t>
      </w:r>
      <w:r w:rsidR="00DD7C55" w:rsidRPr="009D3287">
        <w:rPr>
          <w:rFonts w:eastAsia="Calibri" w:cs="Times New Roman"/>
          <w:iCs/>
          <w:color w:val="000000" w:themeColor="text1"/>
          <w:sz w:val="28"/>
          <w:szCs w:val="28"/>
        </w:rPr>
        <w:lastRenderedPageBreak/>
        <w:t xml:space="preserve">phần trăm và </w:t>
      </w:r>
      <w:r w:rsidR="00424D86">
        <w:rPr>
          <w:rFonts w:eastAsia="Calibri" w:cs="Times New Roman"/>
          <w:iCs/>
          <w:color w:val="000000" w:themeColor="text1"/>
          <w:sz w:val="28"/>
          <w:szCs w:val="28"/>
        </w:rPr>
        <w:t>0</w:t>
      </w:r>
      <w:r w:rsidR="00DD7C55" w:rsidRPr="009D3287">
        <w:rPr>
          <w:rFonts w:eastAsia="Calibri" w:cs="Times New Roman"/>
          <w:iCs/>
          <w:color w:val="000000" w:themeColor="text1"/>
          <w:sz w:val="28"/>
          <w:szCs w:val="28"/>
        </w:rPr>
        <w:t>,</w:t>
      </w:r>
      <w:r w:rsidR="00424D86">
        <w:rPr>
          <w:rFonts w:eastAsia="Calibri" w:cs="Times New Roman"/>
          <w:iCs/>
          <w:color w:val="000000" w:themeColor="text1"/>
          <w:sz w:val="28"/>
          <w:szCs w:val="28"/>
        </w:rPr>
        <w:t>6</w:t>
      </w:r>
      <w:r w:rsidR="00DD7C55" w:rsidRPr="009D3287">
        <w:rPr>
          <w:rFonts w:eastAsia="Calibri" w:cs="Times New Roman"/>
          <w:iCs/>
          <w:color w:val="000000" w:themeColor="text1"/>
          <w:sz w:val="28"/>
          <w:szCs w:val="28"/>
        </w:rPr>
        <w:t xml:space="preserve"> điểm phần trăm. Như vậy, dịch Covid-19 đã ảnh hưởng đến việc tìm kiếm việc làm cũng như học tập của thanh niên, làm tỷ lệ NEET tăng lên.</w:t>
      </w:r>
      <w:r w:rsidRPr="009D3287">
        <w:rPr>
          <w:rFonts w:eastAsia="Calibri" w:cs="Times New Roman"/>
          <w:iCs/>
          <w:color w:val="000000" w:themeColor="text1"/>
          <w:sz w:val="28"/>
          <w:szCs w:val="28"/>
        </w:rPr>
        <w:t xml:space="preserve"> </w:t>
      </w:r>
    </w:p>
    <w:p w:rsidR="00245B6A" w:rsidRPr="007970DD" w:rsidRDefault="00FA79A6" w:rsidP="00205F57">
      <w:pPr>
        <w:spacing w:before="120" w:after="0" w:line="288" w:lineRule="auto"/>
        <w:jc w:val="center"/>
        <w:rPr>
          <w:b/>
          <w:sz w:val="26"/>
          <w:szCs w:val="26"/>
          <w:lang w:val="vi-VN"/>
        </w:rPr>
      </w:pPr>
      <w:r w:rsidRPr="007970DD">
        <w:rPr>
          <w:rFonts w:eastAsia="Times New Roman" w:cs="Times New Roman"/>
          <w:b/>
          <w:sz w:val="26"/>
          <w:szCs w:val="26"/>
          <w:lang w:val="en-GB"/>
        </w:rPr>
        <w:t xml:space="preserve">Hình </w:t>
      </w:r>
      <w:r w:rsidR="0033577E" w:rsidRPr="007970DD">
        <w:rPr>
          <w:rFonts w:eastAsia="Times New Roman" w:cs="Times New Roman"/>
          <w:b/>
          <w:sz w:val="26"/>
          <w:szCs w:val="26"/>
          <w:lang w:val="en-GB"/>
        </w:rPr>
        <w:t>6</w:t>
      </w:r>
      <w:r w:rsidR="00CC14A1" w:rsidRPr="007970DD">
        <w:rPr>
          <w:rFonts w:eastAsia="Times New Roman" w:cs="Times New Roman"/>
          <w:b/>
          <w:sz w:val="26"/>
          <w:szCs w:val="26"/>
          <w:lang w:val="en-GB"/>
        </w:rPr>
        <w:t xml:space="preserve">: </w:t>
      </w:r>
      <w:r w:rsidR="00245B6A" w:rsidRPr="007970DD">
        <w:rPr>
          <w:b/>
          <w:sz w:val="26"/>
          <w:szCs w:val="26"/>
          <w:lang w:val="vi-VN"/>
        </w:rPr>
        <w:t>Tỷ lệ thanh niên không có việc làm và không tham gia học tập, đào</w:t>
      </w:r>
      <w:r w:rsidR="00CA539D" w:rsidRPr="007970DD">
        <w:rPr>
          <w:b/>
          <w:sz w:val="26"/>
          <w:szCs w:val="26"/>
        </w:rPr>
        <w:t xml:space="preserve"> </w:t>
      </w:r>
      <w:r w:rsidR="00245B6A" w:rsidRPr="007970DD">
        <w:rPr>
          <w:b/>
          <w:sz w:val="26"/>
          <w:szCs w:val="26"/>
          <w:lang w:val="vi-VN"/>
        </w:rPr>
        <w:t>tạ</w:t>
      </w:r>
      <w:r w:rsidR="00CA539D" w:rsidRPr="007970DD">
        <w:rPr>
          <w:b/>
          <w:sz w:val="26"/>
          <w:szCs w:val="26"/>
          <w:lang w:val="vi-VN"/>
        </w:rPr>
        <w:t>o</w:t>
      </w:r>
      <w:r w:rsidR="00CA539D" w:rsidRPr="007970DD">
        <w:rPr>
          <w:b/>
          <w:sz w:val="26"/>
          <w:szCs w:val="26"/>
        </w:rPr>
        <w:t xml:space="preserve"> </w:t>
      </w:r>
      <w:r w:rsidR="00522F95" w:rsidRPr="007970DD">
        <w:rPr>
          <w:b/>
          <w:sz w:val="26"/>
          <w:szCs w:val="26"/>
          <w:lang w:val="vi-VN"/>
        </w:rPr>
        <w:t>quý I năm 2020 và</w:t>
      </w:r>
      <w:r w:rsidR="00245B6A" w:rsidRPr="007970DD">
        <w:rPr>
          <w:b/>
          <w:sz w:val="26"/>
          <w:szCs w:val="26"/>
          <w:lang w:val="vi-VN"/>
        </w:rPr>
        <w:t xml:space="preserve"> 2021</w:t>
      </w:r>
    </w:p>
    <w:p w:rsidR="00245B6A" w:rsidRPr="00F43FE0" w:rsidRDefault="00245B6A" w:rsidP="00F43FE0">
      <w:pPr>
        <w:spacing w:before="120" w:after="120" w:line="240" w:lineRule="auto"/>
        <w:jc w:val="right"/>
        <w:rPr>
          <w:rFonts w:eastAsia="Calibri" w:cs="Times New Roman"/>
          <w:sz w:val="26"/>
          <w:szCs w:val="26"/>
          <w:lang w:val="vi-VN"/>
        </w:rPr>
      </w:pPr>
      <w:bookmarkStart w:id="2" w:name="_GoBack"/>
      <w:bookmarkEnd w:id="2"/>
      <w:r w:rsidRPr="00F43FE0">
        <w:rPr>
          <w:rFonts w:eastAsia="Calibri" w:cs="Times New Roman"/>
          <w:sz w:val="26"/>
          <w:szCs w:val="26"/>
          <w:lang w:val="vi-VN"/>
        </w:rPr>
        <w:t>Đơn vị: %</w:t>
      </w:r>
    </w:p>
    <w:p w:rsidR="00593695" w:rsidRDefault="00424D86" w:rsidP="009D3287">
      <w:pPr>
        <w:spacing w:after="0" w:line="240" w:lineRule="auto"/>
        <w:jc w:val="center"/>
        <w:rPr>
          <w:rFonts w:eastAsia="Times New Roman" w:cs="Times New Roman"/>
          <w:sz w:val="28"/>
          <w:szCs w:val="28"/>
        </w:rPr>
      </w:pPr>
      <w:r>
        <w:rPr>
          <w:noProof/>
        </w:rPr>
        <w:drawing>
          <wp:inline distT="0" distB="0" distL="0" distR="0" wp14:anchorId="09DCD0B1" wp14:editId="773ED144">
            <wp:extent cx="5481114" cy="2637489"/>
            <wp:effectExtent l="0" t="0" r="5715" b="1079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9174DD" w:rsidRPr="002E6CAE" w:rsidRDefault="009174DD" w:rsidP="009F7C96">
      <w:pPr>
        <w:spacing w:before="120" w:after="120" w:line="264" w:lineRule="auto"/>
        <w:ind w:firstLine="720"/>
        <w:jc w:val="both"/>
        <w:rPr>
          <w:rFonts w:eastAsia="Calibri" w:cs="Times New Roman"/>
          <w:b/>
          <w:sz w:val="28"/>
          <w:szCs w:val="28"/>
        </w:rPr>
      </w:pPr>
      <w:r w:rsidRPr="009174DD">
        <w:rPr>
          <w:rFonts w:eastAsia="Calibri" w:cs="Times New Roman"/>
          <w:b/>
          <w:sz w:val="28"/>
          <w:szCs w:val="28"/>
          <w:lang w:val="vi-VN"/>
        </w:rPr>
        <w:t>Hiện nay vẫn còn một bộ phận không nhỏ lực lượng lao động tiềm năng chưa được khai thác, đặc biệt là nhóm lao động trẻ; việc tận dụng nhóm lao động này trở nên hạn chế hơn trong bối cảnh dịch Covid-19</w:t>
      </w:r>
    </w:p>
    <w:p w:rsidR="009174DD" w:rsidRPr="009D3287" w:rsidRDefault="009174DD" w:rsidP="009F7C96">
      <w:pPr>
        <w:spacing w:before="120" w:after="120" w:line="264" w:lineRule="auto"/>
        <w:ind w:firstLine="720"/>
        <w:jc w:val="both"/>
        <w:rPr>
          <w:rFonts w:eastAsia="Calibri" w:cs="Times New Roman"/>
          <w:iCs/>
          <w:color w:val="000000" w:themeColor="text1"/>
          <w:sz w:val="28"/>
          <w:szCs w:val="28"/>
        </w:rPr>
      </w:pPr>
      <w:r w:rsidRPr="009D3287">
        <w:rPr>
          <w:rFonts w:eastAsia="Calibri" w:cs="Times New Roman"/>
          <w:iCs/>
          <w:color w:val="000000" w:themeColor="text1"/>
          <w:sz w:val="28"/>
          <w:szCs w:val="28"/>
        </w:rPr>
        <w:t>Tỷ lệ lao động không sử dụng hết tiềm năng</w:t>
      </w:r>
      <w:r w:rsidRPr="009D3287">
        <w:rPr>
          <w:rFonts w:eastAsia="Calibri" w:cs="Times New Roman"/>
          <w:iCs/>
          <w:color w:val="000000" w:themeColor="text1"/>
          <w:sz w:val="28"/>
          <w:szCs w:val="28"/>
          <w:vertAlign w:val="superscript"/>
        </w:rPr>
        <w:footnoteReference w:id="5"/>
      </w:r>
      <w:r w:rsidRPr="009D3287">
        <w:rPr>
          <w:rFonts w:eastAsia="Calibri" w:cs="Times New Roman"/>
          <w:iCs/>
          <w:color w:val="000000" w:themeColor="text1"/>
          <w:sz w:val="28"/>
          <w:szCs w:val="28"/>
        </w:rPr>
        <w:t xml:space="preserve"> là chỉ tiêu tổng hợp cho biết mức độ “lệch pha” giữa cung và cầu lao động trên thị trường, phản ánh tình trạng dư cung về lao động. Trong điều kiện kinh tế phát triển bình thường, tỷ lệ lao động không sử dụng hết tiềm năng luôn tồn tại. Tỷ lệ này thường tăng cao khi thị trường chịu các cú sốc về kinh tế - xã hội.</w:t>
      </w:r>
    </w:p>
    <w:p w:rsidR="00EB3838" w:rsidRDefault="00071DED" w:rsidP="009F7C96">
      <w:pPr>
        <w:spacing w:before="120" w:after="120" w:line="264" w:lineRule="auto"/>
        <w:ind w:firstLine="720"/>
        <w:jc w:val="both"/>
        <w:rPr>
          <w:rFonts w:eastAsia="Calibri" w:cs="Times New Roman"/>
          <w:iCs/>
          <w:color w:val="000000" w:themeColor="text1"/>
          <w:spacing w:val="-4"/>
          <w:sz w:val="28"/>
          <w:szCs w:val="28"/>
        </w:rPr>
      </w:pPr>
      <w:r w:rsidRPr="00F63D7B">
        <w:rPr>
          <w:rFonts w:eastAsia="Calibri" w:cs="Times New Roman"/>
          <w:iCs/>
          <w:color w:val="000000" w:themeColor="text1"/>
          <w:sz w:val="28"/>
          <w:szCs w:val="28"/>
        </w:rPr>
        <w:t>T</w:t>
      </w:r>
      <w:r w:rsidR="009174DD" w:rsidRPr="00F63D7B">
        <w:rPr>
          <w:rFonts w:eastAsia="Calibri" w:cs="Times New Roman"/>
          <w:iCs/>
          <w:color w:val="000000" w:themeColor="text1"/>
          <w:sz w:val="28"/>
          <w:szCs w:val="28"/>
        </w:rPr>
        <w:t xml:space="preserve">ỷ lệ lao động không sử dụng hết tiềm năng của Việt Nam </w:t>
      </w:r>
      <w:r w:rsidRPr="00F63D7B">
        <w:rPr>
          <w:rFonts w:eastAsia="Calibri" w:cs="Times New Roman"/>
          <w:iCs/>
          <w:color w:val="000000" w:themeColor="text1"/>
          <w:sz w:val="28"/>
          <w:szCs w:val="28"/>
        </w:rPr>
        <w:t xml:space="preserve">trước khi dịch Covid-19 xuất hiện ở các quý năm 2019 </w:t>
      </w:r>
      <w:r w:rsidR="009174DD" w:rsidRPr="00F63D7B">
        <w:rPr>
          <w:rFonts w:eastAsia="Calibri" w:cs="Times New Roman"/>
          <w:iCs/>
          <w:color w:val="000000" w:themeColor="text1"/>
          <w:sz w:val="28"/>
          <w:szCs w:val="28"/>
        </w:rPr>
        <w:t>chỉ ở mức 4%. Tuy nhiên tỷ lệ này bắt đầu tăng lên khi dịch Covid-19 xuất hiện tại nước ta, chiế</w:t>
      </w:r>
      <w:r w:rsidR="00941C12" w:rsidRPr="00F63D7B">
        <w:rPr>
          <w:rFonts w:eastAsia="Calibri" w:cs="Times New Roman"/>
          <w:iCs/>
          <w:color w:val="000000" w:themeColor="text1"/>
          <w:sz w:val="28"/>
          <w:szCs w:val="28"/>
        </w:rPr>
        <w:t>m 4,8</w:t>
      </w:r>
      <w:r w:rsidR="009174DD" w:rsidRPr="00F63D7B">
        <w:rPr>
          <w:rFonts w:eastAsia="Calibri" w:cs="Times New Roman"/>
          <w:iCs/>
          <w:color w:val="000000" w:themeColor="text1"/>
          <w:sz w:val="28"/>
          <w:szCs w:val="28"/>
        </w:rPr>
        <w:t>% vào quý I năm 2020 và tăng lên mứ</w:t>
      </w:r>
      <w:r w:rsidR="00941C12" w:rsidRPr="00F63D7B">
        <w:rPr>
          <w:rFonts w:eastAsia="Calibri" w:cs="Times New Roman"/>
          <w:iCs/>
          <w:color w:val="000000" w:themeColor="text1"/>
          <w:sz w:val="28"/>
          <w:szCs w:val="28"/>
        </w:rPr>
        <w:t>c cao nhất là 6,2</w:t>
      </w:r>
      <w:r w:rsidR="009174DD" w:rsidRPr="00F63D7B">
        <w:rPr>
          <w:rFonts w:eastAsia="Calibri" w:cs="Times New Roman"/>
          <w:iCs/>
          <w:color w:val="000000" w:themeColor="text1"/>
          <w:sz w:val="28"/>
          <w:szCs w:val="28"/>
        </w:rPr>
        <w:t>% vào quý II năm 2020 khi dịch Covid</w:t>
      </w:r>
      <w:r w:rsidR="00AD3901" w:rsidRPr="00F63D7B">
        <w:rPr>
          <w:rFonts w:eastAsia="Calibri" w:cs="Times New Roman"/>
          <w:iCs/>
          <w:color w:val="000000" w:themeColor="text1"/>
          <w:sz w:val="28"/>
          <w:szCs w:val="28"/>
        </w:rPr>
        <w:t>-</w:t>
      </w:r>
      <w:r w:rsidR="009174DD" w:rsidRPr="00F63D7B">
        <w:rPr>
          <w:rFonts w:eastAsia="Calibri" w:cs="Times New Roman"/>
          <w:iCs/>
          <w:color w:val="000000" w:themeColor="text1"/>
          <w:sz w:val="28"/>
          <w:szCs w:val="28"/>
        </w:rPr>
        <w:t xml:space="preserve">19 bùng phát. Khi các hoạt động kinh tế - xã hội dần được khôi phục vào cuối năm 2020, tỷ lệ lao động không sử dụng hết tiềm năng giảm xuống còn </w:t>
      </w:r>
      <w:r w:rsidR="00941C12" w:rsidRPr="00F63D7B">
        <w:rPr>
          <w:rFonts w:eastAsia="Calibri" w:cs="Times New Roman"/>
          <w:iCs/>
          <w:color w:val="000000" w:themeColor="text1"/>
          <w:sz w:val="28"/>
          <w:szCs w:val="28"/>
        </w:rPr>
        <w:t>4,4</w:t>
      </w:r>
      <w:r w:rsidR="009174DD" w:rsidRPr="00F63D7B">
        <w:rPr>
          <w:rFonts w:eastAsia="Calibri" w:cs="Times New Roman"/>
          <w:iCs/>
          <w:color w:val="000000" w:themeColor="text1"/>
          <w:sz w:val="28"/>
          <w:szCs w:val="28"/>
        </w:rPr>
        <w:t>% vào qu</w:t>
      </w:r>
      <w:r w:rsidR="00941C12" w:rsidRPr="00F63D7B">
        <w:rPr>
          <w:rFonts w:eastAsia="Calibri" w:cs="Times New Roman"/>
          <w:iCs/>
          <w:color w:val="000000" w:themeColor="text1"/>
          <w:sz w:val="28"/>
          <w:szCs w:val="28"/>
        </w:rPr>
        <w:t xml:space="preserve">ý </w:t>
      </w:r>
      <w:r w:rsidR="00941C12" w:rsidRPr="00F63D7B">
        <w:rPr>
          <w:rFonts w:eastAsia="Calibri" w:cs="Times New Roman"/>
          <w:iCs/>
          <w:color w:val="000000" w:themeColor="text1"/>
          <w:spacing w:val="-4"/>
          <w:sz w:val="28"/>
          <w:szCs w:val="28"/>
        </w:rPr>
        <w:t>IV năm 2020 và tăng lên 4,9</w:t>
      </w:r>
      <w:r w:rsidR="009174DD" w:rsidRPr="00F63D7B">
        <w:rPr>
          <w:rFonts w:eastAsia="Calibri" w:cs="Times New Roman"/>
          <w:iCs/>
          <w:color w:val="000000" w:themeColor="text1"/>
          <w:spacing w:val="-4"/>
          <w:sz w:val="28"/>
          <w:szCs w:val="28"/>
        </w:rPr>
        <w:t xml:space="preserve">% vào quý I năm 2021 khi dịch Covid-19 quay trở lại. </w:t>
      </w:r>
    </w:p>
    <w:p w:rsidR="00EB3838" w:rsidRDefault="00EB3838">
      <w:pPr>
        <w:rPr>
          <w:rFonts w:eastAsia="Calibri" w:cs="Times New Roman"/>
          <w:iCs/>
          <w:color w:val="000000" w:themeColor="text1"/>
          <w:spacing w:val="-4"/>
          <w:sz w:val="28"/>
          <w:szCs w:val="28"/>
        </w:rPr>
      </w:pPr>
      <w:r>
        <w:rPr>
          <w:rFonts w:eastAsia="Calibri" w:cs="Times New Roman"/>
          <w:iCs/>
          <w:color w:val="000000" w:themeColor="text1"/>
          <w:spacing w:val="-4"/>
          <w:sz w:val="28"/>
          <w:szCs w:val="28"/>
        </w:rPr>
        <w:br w:type="page"/>
      </w:r>
    </w:p>
    <w:p w:rsidR="009174DD" w:rsidRPr="001113E9" w:rsidRDefault="009174DD" w:rsidP="009174DD">
      <w:pPr>
        <w:jc w:val="center"/>
        <w:rPr>
          <w:rFonts w:ascii="Times New Roman Bold" w:eastAsia="Calibri" w:hAnsi="Times New Roman Bold" w:cs="Times New Roman"/>
          <w:b/>
          <w:sz w:val="26"/>
          <w:szCs w:val="26"/>
        </w:rPr>
      </w:pPr>
      <w:r w:rsidRPr="001113E9">
        <w:rPr>
          <w:rFonts w:ascii="Times New Roman Bold" w:eastAsia="Calibri" w:hAnsi="Times New Roman Bold" w:cs="Times New Roman"/>
          <w:b/>
          <w:sz w:val="26"/>
          <w:szCs w:val="26"/>
          <w:lang w:val="vi-VN"/>
        </w:rPr>
        <w:lastRenderedPageBreak/>
        <w:t xml:space="preserve">Hình </w:t>
      </w:r>
      <w:r w:rsidR="00593695" w:rsidRPr="001113E9">
        <w:rPr>
          <w:rFonts w:ascii="Times New Roman Bold" w:eastAsia="Calibri" w:hAnsi="Times New Roman Bold" w:cs="Times New Roman"/>
          <w:b/>
          <w:sz w:val="26"/>
          <w:szCs w:val="26"/>
        </w:rPr>
        <w:t>7</w:t>
      </w:r>
      <w:r w:rsidRPr="001113E9">
        <w:rPr>
          <w:rFonts w:ascii="Times New Roman Bold" w:eastAsia="Calibri" w:hAnsi="Times New Roman Bold" w:cs="Times New Roman"/>
          <w:b/>
          <w:sz w:val="26"/>
          <w:szCs w:val="26"/>
          <w:lang w:val="vi-VN"/>
        </w:rPr>
        <w:t>: Tỷ lệ lao động không sử dụng hết tiềm năng các quý, giai đoạn 2</w:t>
      </w:r>
      <w:r w:rsidRPr="001113E9">
        <w:rPr>
          <w:rFonts w:ascii="Times New Roman Bold" w:eastAsia="Calibri" w:hAnsi="Times New Roman Bold" w:cs="Times New Roman"/>
          <w:b/>
          <w:sz w:val="26"/>
          <w:szCs w:val="26"/>
        </w:rPr>
        <w:t>019</w:t>
      </w:r>
      <w:r w:rsidRPr="001113E9">
        <w:rPr>
          <w:rFonts w:ascii="Times New Roman Bold" w:eastAsia="Calibri" w:hAnsi="Times New Roman Bold" w:cs="Times New Roman"/>
          <w:b/>
          <w:sz w:val="26"/>
          <w:szCs w:val="26"/>
          <w:lang w:val="vi-VN"/>
        </w:rPr>
        <w:t>-202</w:t>
      </w:r>
      <w:r w:rsidRPr="001113E9">
        <w:rPr>
          <w:rFonts w:ascii="Times New Roman Bold" w:eastAsia="Calibri" w:hAnsi="Times New Roman Bold" w:cs="Times New Roman"/>
          <w:b/>
          <w:sz w:val="26"/>
          <w:szCs w:val="26"/>
        </w:rPr>
        <w:t>1</w:t>
      </w:r>
    </w:p>
    <w:p w:rsidR="009174DD" w:rsidRPr="009174DD" w:rsidRDefault="009174DD" w:rsidP="00CE69EE">
      <w:pPr>
        <w:spacing w:before="120" w:after="120" w:line="240" w:lineRule="auto"/>
        <w:jc w:val="right"/>
        <w:rPr>
          <w:rFonts w:eastAsia="Calibri" w:cs="Times New Roman"/>
          <w:sz w:val="26"/>
          <w:szCs w:val="26"/>
          <w:lang w:val="vi-VN"/>
        </w:rPr>
      </w:pPr>
      <w:r w:rsidRPr="009174DD">
        <w:rPr>
          <w:rFonts w:eastAsia="Calibri" w:cs="Times New Roman"/>
          <w:sz w:val="26"/>
          <w:szCs w:val="26"/>
          <w:lang w:val="vi-VN"/>
        </w:rPr>
        <w:t>Đơn vị: %</w:t>
      </w:r>
    </w:p>
    <w:p w:rsidR="009174DD" w:rsidRPr="009D3287" w:rsidRDefault="00593695" w:rsidP="009D3287">
      <w:pPr>
        <w:spacing w:after="0" w:line="240" w:lineRule="auto"/>
        <w:jc w:val="center"/>
        <w:rPr>
          <w:rFonts w:eastAsia="Calibri" w:cs="Times New Roman"/>
          <w:sz w:val="26"/>
          <w:szCs w:val="26"/>
          <w:lang w:val="vi-VN"/>
        </w:rPr>
      </w:pPr>
      <w:r>
        <w:rPr>
          <w:noProof/>
        </w:rPr>
        <w:drawing>
          <wp:inline distT="0" distB="0" distL="0" distR="0" wp14:anchorId="3FEF1C08" wp14:editId="53134256">
            <wp:extent cx="5702300" cy="2546350"/>
            <wp:effectExtent l="0" t="0" r="12700" b="25400"/>
            <wp:docPr id="21" name="Chart 21">
              <a:extLst xmlns:a="http://schemas.openxmlformats.org/drawingml/2006/main">
                <a:ext uri="{FF2B5EF4-FFF2-40B4-BE49-F238E27FC236}">
                  <a16:creationId xmlns:a16="http://schemas.microsoft.com/office/drawing/2014/main" id="{364F6EAB-6C69-419C-B921-1DFF7F2E12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9174DD" w:rsidRPr="009D3287" w:rsidRDefault="009174DD" w:rsidP="009F7C96">
      <w:pPr>
        <w:spacing w:before="120" w:line="264" w:lineRule="auto"/>
        <w:ind w:firstLine="720"/>
        <w:jc w:val="both"/>
        <w:rPr>
          <w:rFonts w:eastAsia="Calibri" w:cs="Times New Roman"/>
          <w:iCs/>
          <w:color w:val="000000" w:themeColor="text1"/>
          <w:sz w:val="28"/>
          <w:szCs w:val="28"/>
        </w:rPr>
      </w:pPr>
      <w:r w:rsidRPr="009D3287">
        <w:rPr>
          <w:rFonts w:eastAsia="Calibri" w:cs="Times New Roman"/>
          <w:iCs/>
          <w:color w:val="000000" w:themeColor="text1"/>
          <w:sz w:val="28"/>
          <w:szCs w:val="28"/>
        </w:rPr>
        <w:t>Tỷ lệ lao động không sử dụng hết tiềm năng Quý I năm 2021 của khu vực thành thị cao hơn khu vực nông thôn (5,0% so với 4,9%), của lao động n</w:t>
      </w:r>
      <w:r w:rsidR="00941C12">
        <w:rPr>
          <w:rFonts w:eastAsia="Calibri" w:cs="Times New Roman"/>
          <w:iCs/>
          <w:color w:val="000000" w:themeColor="text1"/>
          <w:sz w:val="28"/>
          <w:szCs w:val="28"/>
        </w:rPr>
        <w:t>am</w:t>
      </w:r>
      <w:r w:rsidRPr="009D3287">
        <w:rPr>
          <w:rFonts w:eastAsia="Calibri" w:cs="Times New Roman"/>
          <w:iCs/>
          <w:color w:val="000000" w:themeColor="text1"/>
          <w:sz w:val="28"/>
          <w:szCs w:val="28"/>
        </w:rPr>
        <w:t xml:space="preserve"> cao hơn lao độ</w:t>
      </w:r>
      <w:r w:rsidR="00941C12">
        <w:rPr>
          <w:rFonts w:eastAsia="Calibri" w:cs="Times New Roman"/>
          <w:iCs/>
          <w:color w:val="000000" w:themeColor="text1"/>
          <w:sz w:val="28"/>
          <w:szCs w:val="28"/>
        </w:rPr>
        <w:t>ng nữ</w:t>
      </w:r>
      <w:r w:rsidRPr="009D3287">
        <w:rPr>
          <w:rFonts w:eastAsia="Calibri" w:cs="Times New Roman"/>
          <w:iCs/>
          <w:color w:val="000000" w:themeColor="text1"/>
          <w:sz w:val="28"/>
          <w:szCs w:val="28"/>
        </w:rPr>
        <w:t xml:space="preserve"> (5,2% so với 4,6%). Đa số lao động không sử dụng hết tiềm năng là những người dưới 35 tuổi (53,2%), trong khi đó lực lượng lao động dưới 35 tuổi chỉ chiếm 36%. Điều này cho thấy Việt Nam vẫn còn một bộ phận không nhỏ lực lượng lao động tiềm năng chưa được khai thác, đặc biệt là nhóm lao động trẻ và trong bối cảnh dịch Covid-19 xuất hiện, việc </w:t>
      </w:r>
      <w:r w:rsidR="008E7C97" w:rsidRPr="009D3287">
        <w:rPr>
          <w:rFonts w:eastAsia="Calibri" w:cs="Times New Roman"/>
          <w:iCs/>
          <w:color w:val="000000" w:themeColor="text1"/>
          <w:sz w:val="28"/>
          <w:szCs w:val="28"/>
        </w:rPr>
        <w:t xml:space="preserve">nghiên cứu các chính sách để </w:t>
      </w:r>
      <w:r w:rsidRPr="009D3287">
        <w:rPr>
          <w:rFonts w:eastAsia="Calibri" w:cs="Times New Roman"/>
          <w:iCs/>
          <w:color w:val="000000" w:themeColor="text1"/>
          <w:sz w:val="28"/>
          <w:szCs w:val="28"/>
        </w:rPr>
        <w:t xml:space="preserve">tận dụng nhóm lao động này càng trở nên </w:t>
      </w:r>
      <w:r w:rsidR="008E7C97" w:rsidRPr="009D3287">
        <w:rPr>
          <w:rFonts w:eastAsia="Calibri" w:cs="Times New Roman"/>
          <w:iCs/>
          <w:color w:val="000000" w:themeColor="text1"/>
          <w:sz w:val="28"/>
          <w:szCs w:val="28"/>
        </w:rPr>
        <w:t>cần thiết</w:t>
      </w:r>
      <w:r w:rsidRPr="009D3287">
        <w:rPr>
          <w:rFonts w:eastAsia="Calibri" w:cs="Times New Roman"/>
          <w:iCs/>
          <w:color w:val="000000" w:themeColor="text1"/>
          <w:sz w:val="28"/>
          <w:szCs w:val="28"/>
        </w:rPr>
        <w:t>.</w:t>
      </w:r>
    </w:p>
    <w:p w:rsidR="009F7C96" w:rsidRDefault="009174DD" w:rsidP="009F7C96">
      <w:pPr>
        <w:spacing w:after="0"/>
        <w:jc w:val="center"/>
        <w:rPr>
          <w:rFonts w:eastAsia="Calibri" w:cs="Times New Roman"/>
          <w:b/>
          <w:spacing w:val="-16"/>
          <w:sz w:val="26"/>
          <w:szCs w:val="26"/>
        </w:rPr>
      </w:pPr>
      <w:r w:rsidRPr="009F7C96">
        <w:rPr>
          <w:rFonts w:eastAsia="Calibri" w:cs="Times New Roman"/>
          <w:b/>
          <w:spacing w:val="-16"/>
          <w:sz w:val="26"/>
          <w:szCs w:val="26"/>
          <w:lang w:val="vi-VN"/>
        </w:rPr>
        <w:t xml:space="preserve">Hình </w:t>
      </w:r>
      <w:r w:rsidR="00593695" w:rsidRPr="009F7C96">
        <w:rPr>
          <w:rFonts w:eastAsia="Calibri" w:cs="Times New Roman"/>
          <w:b/>
          <w:spacing w:val="-16"/>
          <w:sz w:val="26"/>
          <w:szCs w:val="26"/>
        </w:rPr>
        <w:t>8</w:t>
      </w:r>
      <w:r w:rsidRPr="009F7C96">
        <w:rPr>
          <w:rFonts w:eastAsia="Calibri" w:cs="Times New Roman"/>
          <w:b/>
          <w:spacing w:val="-16"/>
          <w:sz w:val="26"/>
          <w:szCs w:val="26"/>
          <w:lang w:val="vi-VN"/>
        </w:rPr>
        <w:t>: Cơ cấu tuổi của lực lượng lao động và lao động không sử dụng hết tiềm năng</w:t>
      </w:r>
      <w:r w:rsidR="00AD3901" w:rsidRPr="009F7C96">
        <w:rPr>
          <w:rFonts w:eastAsia="Calibri" w:cs="Times New Roman"/>
          <w:b/>
          <w:spacing w:val="-16"/>
          <w:sz w:val="26"/>
          <w:szCs w:val="26"/>
        </w:rPr>
        <w:t xml:space="preserve">, </w:t>
      </w:r>
    </w:p>
    <w:p w:rsidR="009174DD" w:rsidRPr="009F7C96" w:rsidRDefault="00AD3901" w:rsidP="009F7C96">
      <w:pPr>
        <w:spacing w:after="120"/>
        <w:jc w:val="center"/>
        <w:rPr>
          <w:rFonts w:eastAsia="Calibri" w:cs="Times New Roman"/>
          <w:b/>
          <w:spacing w:val="-16"/>
          <w:sz w:val="26"/>
          <w:szCs w:val="26"/>
        </w:rPr>
      </w:pPr>
      <w:r w:rsidRPr="009F7C96">
        <w:rPr>
          <w:rFonts w:eastAsia="Calibri" w:cs="Times New Roman"/>
          <w:b/>
          <w:spacing w:val="-16"/>
          <w:sz w:val="26"/>
          <w:szCs w:val="26"/>
        </w:rPr>
        <w:t>quý I năm 2021</w:t>
      </w:r>
    </w:p>
    <w:p w:rsidR="009174DD" w:rsidRPr="009174DD" w:rsidRDefault="009174DD" w:rsidP="009174DD">
      <w:pPr>
        <w:spacing w:after="0"/>
        <w:jc w:val="right"/>
        <w:rPr>
          <w:rFonts w:eastAsia="Calibri" w:cs="Times New Roman"/>
          <w:sz w:val="26"/>
          <w:szCs w:val="26"/>
          <w:lang w:val="vi-VN"/>
        </w:rPr>
      </w:pPr>
      <w:r w:rsidRPr="009174DD">
        <w:rPr>
          <w:rFonts w:eastAsia="Calibri" w:cs="Times New Roman"/>
          <w:sz w:val="26"/>
          <w:szCs w:val="26"/>
          <w:lang w:val="vi-VN"/>
        </w:rPr>
        <w:t>Đơn vị: %</w:t>
      </w:r>
    </w:p>
    <w:p w:rsidR="009174DD" w:rsidRPr="009174DD" w:rsidRDefault="00AA162A" w:rsidP="009174DD">
      <w:pPr>
        <w:spacing w:before="120" w:after="120"/>
        <w:jc w:val="center"/>
        <w:rPr>
          <w:rFonts w:eastAsia="Calibri" w:cs="Times New Roman"/>
          <w:b/>
          <w:sz w:val="28"/>
          <w:szCs w:val="28"/>
          <w:lang w:val="vi-VN"/>
        </w:rPr>
      </w:pPr>
      <w:r>
        <w:rPr>
          <w:noProof/>
        </w:rPr>
        <w:drawing>
          <wp:inline distT="0" distB="0" distL="0" distR="0" wp14:anchorId="24E4B882" wp14:editId="75870FD7">
            <wp:extent cx="5803900" cy="2362200"/>
            <wp:effectExtent l="0" t="0" r="25400" b="19050"/>
            <wp:docPr id="1" name="Chart 1">
              <a:extLst xmlns:a="http://schemas.openxmlformats.org/drawingml/2006/main">
                <a:ext uri="{FF2B5EF4-FFF2-40B4-BE49-F238E27FC236}">
                  <a16:creationId xmlns:a16="http://schemas.microsoft.com/office/drawing/2014/main" id="{E47B7431-075A-4553-83E4-B725BB112B4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D77CF3" w:rsidRPr="005F77BE" w:rsidRDefault="00D77CF3" w:rsidP="00282311">
      <w:pPr>
        <w:spacing w:before="120" w:after="120" w:line="264" w:lineRule="auto"/>
        <w:ind w:firstLine="562"/>
        <w:contextualSpacing/>
        <w:jc w:val="both"/>
        <w:rPr>
          <w:rFonts w:eastAsia="Calibri" w:cs="Times New Roman"/>
          <w:b/>
          <w:sz w:val="28"/>
          <w:szCs w:val="28"/>
        </w:rPr>
      </w:pPr>
      <w:r w:rsidRPr="005F77BE">
        <w:rPr>
          <w:rFonts w:eastAsia="Calibri" w:cs="Times New Roman"/>
          <w:b/>
          <w:sz w:val="28"/>
          <w:szCs w:val="28"/>
        </w:rPr>
        <w:lastRenderedPageBreak/>
        <w:t>Trong toàn nền kinh tế, vẫn còn 3,5 triệu người lao động làm công việc tự sản tự tiêu</w:t>
      </w:r>
      <w:r w:rsidR="00244C4E">
        <w:rPr>
          <w:rStyle w:val="FootnoteReference"/>
          <w:rFonts w:eastAsia="Calibri" w:cs="Times New Roman"/>
          <w:b/>
          <w:sz w:val="28"/>
          <w:szCs w:val="28"/>
        </w:rPr>
        <w:footnoteReference w:id="6"/>
      </w:r>
      <w:r w:rsidRPr="005F77BE">
        <w:rPr>
          <w:rFonts w:eastAsia="Calibri" w:cs="Times New Roman"/>
          <w:b/>
          <w:sz w:val="28"/>
          <w:szCs w:val="28"/>
        </w:rPr>
        <w:t xml:space="preserve"> trong khu vực nông, lâm nghiệ</w:t>
      </w:r>
      <w:r w:rsidR="006210F4">
        <w:rPr>
          <w:rFonts w:eastAsia="Calibri" w:cs="Times New Roman"/>
          <w:b/>
          <w:sz w:val="28"/>
          <w:szCs w:val="28"/>
        </w:rPr>
        <w:t>p và</w:t>
      </w:r>
      <w:r w:rsidRPr="005F77BE">
        <w:rPr>
          <w:rFonts w:eastAsia="Calibri" w:cs="Times New Roman"/>
          <w:b/>
          <w:sz w:val="28"/>
          <w:szCs w:val="28"/>
        </w:rPr>
        <w:t xml:space="preserve"> thủy sản. Nữ giới chiếm gần hai phần ba lực lượ</w:t>
      </w:r>
      <w:r w:rsidR="009F7C96">
        <w:rPr>
          <w:rFonts w:eastAsia="Calibri" w:cs="Times New Roman"/>
          <w:b/>
          <w:sz w:val="28"/>
          <w:szCs w:val="28"/>
        </w:rPr>
        <w:t>ng này</w:t>
      </w:r>
    </w:p>
    <w:p w:rsidR="00D77CF3" w:rsidRPr="009D3287" w:rsidRDefault="00D77CF3" w:rsidP="008F19C8">
      <w:pPr>
        <w:spacing w:before="120" w:after="120" w:line="264" w:lineRule="auto"/>
        <w:ind w:firstLine="720"/>
        <w:jc w:val="both"/>
        <w:rPr>
          <w:rFonts w:eastAsia="Calibri" w:cs="Times New Roman"/>
          <w:iCs/>
          <w:color w:val="000000" w:themeColor="text1"/>
          <w:sz w:val="28"/>
          <w:szCs w:val="28"/>
        </w:rPr>
      </w:pPr>
      <w:r w:rsidRPr="009D3287">
        <w:rPr>
          <w:rFonts w:eastAsia="Calibri" w:cs="Times New Roman"/>
          <w:iCs/>
          <w:color w:val="000000" w:themeColor="text1"/>
          <w:sz w:val="28"/>
          <w:szCs w:val="28"/>
        </w:rPr>
        <w:t>Lao động tự sản tự tiêu là lao động sản xuất ra sản phẩm với mục đích chủ yếu để cá nhân, gia đình sử dụng. Quyết định về sản xuất của lao động tự sản tự tiêu chủ yếu hướng về bản thân và gia đình</w:t>
      </w:r>
      <w:r w:rsidR="008E7C97" w:rsidRPr="009D3287">
        <w:rPr>
          <w:rFonts w:eastAsia="Calibri" w:cs="Times New Roman"/>
          <w:iCs/>
          <w:color w:val="000000" w:themeColor="text1"/>
          <w:sz w:val="28"/>
          <w:szCs w:val="28"/>
        </w:rPr>
        <w:t xml:space="preserve"> nên</w:t>
      </w:r>
      <w:r w:rsidRPr="009D3287">
        <w:rPr>
          <w:rFonts w:eastAsia="Calibri" w:cs="Times New Roman"/>
          <w:iCs/>
          <w:color w:val="000000" w:themeColor="text1"/>
          <w:sz w:val="28"/>
          <w:szCs w:val="28"/>
        </w:rPr>
        <w:t xml:space="preserve"> thường đặc trưng bởi tính khép kín, tính phi lợi nhuận đi kèm với hiệu quả thấp và năng suất không cao. Chính vì vậy, khi kinh tế và cách mạng khoa học công nghệ phát triển, hình thức sản xuất này ngày càng bị thu hẹp. Tuy nhiên, với một nước đang phát triển như Việt Nam, số người làm các công việc này trong khu vực nông, lâm nghiệp và thủy sản cũng vẫn còn khá cao. </w:t>
      </w:r>
    </w:p>
    <w:p w:rsidR="00434B76" w:rsidRDefault="00D77CF3" w:rsidP="002E16BC">
      <w:pPr>
        <w:spacing w:before="120" w:after="120" w:line="264" w:lineRule="auto"/>
        <w:ind w:firstLine="720"/>
        <w:jc w:val="both"/>
        <w:rPr>
          <w:rFonts w:eastAsia="Calibri" w:cs="Times New Roman"/>
          <w:iCs/>
          <w:color w:val="000000" w:themeColor="text1"/>
          <w:sz w:val="28"/>
          <w:szCs w:val="28"/>
        </w:rPr>
      </w:pPr>
      <w:r w:rsidRPr="009D3287">
        <w:rPr>
          <w:rFonts w:eastAsia="Calibri" w:cs="Times New Roman"/>
          <w:iCs/>
          <w:color w:val="000000" w:themeColor="text1"/>
          <w:sz w:val="28"/>
          <w:szCs w:val="28"/>
        </w:rPr>
        <w:t xml:space="preserve">Theo ước tính, số lao động sản xuất tự sản tự tiêu quý I năm 2021 là 3,5 triệu người, chiếm khoảng 4,7 phần trăm số người từ 15 tuổi trở lên, </w:t>
      </w:r>
      <w:r w:rsidR="008E7C97" w:rsidRPr="009D3287">
        <w:rPr>
          <w:rFonts w:eastAsia="Calibri" w:cs="Times New Roman"/>
          <w:iCs/>
          <w:color w:val="000000" w:themeColor="text1"/>
          <w:sz w:val="28"/>
          <w:szCs w:val="28"/>
        </w:rPr>
        <w:t xml:space="preserve">tăng 113 nghìn người so với quý trước và </w:t>
      </w:r>
      <w:r w:rsidRPr="009D3287">
        <w:rPr>
          <w:rFonts w:eastAsia="Calibri" w:cs="Times New Roman"/>
          <w:iCs/>
          <w:color w:val="000000" w:themeColor="text1"/>
          <w:sz w:val="28"/>
          <w:szCs w:val="28"/>
        </w:rPr>
        <w:t>tăng 84,7 nghìn người so với</w:t>
      </w:r>
      <w:r w:rsidR="008E7C97" w:rsidRPr="009D3287">
        <w:rPr>
          <w:rFonts w:eastAsia="Calibri" w:cs="Times New Roman"/>
          <w:iCs/>
          <w:color w:val="000000" w:themeColor="text1"/>
          <w:sz w:val="28"/>
          <w:szCs w:val="28"/>
        </w:rPr>
        <w:t xml:space="preserve"> cùng kỳ năm trước</w:t>
      </w:r>
      <w:r w:rsidRPr="009D3287">
        <w:rPr>
          <w:rFonts w:eastAsia="Calibri" w:cs="Times New Roman"/>
          <w:iCs/>
          <w:color w:val="000000" w:themeColor="text1"/>
          <w:sz w:val="28"/>
          <w:szCs w:val="28"/>
        </w:rPr>
        <w:t>. Số lao động này hầu hết nằm ở khu vự</w:t>
      </w:r>
      <w:r w:rsidR="00994CF2">
        <w:rPr>
          <w:rFonts w:eastAsia="Calibri" w:cs="Times New Roman"/>
          <w:iCs/>
          <w:color w:val="000000" w:themeColor="text1"/>
          <w:sz w:val="28"/>
          <w:szCs w:val="28"/>
        </w:rPr>
        <w:t>c nông thôn</w:t>
      </w:r>
      <w:r w:rsidRPr="009D3287">
        <w:rPr>
          <w:rFonts w:eastAsia="Calibri" w:cs="Times New Roman"/>
          <w:iCs/>
          <w:color w:val="000000" w:themeColor="text1"/>
          <w:sz w:val="28"/>
          <w:szCs w:val="28"/>
        </w:rPr>
        <w:t xml:space="preserve"> và có gần 2/3 số người tự sản tự tiêu quý I năm 2021 là nữ giớ</w:t>
      </w:r>
      <w:r w:rsidR="00994CF2">
        <w:rPr>
          <w:rFonts w:eastAsia="Calibri" w:cs="Times New Roman"/>
          <w:iCs/>
          <w:color w:val="000000" w:themeColor="text1"/>
          <w:sz w:val="28"/>
          <w:szCs w:val="28"/>
        </w:rPr>
        <w:t>i</w:t>
      </w:r>
      <w:r w:rsidRPr="009D3287">
        <w:rPr>
          <w:rFonts w:eastAsia="Calibri" w:cs="Times New Roman"/>
          <w:iCs/>
          <w:color w:val="000000" w:themeColor="text1"/>
          <w:sz w:val="28"/>
          <w:szCs w:val="28"/>
        </w:rPr>
        <w:t xml:space="preserve">. </w:t>
      </w:r>
      <w:r w:rsidR="00E66B41" w:rsidRPr="002E16BC">
        <w:rPr>
          <w:rFonts w:eastAsia="Calibri" w:cs="Times New Roman"/>
          <w:iCs/>
          <w:color w:val="000000" w:themeColor="text1"/>
          <w:sz w:val="28"/>
          <w:szCs w:val="28"/>
        </w:rPr>
        <w:t>Lao động tự sản tự tiêu chủ yếu thuộc độ tuổi từ 50 trở lên (chiếm 59,4%)</w:t>
      </w:r>
      <w:r w:rsidRPr="009D3287">
        <w:rPr>
          <w:rFonts w:eastAsia="Calibri" w:cs="Times New Roman"/>
          <w:iCs/>
          <w:color w:val="000000" w:themeColor="text1"/>
          <w:sz w:val="28"/>
          <w:szCs w:val="28"/>
        </w:rPr>
        <w:t xml:space="preserve">. </w:t>
      </w:r>
      <w:r w:rsidR="00E66B41">
        <w:rPr>
          <w:rFonts w:eastAsia="Calibri" w:cs="Times New Roman"/>
          <w:iCs/>
          <w:color w:val="000000" w:themeColor="text1"/>
          <w:sz w:val="28"/>
          <w:szCs w:val="28"/>
        </w:rPr>
        <w:t xml:space="preserve">Tỷ lệ lao động tự sản tự tiêu trên dân số cao nhất thuộc về nhóm 60-64 tuổi (9,9%). </w:t>
      </w:r>
      <w:r w:rsidRPr="009D3287">
        <w:rPr>
          <w:rFonts w:eastAsia="Calibri" w:cs="Times New Roman"/>
          <w:iCs/>
          <w:color w:val="000000" w:themeColor="text1"/>
          <w:sz w:val="28"/>
          <w:szCs w:val="28"/>
        </w:rPr>
        <w:t>Số liệu cho thấy, trong số 3,5 triệu lao động tự sản tự tiêu, có hơn 200 nghìn lao động tự sản tự tiêu hiện tại vẫn còn bị ảnh hưởng bởi dịch Covid</w:t>
      </w:r>
      <w:r w:rsidR="00AD3901">
        <w:rPr>
          <w:rFonts w:eastAsia="Calibri" w:cs="Times New Roman"/>
          <w:iCs/>
          <w:color w:val="000000" w:themeColor="text1"/>
          <w:sz w:val="28"/>
          <w:szCs w:val="28"/>
        </w:rPr>
        <w:t>-</w:t>
      </w:r>
      <w:r w:rsidRPr="009D3287">
        <w:rPr>
          <w:rFonts w:eastAsia="Calibri" w:cs="Times New Roman"/>
          <w:iCs/>
          <w:color w:val="000000" w:themeColor="text1"/>
          <w:sz w:val="28"/>
          <w:szCs w:val="28"/>
        </w:rPr>
        <w:t>19 (chiếm 5,8%).</w:t>
      </w:r>
    </w:p>
    <w:p w:rsidR="00E66B41" w:rsidRPr="000A5B92" w:rsidRDefault="00E66B41" w:rsidP="00E66B41">
      <w:pPr>
        <w:spacing w:after="0" w:line="240" w:lineRule="auto"/>
        <w:ind w:left="1559" w:hanging="1559"/>
        <w:jc w:val="center"/>
        <w:rPr>
          <w:rFonts w:eastAsia="Calibri" w:cs="Times New Roman"/>
          <w:b/>
          <w:sz w:val="26"/>
          <w:szCs w:val="26"/>
          <w:lang w:val="vi-VN"/>
        </w:rPr>
      </w:pPr>
      <w:r w:rsidRPr="000A5B92">
        <w:rPr>
          <w:rFonts w:eastAsia="Calibri" w:cs="Times New Roman"/>
          <w:b/>
          <w:spacing w:val="-18"/>
          <w:sz w:val="26"/>
          <w:szCs w:val="26"/>
          <w:lang w:val="vi-VN"/>
        </w:rPr>
        <w:t>H</w:t>
      </w:r>
      <w:r w:rsidRPr="000A5B92">
        <w:rPr>
          <w:rFonts w:eastAsia="Calibri" w:cs="Times New Roman" w:hint="eastAsia"/>
          <w:b/>
          <w:spacing w:val="-18"/>
          <w:sz w:val="26"/>
          <w:szCs w:val="26"/>
          <w:lang w:val="vi-VN"/>
        </w:rPr>
        <w:t>ì</w:t>
      </w:r>
      <w:r w:rsidRPr="000A5B92">
        <w:rPr>
          <w:rFonts w:eastAsia="Calibri" w:cs="Times New Roman"/>
          <w:b/>
          <w:spacing w:val="-18"/>
          <w:sz w:val="26"/>
          <w:szCs w:val="26"/>
          <w:lang w:val="vi-VN"/>
        </w:rPr>
        <w:t xml:space="preserve">nh </w:t>
      </w:r>
      <w:r w:rsidRPr="000A5B92">
        <w:rPr>
          <w:rFonts w:eastAsia="Calibri" w:cs="Times New Roman"/>
          <w:b/>
          <w:spacing w:val="-18"/>
          <w:sz w:val="26"/>
          <w:szCs w:val="26"/>
        </w:rPr>
        <w:t>9</w:t>
      </w:r>
      <w:r w:rsidRPr="000A5B92">
        <w:rPr>
          <w:rFonts w:eastAsia="Calibri" w:cs="Times New Roman"/>
          <w:b/>
          <w:spacing w:val="-18"/>
          <w:sz w:val="26"/>
          <w:szCs w:val="26"/>
          <w:lang w:val="vi-VN"/>
        </w:rPr>
        <w:t xml:space="preserve">: </w:t>
      </w:r>
      <w:r w:rsidRPr="000A5B92">
        <w:rPr>
          <w:rFonts w:eastAsia="Calibri" w:cs="Times New Roman"/>
          <w:b/>
          <w:sz w:val="26"/>
          <w:szCs w:val="26"/>
        </w:rPr>
        <w:t>Tỷ lệ</w:t>
      </w:r>
      <w:r w:rsidRPr="000A5B92">
        <w:rPr>
          <w:rFonts w:eastAsia="Calibri" w:cs="Times New Roman"/>
          <w:b/>
          <w:sz w:val="26"/>
          <w:szCs w:val="26"/>
          <w:lang w:val="vi-VN"/>
        </w:rPr>
        <w:t xml:space="preserve"> lao động </w:t>
      </w:r>
      <w:r w:rsidRPr="000A5B92">
        <w:rPr>
          <w:rFonts w:eastAsia="Calibri" w:cs="Times New Roman"/>
          <w:b/>
          <w:sz w:val="26"/>
          <w:szCs w:val="26"/>
        </w:rPr>
        <w:t>tự sản tự tiêu trên dân số theo nhóm tuổi</w:t>
      </w:r>
      <w:r w:rsidRPr="000A5B92">
        <w:rPr>
          <w:rFonts w:eastAsia="Calibri" w:cs="Times New Roman"/>
          <w:b/>
          <w:sz w:val="26"/>
          <w:szCs w:val="26"/>
          <w:lang w:val="vi-VN"/>
        </w:rPr>
        <w:t xml:space="preserve">, </w:t>
      </w:r>
    </w:p>
    <w:p w:rsidR="00E66B41" w:rsidRPr="000A5B92" w:rsidRDefault="00E66B41" w:rsidP="00E66B41">
      <w:pPr>
        <w:spacing w:after="0" w:line="240" w:lineRule="auto"/>
        <w:ind w:left="1559" w:hanging="1559"/>
        <w:jc w:val="center"/>
        <w:rPr>
          <w:rFonts w:eastAsia="Calibri" w:cs="Times New Roman"/>
          <w:b/>
          <w:sz w:val="26"/>
          <w:szCs w:val="26"/>
        </w:rPr>
      </w:pPr>
      <w:r w:rsidRPr="000A5B92">
        <w:rPr>
          <w:rFonts w:eastAsia="Calibri" w:cs="Times New Roman"/>
          <w:b/>
          <w:sz w:val="26"/>
          <w:szCs w:val="26"/>
        </w:rPr>
        <w:t>quý I năm 2021</w:t>
      </w:r>
    </w:p>
    <w:p w:rsidR="00E66B41" w:rsidRPr="00862E9F" w:rsidRDefault="00E66B41" w:rsidP="00313476">
      <w:pPr>
        <w:spacing w:after="120"/>
        <w:jc w:val="right"/>
        <w:rPr>
          <w:rFonts w:eastAsia="Calibri" w:cs="Times New Roman"/>
          <w:sz w:val="26"/>
          <w:szCs w:val="26"/>
          <w:lang w:val="vi-VN"/>
        </w:rPr>
      </w:pPr>
      <w:r w:rsidRPr="00862E9F">
        <w:rPr>
          <w:rFonts w:eastAsia="Calibri" w:cs="Times New Roman"/>
          <w:sz w:val="26"/>
          <w:szCs w:val="26"/>
          <w:lang w:val="vi-VN"/>
        </w:rPr>
        <w:t xml:space="preserve">                                                                                                                 Đơn vị: %</w:t>
      </w:r>
    </w:p>
    <w:p w:rsidR="00E66B41" w:rsidRPr="005F77BE" w:rsidRDefault="00E66B41" w:rsidP="00E66B41">
      <w:pPr>
        <w:jc w:val="center"/>
        <w:rPr>
          <w:rFonts w:eastAsia="Calibri" w:cs="Times New Roman"/>
          <w:sz w:val="28"/>
          <w:szCs w:val="28"/>
          <w:lang w:val="vi-VN"/>
        </w:rPr>
      </w:pPr>
      <w:r>
        <w:rPr>
          <w:rFonts w:eastAsia="Calibri" w:cs="Times New Roman"/>
          <w:noProof/>
          <w:sz w:val="28"/>
          <w:szCs w:val="28"/>
        </w:rPr>
        <w:drawing>
          <wp:inline distT="0" distB="0" distL="0" distR="0" wp14:anchorId="5977A949" wp14:editId="5EA62ADC">
            <wp:extent cx="5486400" cy="2622550"/>
            <wp:effectExtent l="0" t="0" r="0" b="635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D77CF3" w:rsidRPr="009D3287" w:rsidRDefault="00D77CF3" w:rsidP="005D079F">
      <w:pPr>
        <w:spacing w:before="120" w:after="120" w:line="264" w:lineRule="auto"/>
        <w:ind w:firstLine="720"/>
        <w:jc w:val="both"/>
        <w:rPr>
          <w:rFonts w:eastAsia="Calibri" w:cs="Times New Roman"/>
          <w:iCs/>
          <w:color w:val="000000" w:themeColor="text1"/>
          <w:sz w:val="28"/>
          <w:szCs w:val="28"/>
        </w:rPr>
      </w:pPr>
      <w:r w:rsidRPr="009D3287">
        <w:rPr>
          <w:rFonts w:eastAsia="Calibri" w:cs="Times New Roman"/>
          <w:iCs/>
          <w:color w:val="000000" w:themeColor="text1"/>
          <w:sz w:val="28"/>
          <w:szCs w:val="28"/>
        </w:rPr>
        <w:lastRenderedPageBreak/>
        <w:t>Số giờ làm việc nhà</w:t>
      </w:r>
      <w:r w:rsidR="00E66B41">
        <w:rPr>
          <w:rStyle w:val="FootnoteReference"/>
          <w:rFonts w:eastAsia="Calibri" w:cs="Times New Roman"/>
          <w:iCs/>
          <w:color w:val="000000" w:themeColor="text1"/>
          <w:sz w:val="28"/>
          <w:szCs w:val="28"/>
        </w:rPr>
        <w:footnoteReference w:id="7"/>
      </w:r>
      <w:r w:rsidRPr="009D3287">
        <w:rPr>
          <w:rFonts w:eastAsia="Calibri" w:cs="Times New Roman"/>
          <w:iCs/>
          <w:color w:val="000000" w:themeColor="text1"/>
          <w:sz w:val="28"/>
          <w:szCs w:val="28"/>
        </w:rPr>
        <w:t xml:space="preserve"> bình quân của lao động tự sản tự tiêu là 16,4 giờ (tương đương khoảng 2,3 giờ/ngày). Lao động nữ giới tự sản tự tiêu không chỉ tham gia làm việc nhà nhiều hơn nam giới mà số giờ làm việc bình quân của họ cũng cao hơn rất nhiều so với nam giới. Bình quân, mỗi tuần, lao động nữ giới tự sản tự tiêu phải dành 19,3 giờ cho các công việc không được trả công trả lương trong gia đình trong khi con số này ở nam giới là 11,3 giờ</w:t>
      </w:r>
      <w:r w:rsidR="00AD3901">
        <w:rPr>
          <w:rFonts w:eastAsia="Calibri" w:cs="Times New Roman"/>
          <w:iCs/>
          <w:color w:val="000000" w:themeColor="text1"/>
          <w:sz w:val="28"/>
          <w:szCs w:val="28"/>
        </w:rPr>
        <w:t>.</w:t>
      </w:r>
    </w:p>
    <w:p w:rsidR="00D77CF3" w:rsidRPr="009D3287" w:rsidRDefault="00D77CF3" w:rsidP="005D079F">
      <w:pPr>
        <w:spacing w:before="120" w:after="120" w:line="264" w:lineRule="auto"/>
        <w:ind w:firstLine="720"/>
        <w:jc w:val="both"/>
        <w:rPr>
          <w:rFonts w:eastAsia="Calibri" w:cs="Times New Roman"/>
          <w:iCs/>
          <w:color w:val="000000" w:themeColor="text1"/>
          <w:sz w:val="28"/>
          <w:szCs w:val="28"/>
        </w:rPr>
      </w:pPr>
      <w:r w:rsidRPr="009D3287">
        <w:rPr>
          <w:rFonts w:eastAsia="Calibri" w:cs="Times New Roman"/>
          <w:iCs/>
          <w:color w:val="000000" w:themeColor="text1"/>
          <w:sz w:val="28"/>
          <w:szCs w:val="28"/>
        </w:rPr>
        <w:t xml:space="preserve">Hầu hết tất cả lao động sản xuất tự sản tự tiêu đều không có bằng cấp, chứng chỉ (chiếm 93,5%). Trong bối cảnh thị trường lao động ngày càng đòi hỏi, yêu cầu cao về tay nghề, kỹ năng cũng như dịch Covid-19 ảnh hưởng lớn tới tình hình lao động việc làm, cơ hội để nhóm lao động này có một công việc trên thị trường lao động </w:t>
      </w:r>
      <w:r w:rsidR="008E7C97" w:rsidRPr="009D3287">
        <w:rPr>
          <w:rFonts w:eastAsia="Calibri" w:cs="Times New Roman"/>
          <w:iCs/>
          <w:color w:val="000000" w:themeColor="text1"/>
          <w:sz w:val="28"/>
          <w:szCs w:val="28"/>
        </w:rPr>
        <w:t xml:space="preserve">sẽ trở nên </w:t>
      </w:r>
      <w:r w:rsidRPr="009D3287">
        <w:rPr>
          <w:rFonts w:eastAsia="Calibri" w:cs="Times New Roman"/>
          <w:iCs/>
          <w:color w:val="000000" w:themeColor="text1"/>
          <w:sz w:val="28"/>
          <w:szCs w:val="28"/>
        </w:rPr>
        <w:t xml:space="preserve">khó </w:t>
      </w:r>
      <w:r w:rsidR="008E7C97" w:rsidRPr="009D3287">
        <w:rPr>
          <w:rFonts w:eastAsia="Calibri" w:cs="Times New Roman"/>
          <w:iCs/>
          <w:color w:val="000000" w:themeColor="text1"/>
          <w:sz w:val="28"/>
          <w:szCs w:val="28"/>
        </w:rPr>
        <w:t>khăn hơn</w:t>
      </w:r>
      <w:r w:rsidRPr="009D3287">
        <w:rPr>
          <w:rFonts w:eastAsia="Calibri" w:cs="Times New Roman"/>
          <w:iCs/>
          <w:color w:val="000000" w:themeColor="text1"/>
          <w:sz w:val="28"/>
          <w:szCs w:val="28"/>
        </w:rPr>
        <w:t>.</w:t>
      </w:r>
      <w:r w:rsidR="008E7C97" w:rsidRPr="009D3287">
        <w:rPr>
          <w:rFonts w:eastAsia="Calibri" w:cs="Times New Roman"/>
          <w:iCs/>
          <w:color w:val="000000" w:themeColor="text1"/>
          <w:sz w:val="28"/>
          <w:szCs w:val="28"/>
        </w:rPr>
        <w:t xml:space="preserve"> </w:t>
      </w:r>
      <w:r w:rsidRPr="009D3287">
        <w:rPr>
          <w:rFonts w:eastAsia="Calibri" w:cs="Times New Roman"/>
          <w:iCs/>
          <w:color w:val="000000" w:themeColor="text1"/>
          <w:sz w:val="28"/>
          <w:szCs w:val="28"/>
        </w:rPr>
        <w:t xml:space="preserve"> </w:t>
      </w:r>
    </w:p>
    <w:p w:rsidR="002B475A" w:rsidRPr="002B475A" w:rsidRDefault="002B475A" w:rsidP="005D079F">
      <w:pPr>
        <w:spacing w:before="120" w:after="120" w:line="264" w:lineRule="auto"/>
        <w:ind w:firstLine="709"/>
        <w:jc w:val="both"/>
        <w:rPr>
          <w:rFonts w:eastAsia="Calibri" w:cs="Times New Roman"/>
          <w:b/>
          <w:sz w:val="28"/>
          <w:szCs w:val="28"/>
        </w:rPr>
      </w:pPr>
      <w:r w:rsidRPr="002B475A">
        <w:rPr>
          <w:rFonts w:eastAsia="Calibri" w:cs="Times New Roman"/>
          <w:b/>
          <w:sz w:val="28"/>
          <w:szCs w:val="28"/>
          <w:lang w:val="vi-VN"/>
        </w:rPr>
        <w:t xml:space="preserve">3. Kết luận </w:t>
      </w:r>
      <w:r w:rsidRPr="002B475A">
        <w:rPr>
          <w:rFonts w:eastAsia="Calibri" w:cs="Times New Roman"/>
          <w:b/>
          <w:sz w:val="28"/>
          <w:szCs w:val="28"/>
        </w:rPr>
        <w:t>và khuyến nghị</w:t>
      </w:r>
    </w:p>
    <w:p w:rsidR="007A6B95" w:rsidRDefault="00D77CF3" w:rsidP="006F1C61">
      <w:pPr>
        <w:spacing w:before="120" w:after="120" w:line="264" w:lineRule="auto"/>
        <w:ind w:firstLine="720"/>
        <w:jc w:val="both"/>
        <w:rPr>
          <w:rFonts w:eastAsia="Calibri" w:cs="Times New Roman"/>
          <w:iCs/>
          <w:color w:val="000000" w:themeColor="text1"/>
          <w:sz w:val="28"/>
          <w:szCs w:val="28"/>
        </w:rPr>
      </w:pPr>
      <w:r w:rsidRPr="009D3287">
        <w:rPr>
          <w:rFonts w:eastAsia="Calibri" w:cs="Times New Roman"/>
          <w:iCs/>
          <w:color w:val="000000" w:themeColor="text1"/>
          <w:sz w:val="28"/>
          <w:szCs w:val="28"/>
        </w:rPr>
        <w:t xml:space="preserve">Nhìn chung, những con số thống kê về tình hình lao động việc làm quý I năm 2021 đã phản ánh những khó khăn và biến động của nền kinh tế </w:t>
      </w:r>
      <w:r w:rsidR="00C20F34" w:rsidRPr="009D3287">
        <w:rPr>
          <w:rFonts w:eastAsia="Calibri" w:cs="Times New Roman"/>
          <w:iCs/>
          <w:color w:val="000000" w:themeColor="text1"/>
          <w:sz w:val="28"/>
          <w:szCs w:val="28"/>
        </w:rPr>
        <w:t xml:space="preserve">nói chung và thị trường lao động Việt Nam nói riêng </w:t>
      </w:r>
      <w:r w:rsidRPr="009D3287">
        <w:rPr>
          <w:rFonts w:eastAsia="Calibri" w:cs="Times New Roman"/>
          <w:iCs/>
          <w:color w:val="000000" w:themeColor="text1"/>
          <w:sz w:val="28"/>
          <w:szCs w:val="28"/>
        </w:rPr>
        <w:t>trong thời gian qua.</w:t>
      </w:r>
      <w:r w:rsidR="00C20F34" w:rsidRPr="009D3287">
        <w:rPr>
          <w:rFonts w:eastAsia="Calibri" w:cs="Times New Roman"/>
          <w:iCs/>
          <w:color w:val="000000" w:themeColor="text1"/>
          <w:sz w:val="28"/>
          <w:szCs w:val="28"/>
        </w:rPr>
        <w:t xml:space="preserve"> </w:t>
      </w:r>
      <w:r w:rsidRPr="009D3287">
        <w:rPr>
          <w:rFonts w:eastAsia="Calibri" w:cs="Times New Roman"/>
          <w:iCs/>
          <w:color w:val="000000" w:themeColor="text1"/>
          <w:sz w:val="28"/>
          <w:szCs w:val="28"/>
        </w:rPr>
        <w:t xml:space="preserve">Những khó khăn này là thách thức rất lớn đối với các nỗ lực của Chính phủ trước chủ trương hoàn thành tốt mục tiêu kép: vừa phát triển kinh tế vừa chiến thắng đại dịch. </w:t>
      </w:r>
      <w:r w:rsidR="00B945FE">
        <w:rPr>
          <w:rFonts w:eastAsia="Calibri" w:cs="Times New Roman"/>
          <w:iCs/>
          <w:color w:val="000000" w:themeColor="text1"/>
          <w:sz w:val="28"/>
          <w:szCs w:val="28"/>
        </w:rPr>
        <w:t>Trước tình hình đó, Tổng cục Thống kê đề xuất một số giải pháp nhằm tháo gỡ khó khăn cho thị trường lao động trong bối cảnh đại dịch vẫn còn diễn biến khó lường. Cụ thể như sau:</w:t>
      </w:r>
    </w:p>
    <w:p w:rsidR="00535D74" w:rsidRPr="00321D39" w:rsidRDefault="00321D39" w:rsidP="005D079F">
      <w:pPr>
        <w:spacing w:before="120" w:after="120" w:line="264" w:lineRule="auto"/>
        <w:ind w:firstLine="709"/>
        <w:jc w:val="both"/>
        <w:rPr>
          <w:sz w:val="28"/>
          <w:szCs w:val="28"/>
        </w:rPr>
      </w:pPr>
      <w:r>
        <w:rPr>
          <w:sz w:val="28"/>
          <w:szCs w:val="28"/>
        </w:rPr>
        <w:t xml:space="preserve">- </w:t>
      </w:r>
      <w:r w:rsidR="00B945FE" w:rsidRPr="00321D39">
        <w:rPr>
          <w:sz w:val="28"/>
          <w:szCs w:val="28"/>
        </w:rPr>
        <w:t>Tích cực nghiên cứu triển khai ngay việc</w:t>
      </w:r>
      <w:r w:rsidR="00535D74" w:rsidRPr="00321D39">
        <w:rPr>
          <w:sz w:val="28"/>
          <w:szCs w:val="28"/>
        </w:rPr>
        <w:t xml:space="preserve"> cấp hộ chiếu vaccine, xây dựng các tiêu chí cần thiết để mở cửa thị trường du lịch quốc tế để giúp ngành dịch vụ nói chung và ngành du lịch nói riêng không bỏ lỡ cơ hội để phục hồi và phát triển. Các ngành này phát triển sẽ thu hút lượng lớn lao động tham gia, góp phần tận dụng tốt hơn tiềm năng sẵn có của lao động.</w:t>
      </w:r>
    </w:p>
    <w:p w:rsidR="00535D74" w:rsidRDefault="00321D39" w:rsidP="005D079F">
      <w:pPr>
        <w:spacing w:before="120" w:after="120" w:line="264" w:lineRule="auto"/>
        <w:ind w:firstLine="709"/>
        <w:jc w:val="both"/>
      </w:pPr>
      <w:r>
        <w:rPr>
          <w:sz w:val="28"/>
          <w:szCs w:val="28"/>
        </w:rPr>
        <w:t xml:space="preserve">- </w:t>
      </w:r>
      <w:r w:rsidR="00EC5CB5" w:rsidRPr="00321D39">
        <w:rPr>
          <w:sz w:val="28"/>
          <w:szCs w:val="28"/>
        </w:rPr>
        <w:t xml:space="preserve">Hiện nước ta vẫn còn 3,5 triệu lao động sản xuất sản phẩm nông nghiệp với mục đích chủ yếu để bản thân và gia đình sử dụng. </w:t>
      </w:r>
      <w:r w:rsidR="00A73F25" w:rsidRPr="00321D39">
        <w:rPr>
          <w:sz w:val="28"/>
          <w:szCs w:val="28"/>
        </w:rPr>
        <w:t>Khoảng 93,5% lao động tự sản tự tiêu không có trình độ chuyên môn kỹ thuật và h</w:t>
      </w:r>
      <w:r w:rsidR="00EC5CB5" w:rsidRPr="00321D39">
        <w:rPr>
          <w:sz w:val="28"/>
          <w:szCs w:val="28"/>
        </w:rPr>
        <w:t xml:space="preserve">ơn một nửa trong số họ đang trong độ tuổi lao động. </w:t>
      </w:r>
      <w:r w:rsidR="00A73F25" w:rsidRPr="00321D39">
        <w:rPr>
          <w:sz w:val="28"/>
          <w:szCs w:val="28"/>
        </w:rPr>
        <w:t>Đây là nguồn tiềm năng vô cùng phong phú có thể tận dụng để phát triển. Vì vậ</w:t>
      </w:r>
      <w:r w:rsidR="00963318">
        <w:rPr>
          <w:sz w:val="28"/>
          <w:szCs w:val="28"/>
        </w:rPr>
        <w:t>y, N</w:t>
      </w:r>
      <w:r w:rsidR="00A73F25" w:rsidRPr="00321D39">
        <w:rPr>
          <w:sz w:val="28"/>
          <w:szCs w:val="28"/>
        </w:rPr>
        <w:t xml:space="preserve">hà nước cần triển khai những chính </w:t>
      </w:r>
      <w:r w:rsidR="00B646D9">
        <w:rPr>
          <w:sz w:val="28"/>
          <w:szCs w:val="28"/>
        </w:rPr>
        <w:t>sách dành</w:t>
      </w:r>
      <w:r w:rsidR="00A73F25" w:rsidRPr="00321D39">
        <w:rPr>
          <w:sz w:val="28"/>
          <w:szCs w:val="28"/>
        </w:rPr>
        <w:t xml:space="preserve"> riêng để thu hút đối tượng này tham gia thị trường lao độ</w:t>
      </w:r>
      <w:r w:rsidRPr="00321D39">
        <w:rPr>
          <w:sz w:val="28"/>
          <w:szCs w:val="28"/>
        </w:rPr>
        <w:t>ng, một mặt góp phần nâng cao năng suất lao động xã hội nói chung và một mặt giúp cải thiện đời sống của người lao động</w:t>
      </w:r>
      <w:r>
        <w:t>.</w:t>
      </w:r>
    </w:p>
    <w:sectPr w:rsidR="00535D74" w:rsidSect="008257A1">
      <w:headerReference w:type="default" r:id="rId17"/>
      <w:footerReference w:type="default" r:id="rId18"/>
      <w:headerReference w:type="first" r:id="rId19"/>
      <w:pgSz w:w="11907" w:h="16839"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3E24" w:rsidRDefault="00683E24">
      <w:pPr>
        <w:spacing w:after="0" w:line="240" w:lineRule="auto"/>
      </w:pPr>
      <w:r>
        <w:separator/>
      </w:r>
    </w:p>
  </w:endnote>
  <w:endnote w:type="continuationSeparator" w:id="0">
    <w:p w:rsidR="00683E24" w:rsidRDefault="00683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447E" w:rsidRDefault="00683E24">
    <w:pPr>
      <w:pStyle w:val="Footer"/>
      <w:jc w:val="right"/>
    </w:pPr>
  </w:p>
  <w:p w:rsidR="0071447E" w:rsidRDefault="00683E2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3E24" w:rsidRDefault="00683E24">
      <w:pPr>
        <w:spacing w:after="0" w:line="240" w:lineRule="auto"/>
      </w:pPr>
      <w:r>
        <w:separator/>
      </w:r>
    </w:p>
  </w:footnote>
  <w:footnote w:type="continuationSeparator" w:id="0">
    <w:p w:rsidR="00683E24" w:rsidRDefault="00683E24">
      <w:pPr>
        <w:spacing w:after="0" w:line="240" w:lineRule="auto"/>
      </w:pPr>
      <w:r>
        <w:continuationSeparator/>
      </w:r>
    </w:p>
  </w:footnote>
  <w:footnote w:id="1">
    <w:p w:rsidR="00C41E29" w:rsidRDefault="00C41E29">
      <w:pPr>
        <w:pStyle w:val="FootnoteText"/>
      </w:pPr>
      <w:r>
        <w:rPr>
          <w:rStyle w:val="FootnoteReference"/>
        </w:rPr>
        <w:footnoteRef/>
      </w:r>
      <w:r>
        <w:t xml:space="preserve"> </w:t>
      </w:r>
      <w:r>
        <w:rPr>
          <w:i/>
          <w:sz w:val="22"/>
          <w:szCs w:val="22"/>
        </w:rPr>
        <w:t>Ả</w:t>
      </w:r>
      <w:r w:rsidRPr="00A33338">
        <w:rPr>
          <w:i/>
          <w:sz w:val="22"/>
          <w:szCs w:val="22"/>
        </w:rPr>
        <w:t xml:space="preserve">nh hưởng tiêu cực </w:t>
      </w:r>
      <w:r>
        <w:rPr>
          <w:i/>
          <w:sz w:val="22"/>
          <w:szCs w:val="22"/>
        </w:rPr>
        <w:t>bởi dịch Covid-19 bao gồm</w:t>
      </w:r>
      <w:r w:rsidRPr="00A33338">
        <w:rPr>
          <w:i/>
          <w:sz w:val="22"/>
          <w:szCs w:val="22"/>
        </w:rPr>
        <w:t xml:space="preserve">: mất việc, </w:t>
      </w:r>
      <w:r w:rsidRPr="00A33338">
        <w:rPr>
          <w:rFonts w:eastAsia="Calibri" w:cs="Times New Roman"/>
          <w:i/>
          <w:iCs/>
          <w:color w:val="000000" w:themeColor="text1"/>
          <w:sz w:val="22"/>
          <w:szCs w:val="22"/>
        </w:rPr>
        <w:t>tạm nghỉ, tạm ngừng hoạt động sản xu</w:t>
      </w:r>
      <w:r w:rsidR="00D601DF">
        <w:rPr>
          <w:rFonts w:eastAsia="Calibri" w:cs="Times New Roman"/>
          <w:i/>
          <w:iCs/>
          <w:color w:val="000000" w:themeColor="text1"/>
          <w:sz w:val="22"/>
          <w:szCs w:val="22"/>
        </w:rPr>
        <w:t xml:space="preserve">ất kinh doanh, giảm giờ làm, </w:t>
      </w:r>
      <w:r w:rsidRPr="00A33338">
        <w:rPr>
          <w:rFonts w:eastAsia="Calibri" w:cs="Times New Roman"/>
          <w:i/>
          <w:iCs/>
          <w:color w:val="000000" w:themeColor="text1"/>
          <w:sz w:val="22"/>
          <w:szCs w:val="22"/>
        </w:rPr>
        <w:t>nghỉ giãn việc, nghỉ luân phiên, giảm thu nhập.</w:t>
      </w:r>
    </w:p>
  </w:footnote>
  <w:footnote w:id="2">
    <w:p w:rsidR="00324CA3" w:rsidRPr="005D4151" w:rsidRDefault="00324CA3" w:rsidP="005D4151">
      <w:pPr>
        <w:pStyle w:val="FootnoteText"/>
        <w:jc w:val="both"/>
        <w:rPr>
          <w:rFonts w:eastAsia="Times New Roman" w:cs="Times New Roman"/>
          <w:i/>
          <w:spacing w:val="2"/>
          <w:lang w:val="vi-VN"/>
        </w:rPr>
      </w:pPr>
      <w:r>
        <w:rPr>
          <w:rStyle w:val="FootnoteReference"/>
        </w:rPr>
        <w:footnoteRef/>
      </w:r>
      <w:r>
        <w:t xml:space="preserve"> </w:t>
      </w:r>
      <w:r w:rsidRPr="00324CA3">
        <w:rPr>
          <w:rFonts w:eastAsia="Times New Roman" w:cs="Times New Roman"/>
          <w:i/>
          <w:spacing w:val="-1"/>
          <w:sz w:val="18"/>
          <w:szCs w:val="18"/>
          <w:lang w:val="vi-VN"/>
        </w:rPr>
        <w:t xml:space="preserve">Lao động có việc làm phi chính thức bao gồm những người làm việc trong khu vực phi </w:t>
      </w:r>
      <w:r w:rsidRPr="00324CA3">
        <w:rPr>
          <w:rFonts w:eastAsia="Times New Roman" w:cs="Times New Roman"/>
          <w:i/>
          <w:spacing w:val="-1"/>
          <w:sz w:val="18"/>
          <w:szCs w:val="18"/>
        </w:rPr>
        <w:t>n</w:t>
      </w:r>
      <w:r w:rsidRPr="00324CA3">
        <w:rPr>
          <w:rFonts w:eastAsia="Times New Roman" w:cs="Times New Roman"/>
          <w:i/>
          <w:spacing w:val="-1"/>
          <w:sz w:val="18"/>
          <w:szCs w:val="18"/>
          <w:lang w:val="vi-VN"/>
        </w:rPr>
        <w:t xml:space="preserve">ông, lâm nghiệp và thủy sản và lao động trong khu vực </w:t>
      </w:r>
      <w:r w:rsidRPr="00324CA3">
        <w:rPr>
          <w:rFonts w:eastAsia="Times New Roman" w:cs="Times New Roman"/>
          <w:i/>
          <w:spacing w:val="-1"/>
          <w:sz w:val="18"/>
          <w:szCs w:val="18"/>
        </w:rPr>
        <w:t>n</w:t>
      </w:r>
      <w:r w:rsidRPr="00324CA3">
        <w:rPr>
          <w:rFonts w:eastAsia="Times New Roman" w:cs="Times New Roman"/>
          <w:i/>
          <w:spacing w:val="-1"/>
          <w:sz w:val="18"/>
          <w:szCs w:val="18"/>
          <w:lang w:val="vi-VN"/>
        </w:rPr>
        <w:t>ông, lâm nghiệp và thủy sản có đăng ký kinh doanh,</w:t>
      </w:r>
      <w:r w:rsidR="002667C0">
        <w:rPr>
          <w:rFonts w:eastAsia="Times New Roman" w:cs="Times New Roman"/>
          <w:i/>
          <w:spacing w:val="-1"/>
          <w:sz w:val="18"/>
          <w:szCs w:val="18"/>
        </w:rPr>
        <w:t xml:space="preserve"> </w:t>
      </w:r>
      <w:r w:rsidRPr="00324CA3">
        <w:rPr>
          <w:rFonts w:eastAsia="Times New Roman" w:cs="Times New Roman"/>
          <w:i/>
          <w:spacing w:val="-1"/>
          <w:sz w:val="18"/>
          <w:szCs w:val="18"/>
          <w:lang w:val="vi-VN"/>
        </w:rPr>
        <w:t>thuộc một trong bốn nhóm sau: (i) lao động gia đình không được hưởng lương, hưởng công; (ii) người chủ của cơ sở, lao động tự làm trong khu vực phi chính thức; (iii) người làm công ăn lương không được ký hợp đồng lao động hoặc được ký hợp đồng có thời hạn nhưng không được cơ sở tuyển dụng đóng bảo hiểm xã hội theo hình thức bắt buộc; (iv) xã viên hợp tác xã không đóng bảo hiểm xã hội bắt buộc.</w:t>
      </w:r>
    </w:p>
  </w:footnote>
  <w:footnote w:id="3">
    <w:p w:rsidR="006A0DCF" w:rsidRPr="00205F57" w:rsidRDefault="006A0DCF" w:rsidP="006A0DCF">
      <w:pPr>
        <w:pStyle w:val="FootnoteText"/>
        <w:jc w:val="both"/>
        <w:rPr>
          <w:rFonts w:eastAsia="Times New Roman" w:cs="Times New Roman"/>
          <w:i/>
          <w:spacing w:val="-1"/>
          <w:sz w:val="18"/>
          <w:szCs w:val="18"/>
          <w:lang w:val="vi-VN"/>
        </w:rPr>
      </w:pPr>
      <w:r>
        <w:rPr>
          <w:rStyle w:val="FootnoteReference"/>
        </w:rPr>
        <w:footnoteRef/>
      </w:r>
      <w:r>
        <w:t xml:space="preserve"> </w:t>
      </w:r>
      <w:r w:rsidR="00B74FEE" w:rsidRPr="00B74FEE">
        <w:rPr>
          <w:rFonts w:eastAsia="Times New Roman" w:cs="Times New Roman"/>
          <w:i/>
          <w:spacing w:val="-1"/>
          <w:sz w:val="18"/>
          <w:szCs w:val="18"/>
          <w:lang w:val="vi-VN"/>
        </w:rPr>
        <w:t>Nếu tính cả lao động làm việc trong khu vực hộ nông,</w:t>
      </w:r>
      <w:r w:rsidR="00441322">
        <w:rPr>
          <w:rFonts w:eastAsia="Times New Roman" w:cs="Times New Roman"/>
          <w:i/>
          <w:spacing w:val="-1"/>
          <w:sz w:val="18"/>
          <w:szCs w:val="18"/>
        </w:rPr>
        <w:t xml:space="preserve"> </w:t>
      </w:r>
      <w:r w:rsidR="00B74FEE" w:rsidRPr="00B74FEE">
        <w:rPr>
          <w:rFonts w:eastAsia="Times New Roman" w:cs="Times New Roman"/>
          <w:i/>
          <w:spacing w:val="-1"/>
          <w:sz w:val="18"/>
          <w:szCs w:val="18"/>
          <w:lang w:val="vi-VN"/>
        </w:rPr>
        <w:t>lâm nghiệp và thủy sản thì tỷ lệ lao động phi chính thức là 68,8%.</w:t>
      </w:r>
    </w:p>
    <w:p w:rsidR="006A0DCF" w:rsidRDefault="006A0DCF">
      <w:pPr>
        <w:pStyle w:val="FootnoteText"/>
      </w:pPr>
    </w:p>
  </w:footnote>
  <w:footnote w:id="4">
    <w:p w:rsidR="006A3DF5" w:rsidRDefault="006A3DF5" w:rsidP="00205F57">
      <w:pPr>
        <w:pStyle w:val="FootnoteText"/>
        <w:jc w:val="both"/>
      </w:pPr>
      <w:r>
        <w:rPr>
          <w:rStyle w:val="FootnoteReference"/>
        </w:rPr>
        <w:footnoteRef/>
      </w:r>
      <w:r>
        <w:t xml:space="preserve"> </w:t>
      </w:r>
      <w:r w:rsidR="000B6ABF">
        <w:rPr>
          <w:i/>
        </w:rPr>
        <w:t>T</w:t>
      </w:r>
      <w:r w:rsidRPr="00205F57">
        <w:rPr>
          <w:i/>
        </w:rPr>
        <w:t>rong độ tuổi lao động</w:t>
      </w:r>
      <w:r>
        <w:t xml:space="preserve"> </w:t>
      </w:r>
      <w:r w:rsidRPr="00A33338">
        <w:rPr>
          <w:i/>
        </w:rPr>
        <w:t>bao gồ</w:t>
      </w:r>
      <w:r w:rsidR="000B6ABF">
        <w:rPr>
          <w:i/>
        </w:rPr>
        <w:t xml:space="preserve">m: </w:t>
      </w:r>
      <w:r>
        <w:rPr>
          <w:i/>
        </w:rPr>
        <w:t>nam từ 15 đến 59 và nữ từ 15 đế</w:t>
      </w:r>
      <w:r w:rsidR="000B6ABF">
        <w:rPr>
          <w:i/>
        </w:rPr>
        <w:t>n 54</w:t>
      </w:r>
      <w:r w:rsidR="00785B68">
        <w:rPr>
          <w:i/>
        </w:rPr>
        <w:t xml:space="preserve"> (từ năm 2020 trở về trước); </w:t>
      </w:r>
      <w:r>
        <w:rPr>
          <w:i/>
        </w:rPr>
        <w:t>nam từ 15 đế</w:t>
      </w:r>
      <w:r w:rsidR="000B6ABF">
        <w:rPr>
          <w:i/>
        </w:rPr>
        <w:t>n 60</w:t>
      </w:r>
      <w:r>
        <w:rPr>
          <w:i/>
        </w:rPr>
        <w:t xml:space="preserve"> </w:t>
      </w:r>
      <w:r w:rsidR="00512333">
        <w:rPr>
          <w:i/>
        </w:rPr>
        <w:t>tuổi 3</w:t>
      </w:r>
      <w:r>
        <w:rPr>
          <w:i/>
        </w:rPr>
        <w:t xml:space="preserve"> tháng và nữ t</w:t>
      </w:r>
      <w:r w:rsidR="00512333">
        <w:rPr>
          <w:i/>
        </w:rPr>
        <w:t>ừ 15 đế</w:t>
      </w:r>
      <w:r w:rsidR="000B6ABF">
        <w:rPr>
          <w:i/>
        </w:rPr>
        <w:t>n 55</w:t>
      </w:r>
      <w:r w:rsidR="00512333">
        <w:rPr>
          <w:i/>
        </w:rPr>
        <w:t xml:space="preserve"> tuổi 4</w:t>
      </w:r>
      <w:r>
        <w:rPr>
          <w:i/>
        </w:rPr>
        <w:t xml:space="preserve"> tháng</w:t>
      </w:r>
      <w:r w:rsidR="000B6ABF">
        <w:rPr>
          <w:i/>
        </w:rPr>
        <w:t xml:space="preserve"> (</w:t>
      </w:r>
      <w:r w:rsidR="00E96CC4">
        <w:rPr>
          <w:i/>
        </w:rPr>
        <w:t xml:space="preserve">năm 2021 - </w:t>
      </w:r>
      <w:r w:rsidR="000B6ABF">
        <w:rPr>
          <w:i/>
        </w:rPr>
        <w:t>theo Bộ</w:t>
      </w:r>
      <w:r w:rsidR="007D59CA">
        <w:rPr>
          <w:i/>
        </w:rPr>
        <w:t xml:space="preserve"> l</w:t>
      </w:r>
      <w:r w:rsidR="000B6ABF">
        <w:rPr>
          <w:i/>
        </w:rPr>
        <w:t>uật Lao động 2019).</w:t>
      </w:r>
    </w:p>
  </w:footnote>
  <w:footnote w:id="5">
    <w:p w:rsidR="009174DD" w:rsidRPr="00205F57" w:rsidRDefault="009174DD" w:rsidP="009174DD">
      <w:pPr>
        <w:pStyle w:val="FootnoteText"/>
        <w:jc w:val="both"/>
        <w:rPr>
          <w:i/>
        </w:rPr>
      </w:pPr>
      <w:r>
        <w:rPr>
          <w:rStyle w:val="FootnoteReference"/>
        </w:rPr>
        <w:footnoteRef/>
      </w:r>
      <w:r w:rsidRPr="000F3F6B">
        <w:t xml:space="preserve"> </w:t>
      </w:r>
      <w:r w:rsidRPr="00205F57">
        <w:rPr>
          <w:i/>
          <w:lang w:val="vi-VN"/>
        </w:rPr>
        <w:t>Lao động có nhu cầu làm việc nhưng không được đáp ứng đủ công việc (hay còn gọi là lao động không sử dụng hết tiềm năng) bao gồm những người thất nghiệp, thiếu việc làm và một nhóm ngoài lực lượng lao động sẵn sàng làm việc nhưng không tìm việc hoặc có tìm việc nhưng chưa sẵn sàng làm việc ngay.</w:t>
      </w:r>
      <w:r w:rsidRPr="00205F57">
        <w:rPr>
          <w:i/>
        </w:rPr>
        <w:t xml:space="preserve"> </w:t>
      </w:r>
      <w:r w:rsidRPr="00205F57">
        <w:rPr>
          <w:i/>
          <w:lang w:val="vi-VN"/>
        </w:rPr>
        <w:t>Tỷ lệ lao động không sử dụng hết tiềm năng là tỷ số giữa lao động có nhu cầu làm việc nhưng không được đáp ứng đầy đủ công việc so với tổng lực lượng lao động có nhu cầu làm việc trong nền kinh tế</w:t>
      </w:r>
      <w:r w:rsidRPr="00205F57">
        <w:rPr>
          <w:i/>
        </w:rPr>
        <w:t>.</w:t>
      </w:r>
    </w:p>
  </w:footnote>
  <w:footnote w:id="6">
    <w:p w:rsidR="00244C4E" w:rsidRDefault="00244C4E">
      <w:pPr>
        <w:pStyle w:val="FootnoteText"/>
      </w:pPr>
      <w:r>
        <w:rPr>
          <w:rStyle w:val="FootnoteReference"/>
        </w:rPr>
        <w:footnoteRef/>
      </w:r>
      <w:r>
        <w:t xml:space="preserve"> </w:t>
      </w:r>
      <w:r w:rsidRPr="00205F57">
        <w:rPr>
          <w:i/>
        </w:rPr>
        <w:t>Không bao gồm lao động có việc làm và làm thêm công việc tự sản tự tiêu</w:t>
      </w:r>
    </w:p>
  </w:footnote>
  <w:footnote w:id="7">
    <w:p w:rsidR="00E66B41" w:rsidRPr="00205F57" w:rsidRDefault="00E66B41" w:rsidP="00111BE0">
      <w:pPr>
        <w:pStyle w:val="FootnoteText"/>
        <w:jc w:val="both"/>
        <w:rPr>
          <w:i/>
        </w:rPr>
      </w:pPr>
      <w:r>
        <w:rPr>
          <w:rStyle w:val="FootnoteReference"/>
        </w:rPr>
        <w:footnoteRef/>
      </w:r>
      <w:r>
        <w:t xml:space="preserve"> </w:t>
      </w:r>
      <w:r w:rsidRPr="00205F57">
        <w:rPr>
          <w:i/>
        </w:rPr>
        <w:t xml:space="preserve">Công việc nhà bao gồm các công việc dọn dẹp nhà cửa, giặt quần áo, nấu ăn, đi mua đồ lương thực; các công việc sản xuất sản phẩm cho gia đình sử dụng như đóng giường tủ bàn ghế, may quần áo, dệt </w:t>
      </w:r>
      <w:proofErr w:type="gramStart"/>
      <w:r w:rsidRPr="00205F57">
        <w:rPr>
          <w:i/>
        </w:rPr>
        <w:t>thả</w:t>
      </w:r>
      <w:r w:rsidR="00F01CB6">
        <w:rPr>
          <w:i/>
        </w:rPr>
        <w:t>m,..</w:t>
      </w:r>
      <w:proofErr w:type="gramEnd"/>
      <w:r w:rsidRPr="00205F57">
        <w:rPr>
          <w:i/>
        </w:rPr>
        <w:t>; tự xây sửa,</w:t>
      </w:r>
      <w:r w:rsidR="00F01CB6">
        <w:rPr>
          <w:i/>
        </w:rPr>
        <w:t xml:space="preserve"> cơi nới</w:t>
      </w:r>
      <w:r w:rsidR="00F01CB6">
        <w:t xml:space="preserve">, </w:t>
      </w:r>
      <w:r w:rsidR="00F01CB6" w:rsidRPr="00205F57">
        <w:rPr>
          <w:i/>
        </w:rPr>
        <w:t>mở rộng các công trình xây dựng của hộ; chăm sóc, giúp đỡ hoặc hỗ trợ trẻ em, thành viên của hộ bị khuyết tật, ốm đau, già yếu,…</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4345223"/>
      <w:docPartObj>
        <w:docPartGallery w:val="Page Numbers (Top of Page)"/>
        <w:docPartUnique/>
      </w:docPartObj>
    </w:sdtPr>
    <w:sdtEndPr>
      <w:rPr>
        <w:noProof/>
      </w:rPr>
    </w:sdtEndPr>
    <w:sdtContent>
      <w:p w:rsidR="008257A1" w:rsidRDefault="008257A1">
        <w:pPr>
          <w:pStyle w:val="Header"/>
          <w:jc w:val="right"/>
        </w:pPr>
        <w:r>
          <w:fldChar w:fldCharType="begin"/>
        </w:r>
        <w:r>
          <w:instrText xml:space="preserve"> PAGE   \* MERGEFORMAT </w:instrText>
        </w:r>
        <w:r>
          <w:fldChar w:fldCharType="separate"/>
        </w:r>
        <w:r w:rsidR="00F43FE0">
          <w:rPr>
            <w:noProof/>
          </w:rPr>
          <w:t>12</w:t>
        </w:r>
        <w:r>
          <w:rPr>
            <w:noProof/>
          </w:rPr>
          <w:fldChar w:fldCharType="end"/>
        </w:r>
      </w:p>
    </w:sdtContent>
  </w:sdt>
  <w:p w:rsidR="008257A1" w:rsidRDefault="008257A1">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57A1" w:rsidRDefault="008257A1">
    <w:pPr>
      <w:pStyle w:val="Header"/>
      <w:jc w:val="right"/>
    </w:pPr>
  </w:p>
  <w:p w:rsidR="008257A1" w:rsidRDefault="008257A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5C278D"/>
    <w:multiLevelType w:val="hybridMultilevel"/>
    <w:tmpl w:val="6FC2F15A"/>
    <w:lvl w:ilvl="0" w:tplc="0C56B6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78B62CB"/>
    <w:multiLevelType w:val="hybridMultilevel"/>
    <w:tmpl w:val="7E54D46C"/>
    <w:lvl w:ilvl="0" w:tplc="7C8095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07A5945"/>
    <w:multiLevelType w:val="hybridMultilevel"/>
    <w:tmpl w:val="21C62A72"/>
    <w:lvl w:ilvl="0" w:tplc="7B5E48E6">
      <w:start w:val="3"/>
      <w:numFmt w:val="bullet"/>
      <w:lvlText w:val="-"/>
      <w:lvlJc w:val="left"/>
      <w:pPr>
        <w:ind w:left="1069" w:hanging="360"/>
      </w:pPr>
      <w:rPr>
        <w:rFonts w:ascii="Times New Roman" w:eastAsia="Calibri" w:hAnsi="Times New Roman" w:cs="Times New Roman" w:hint="default"/>
        <w:color w:val="000000" w:themeColor="text1"/>
        <w:sz w:val="28"/>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15:restartNumberingAfterBreak="0">
    <w:nsid w:val="7F1E66A0"/>
    <w:multiLevelType w:val="hybridMultilevel"/>
    <w:tmpl w:val="CBF02B64"/>
    <w:lvl w:ilvl="0" w:tplc="C464B1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75A"/>
    <w:rsid w:val="00017C19"/>
    <w:rsid w:val="00044BDC"/>
    <w:rsid w:val="00055A8E"/>
    <w:rsid w:val="00071DED"/>
    <w:rsid w:val="0007690F"/>
    <w:rsid w:val="0008755C"/>
    <w:rsid w:val="00087DE5"/>
    <w:rsid w:val="00091BE8"/>
    <w:rsid w:val="000A0BA7"/>
    <w:rsid w:val="000A3BAF"/>
    <w:rsid w:val="000A5577"/>
    <w:rsid w:val="000A5B92"/>
    <w:rsid w:val="000B031B"/>
    <w:rsid w:val="000B0AFD"/>
    <w:rsid w:val="000B6ABF"/>
    <w:rsid w:val="000C2615"/>
    <w:rsid w:val="000C42DB"/>
    <w:rsid w:val="000D3D75"/>
    <w:rsid w:val="000E6D4B"/>
    <w:rsid w:val="001108F6"/>
    <w:rsid w:val="001113E9"/>
    <w:rsid w:val="00111BE0"/>
    <w:rsid w:val="001253B2"/>
    <w:rsid w:val="001367F8"/>
    <w:rsid w:val="00142156"/>
    <w:rsid w:val="0014410E"/>
    <w:rsid w:val="00151D2D"/>
    <w:rsid w:val="001521BD"/>
    <w:rsid w:val="00174044"/>
    <w:rsid w:val="00193C75"/>
    <w:rsid w:val="001A170C"/>
    <w:rsid w:val="001A187C"/>
    <w:rsid w:val="001A4A1C"/>
    <w:rsid w:val="001B5954"/>
    <w:rsid w:val="001C6956"/>
    <w:rsid w:val="001D2CC2"/>
    <w:rsid w:val="001D6EA4"/>
    <w:rsid w:val="001E2116"/>
    <w:rsid w:val="001E2619"/>
    <w:rsid w:val="001E5DED"/>
    <w:rsid w:val="00205F57"/>
    <w:rsid w:val="00215F35"/>
    <w:rsid w:val="00221189"/>
    <w:rsid w:val="00221852"/>
    <w:rsid w:val="00226DBE"/>
    <w:rsid w:val="00234683"/>
    <w:rsid w:val="00234C03"/>
    <w:rsid w:val="00244C4E"/>
    <w:rsid w:val="00245B6A"/>
    <w:rsid w:val="00245D7A"/>
    <w:rsid w:val="00251BBC"/>
    <w:rsid w:val="0025597C"/>
    <w:rsid w:val="00255B64"/>
    <w:rsid w:val="002667C0"/>
    <w:rsid w:val="00270C54"/>
    <w:rsid w:val="00277C15"/>
    <w:rsid w:val="00282311"/>
    <w:rsid w:val="0029439E"/>
    <w:rsid w:val="002A3F3C"/>
    <w:rsid w:val="002A5D86"/>
    <w:rsid w:val="002A63DF"/>
    <w:rsid w:val="002B17CB"/>
    <w:rsid w:val="002B475A"/>
    <w:rsid w:val="002B76C9"/>
    <w:rsid w:val="002E16BC"/>
    <w:rsid w:val="002E6CAE"/>
    <w:rsid w:val="002F0650"/>
    <w:rsid w:val="002F701B"/>
    <w:rsid w:val="00313476"/>
    <w:rsid w:val="0031464E"/>
    <w:rsid w:val="00321D39"/>
    <w:rsid w:val="00324CA3"/>
    <w:rsid w:val="00334C72"/>
    <w:rsid w:val="0033577E"/>
    <w:rsid w:val="0033579D"/>
    <w:rsid w:val="0035249B"/>
    <w:rsid w:val="00376F9C"/>
    <w:rsid w:val="003829E8"/>
    <w:rsid w:val="003931A0"/>
    <w:rsid w:val="003B7B84"/>
    <w:rsid w:val="003C71C0"/>
    <w:rsid w:val="003F48A3"/>
    <w:rsid w:val="003F61D7"/>
    <w:rsid w:val="004042B3"/>
    <w:rsid w:val="00410C88"/>
    <w:rsid w:val="00411153"/>
    <w:rsid w:val="00413A88"/>
    <w:rsid w:val="00417680"/>
    <w:rsid w:val="00424100"/>
    <w:rsid w:val="00424D86"/>
    <w:rsid w:val="00432F9B"/>
    <w:rsid w:val="00434B76"/>
    <w:rsid w:val="00441322"/>
    <w:rsid w:val="00443540"/>
    <w:rsid w:val="00453854"/>
    <w:rsid w:val="00454800"/>
    <w:rsid w:val="00466C44"/>
    <w:rsid w:val="00472B4A"/>
    <w:rsid w:val="00475843"/>
    <w:rsid w:val="004856F7"/>
    <w:rsid w:val="004946E9"/>
    <w:rsid w:val="004B3C7F"/>
    <w:rsid w:val="004B6F70"/>
    <w:rsid w:val="004D7145"/>
    <w:rsid w:val="004F2F4A"/>
    <w:rsid w:val="005004A9"/>
    <w:rsid w:val="00501F34"/>
    <w:rsid w:val="00502CC6"/>
    <w:rsid w:val="005112D4"/>
    <w:rsid w:val="00512333"/>
    <w:rsid w:val="00522F95"/>
    <w:rsid w:val="005232E7"/>
    <w:rsid w:val="00535D74"/>
    <w:rsid w:val="00537890"/>
    <w:rsid w:val="005522B6"/>
    <w:rsid w:val="00593695"/>
    <w:rsid w:val="0059522A"/>
    <w:rsid w:val="005B1E5C"/>
    <w:rsid w:val="005B53B6"/>
    <w:rsid w:val="005D027D"/>
    <w:rsid w:val="005D079F"/>
    <w:rsid w:val="005D4151"/>
    <w:rsid w:val="005F34B9"/>
    <w:rsid w:val="005F44FA"/>
    <w:rsid w:val="005F77BE"/>
    <w:rsid w:val="00612EC3"/>
    <w:rsid w:val="006210F4"/>
    <w:rsid w:val="0065225E"/>
    <w:rsid w:val="006567D8"/>
    <w:rsid w:val="00675AFF"/>
    <w:rsid w:val="00683E24"/>
    <w:rsid w:val="006A0DCF"/>
    <w:rsid w:val="006A24B9"/>
    <w:rsid w:val="006A3DF5"/>
    <w:rsid w:val="006B006E"/>
    <w:rsid w:val="006C3E51"/>
    <w:rsid w:val="006C41AC"/>
    <w:rsid w:val="006F1C61"/>
    <w:rsid w:val="006F239F"/>
    <w:rsid w:val="006F3668"/>
    <w:rsid w:val="00705828"/>
    <w:rsid w:val="00710327"/>
    <w:rsid w:val="00713BB0"/>
    <w:rsid w:val="007157A5"/>
    <w:rsid w:val="00715801"/>
    <w:rsid w:val="00736875"/>
    <w:rsid w:val="00755683"/>
    <w:rsid w:val="007608CB"/>
    <w:rsid w:val="007613A2"/>
    <w:rsid w:val="0076234D"/>
    <w:rsid w:val="00762DD3"/>
    <w:rsid w:val="00774E0B"/>
    <w:rsid w:val="00777639"/>
    <w:rsid w:val="00780593"/>
    <w:rsid w:val="00785B68"/>
    <w:rsid w:val="00790A6B"/>
    <w:rsid w:val="007956F2"/>
    <w:rsid w:val="007970DD"/>
    <w:rsid w:val="007A3756"/>
    <w:rsid w:val="007A6A69"/>
    <w:rsid w:val="007A6B95"/>
    <w:rsid w:val="007B25AE"/>
    <w:rsid w:val="007C7BC6"/>
    <w:rsid w:val="007D1628"/>
    <w:rsid w:val="007D59CA"/>
    <w:rsid w:val="00822C12"/>
    <w:rsid w:val="00824389"/>
    <w:rsid w:val="008257A1"/>
    <w:rsid w:val="00840BD3"/>
    <w:rsid w:val="008532A8"/>
    <w:rsid w:val="00862E9F"/>
    <w:rsid w:val="00891236"/>
    <w:rsid w:val="008A72FF"/>
    <w:rsid w:val="008C5DB9"/>
    <w:rsid w:val="008C6D55"/>
    <w:rsid w:val="008D3F3B"/>
    <w:rsid w:val="008D4151"/>
    <w:rsid w:val="008E148B"/>
    <w:rsid w:val="008E434B"/>
    <w:rsid w:val="008E4443"/>
    <w:rsid w:val="008E7C97"/>
    <w:rsid w:val="008F19C8"/>
    <w:rsid w:val="00900D72"/>
    <w:rsid w:val="009067AF"/>
    <w:rsid w:val="00907F55"/>
    <w:rsid w:val="00914316"/>
    <w:rsid w:val="009174DD"/>
    <w:rsid w:val="00922E69"/>
    <w:rsid w:val="00930ABC"/>
    <w:rsid w:val="009417E0"/>
    <w:rsid w:val="00941C12"/>
    <w:rsid w:val="00954612"/>
    <w:rsid w:val="00957230"/>
    <w:rsid w:val="00963318"/>
    <w:rsid w:val="0096513D"/>
    <w:rsid w:val="00967154"/>
    <w:rsid w:val="00973309"/>
    <w:rsid w:val="009754AE"/>
    <w:rsid w:val="00975C9D"/>
    <w:rsid w:val="00994CF2"/>
    <w:rsid w:val="00997B74"/>
    <w:rsid w:val="009A6A1D"/>
    <w:rsid w:val="009B0958"/>
    <w:rsid w:val="009B1930"/>
    <w:rsid w:val="009D2CD0"/>
    <w:rsid w:val="009D3287"/>
    <w:rsid w:val="009F19B2"/>
    <w:rsid w:val="009F4B4D"/>
    <w:rsid w:val="009F7123"/>
    <w:rsid w:val="009F7C96"/>
    <w:rsid w:val="00A13343"/>
    <w:rsid w:val="00A23A93"/>
    <w:rsid w:val="00A547F1"/>
    <w:rsid w:val="00A73F25"/>
    <w:rsid w:val="00A779D0"/>
    <w:rsid w:val="00A955F8"/>
    <w:rsid w:val="00AA162A"/>
    <w:rsid w:val="00AA1A5E"/>
    <w:rsid w:val="00AA1CCB"/>
    <w:rsid w:val="00AA354A"/>
    <w:rsid w:val="00AA79EF"/>
    <w:rsid w:val="00AC05A2"/>
    <w:rsid w:val="00AC1D11"/>
    <w:rsid w:val="00AD3901"/>
    <w:rsid w:val="00AE7FD7"/>
    <w:rsid w:val="00AF4658"/>
    <w:rsid w:val="00B27845"/>
    <w:rsid w:val="00B30AE8"/>
    <w:rsid w:val="00B51143"/>
    <w:rsid w:val="00B60A8D"/>
    <w:rsid w:val="00B646D9"/>
    <w:rsid w:val="00B65A4B"/>
    <w:rsid w:val="00B74FEE"/>
    <w:rsid w:val="00B90A9F"/>
    <w:rsid w:val="00B933F3"/>
    <w:rsid w:val="00B945FE"/>
    <w:rsid w:val="00B97106"/>
    <w:rsid w:val="00BD7C72"/>
    <w:rsid w:val="00BE3BCF"/>
    <w:rsid w:val="00BE62BB"/>
    <w:rsid w:val="00BF70A1"/>
    <w:rsid w:val="00C00768"/>
    <w:rsid w:val="00C1301F"/>
    <w:rsid w:val="00C13AE8"/>
    <w:rsid w:val="00C20F34"/>
    <w:rsid w:val="00C21459"/>
    <w:rsid w:val="00C235BD"/>
    <w:rsid w:val="00C40C2D"/>
    <w:rsid w:val="00C41E29"/>
    <w:rsid w:val="00C57CD5"/>
    <w:rsid w:val="00CA3C38"/>
    <w:rsid w:val="00CA539D"/>
    <w:rsid w:val="00CC14A1"/>
    <w:rsid w:val="00CD23DA"/>
    <w:rsid w:val="00CD35FC"/>
    <w:rsid w:val="00CE69EE"/>
    <w:rsid w:val="00D33BC3"/>
    <w:rsid w:val="00D362C0"/>
    <w:rsid w:val="00D41036"/>
    <w:rsid w:val="00D601DF"/>
    <w:rsid w:val="00D676CA"/>
    <w:rsid w:val="00D77CF3"/>
    <w:rsid w:val="00D938D4"/>
    <w:rsid w:val="00D93B3B"/>
    <w:rsid w:val="00D97B48"/>
    <w:rsid w:val="00DA13BF"/>
    <w:rsid w:val="00DA3C17"/>
    <w:rsid w:val="00DD0EF6"/>
    <w:rsid w:val="00DD7C55"/>
    <w:rsid w:val="00DE2D61"/>
    <w:rsid w:val="00DE37B1"/>
    <w:rsid w:val="00E11743"/>
    <w:rsid w:val="00E26EE4"/>
    <w:rsid w:val="00E271AA"/>
    <w:rsid w:val="00E32AA4"/>
    <w:rsid w:val="00E4020D"/>
    <w:rsid w:val="00E44374"/>
    <w:rsid w:val="00E512DF"/>
    <w:rsid w:val="00E54F0C"/>
    <w:rsid w:val="00E5644F"/>
    <w:rsid w:val="00E56C65"/>
    <w:rsid w:val="00E57CB7"/>
    <w:rsid w:val="00E66B41"/>
    <w:rsid w:val="00E70719"/>
    <w:rsid w:val="00E86E30"/>
    <w:rsid w:val="00E93134"/>
    <w:rsid w:val="00E96CC4"/>
    <w:rsid w:val="00EA5A4E"/>
    <w:rsid w:val="00EB31FA"/>
    <w:rsid w:val="00EB3838"/>
    <w:rsid w:val="00EC2205"/>
    <w:rsid w:val="00EC4123"/>
    <w:rsid w:val="00EC5CB5"/>
    <w:rsid w:val="00ED0845"/>
    <w:rsid w:val="00ED6E33"/>
    <w:rsid w:val="00ED7A66"/>
    <w:rsid w:val="00EE1E38"/>
    <w:rsid w:val="00EE5B48"/>
    <w:rsid w:val="00EF1564"/>
    <w:rsid w:val="00EF7A31"/>
    <w:rsid w:val="00F01CB6"/>
    <w:rsid w:val="00F02272"/>
    <w:rsid w:val="00F106F9"/>
    <w:rsid w:val="00F43FE0"/>
    <w:rsid w:val="00F5004C"/>
    <w:rsid w:val="00F63D7B"/>
    <w:rsid w:val="00F6469C"/>
    <w:rsid w:val="00F760F4"/>
    <w:rsid w:val="00F762A6"/>
    <w:rsid w:val="00F83498"/>
    <w:rsid w:val="00FA79A6"/>
    <w:rsid w:val="00FC0546"/>
    <w:rsid w:val="00FE78EB"/>
    <w:rsid w:val="00FF7F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20002C9-2AC9-4696-9D95-450F08E1B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B475A"/>
    <w:pPr>
      <w:tabs>
        <w:tab w:val="center" w:pos="4680"/>
        <w:tab w:val="right" w:pos="9360"/>
      </w:tabs>
      <w:spacing w:after="0" w:line="240" w:lineRule="auto"/>
    </w:pPr>
    <w:rPr>
      <w:rFonts w:ascii="Calibri" w:hAnsi="Calibri"/>
      <w:sz w:val="22"/>
    </w:rPr>
  </w:style>
  <w:style w:type="character" w:customStyle="1" w:styleId="FooterChar">
    <w:name w:val="Footer Char"/>
    <w:basedOn w:val="DefaultParagraphFont"/>
    <w:link w:val="Footer"/>
    <w:uiPriority w:val="99"/>
    <w:rsid w:val="002B475A"/>
    <w:rPr>
      <w:rFonts w:ascii="Calibri" w:hAnsi="Calibri"/>
      <w:sz w:val="22"/>
    </w:rPr>
  </w:style>
  <w:style w:type="paragraph" w:styleId="Header">
    <w:name w:val="header"/>
    <w:basedOn w:val="Normal"/>
    <w:link w:val="HeaderChar"/>
    <w:uiPriority w:val="99"/>
    <w:unhideWhenUsed/>
    <w:rsid w:val="008257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57A1"/>
  </w:style>
  <w:style w:type="table" w:customStyle="1" w:styleId="TableGrid3">
    <w:name w:val="Table Grid3"/>
    <w:basedOn w:val="TableNormal"/>
    <w:next w:val="TableGrid"/>
    <w:uiPriority w:val="39"/>
    <w:rsid w:val="005F77BE"/>
    <w:pPr>
      <w:spacing w:after="0"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5F77BE"/>
    <w:pPr>
      <w:spacing w:after="0"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5F77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4800"/>
    <w:pPr>
      <w:ind w:left="720"/>
      <w:contextualSpacing/>
    </w:pPr>
  </w:style>
  <w:style w:type="paragraph" w:styleId="NormalWeb">
    <w:name w:val="Normal (Web)"/>
    <w:basedOn w:val="Normal"/>
    <w:uiPriority w:val="99"/>
    <w:rsid w:val="00454800"/>
    <w:pPr>
      <w:spacing w:before="100" w:beforeAutospacing="1" w:after="100" w:afterAutospacing="1" w:line="240" w:lineRule="auto"/>
    </w:pPr>
    <w:rPr>
      <w:rFonts w:eastAsia="Times New Roman" w:cs="Times New Roman"/>
      <w:b/>
      <w:i/>
      <w:szCs w:val="24"/>
    </w:rPr>
  </w:style>
  <w:style w:type="paragraph" w:styleId="FootnoteText">
    <w:name w:val="footnote text"/>
    <w:basedOn w:val="Normal"/>
    <w:link w:val="FootnoteTextChar"/>
    <w:uiPriority w:val="99"/>
    <w:semiHidden/>
    <w:unhideWhenUsed/>
    <w:rsid w:val="009174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174DD"/>
    <w:rPr>
      <w:sz w:val="20"/>
      <w:szCs w:val="20"/>
    </w:rPr>
  </w:style>
  <w:style w:type="character" w:styleId="FootnoteReference">
    <w:name w:val="footnote reference"/>
    <w:aliases w:val="Footnote,Footnote text,ftref,BVI fnr,BearingPoint,16 Point,Superscript 6 Point,fr,(NECG) Footnote Reference,Footnote + Arial,10 pt,Black,Footnote Text1,f,Footnote Text Char Char Char Char Char Char Ch Char Char Char Char Char Char C,R"/>
    <w:basedOn w:val="DefaultParagraphFont"/>
    <w:link w:val="CharChar1CharCharCharChar1CharCharCharCharCharCharCharChar"/>
    <w:uiPriority w:val="99"/>
    <w:unhideWhenUsed/>
    <w:qFormat/>
    <w:rsid w:val="009174DD"/>
    <w:rPr>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rsid w:val="009174DD"/>
    <w:pPr>
      <w:spacing w:line="240" w:lineRule="exact"/>
    </w:pPr>
    <w:rPr>
      <w:vertAlign w:val="superscript"/>
    </w:rPr>
  </w:style>
  <w:style w:type="paragraph" w:styleId="BalloonText">
    <w:name w:val="Balloon Text"/>
    <w:basedOn w:val="Normal"/>
    <w:link w:val="BalloonTextChar"/>
    <w:uiPriority w:val="99"/>
    <w:semiHidden/>
    <w:unhideWhenUsed/>
    <w:rsid w:val="000A3B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3BAF"/>
    <w:rPr>
      <w:rFonts w:ascii="Segoe UI" w:hAnsi="Segoe UI" w:cs="Segoe UI"/>
      <w:sz w:val="18"/>
      <w:szCs w:val="18"/>
    </w:rPr>
  </w:style>
  <w:style w:type="character" w:styleId="CommentReference">
    <w:name w:val="annotation reference"/>
    <w:basedOn w:val="DefaultParagraphFont"/>
    <w:uiPriority w:val="99"/>
    <w:semiHidden/>
    <w:unhideWhenUsed/>
    <w:rsid w:val="004946E9"/>
    <w:rPr>
      <w:sz w:val="16"/>
      <w:szCs w:val="16"/>
    </w:rPr>
  </w:style>
  <w:style w:type="paragraph" w:styleId="CommentText">
    <w:name w:val="annotation text"/>
    <w:basedOn w:val="Normal"/>
    <w:link w:val="CommentTextChar"/>
    <w:uiPriority w:val="99"/>
    <w:semiHidden/>
    <w:unhideWhenUsed/>
    <w:rsid w:val="004946E9"/>
    <w:pPr>
      <w:spacing w:line="240" w:lineRule="auto"/>
    </w:pPr>
    <w:rPr>
      <w:sz w:val="20"/>
      <w:szCs w:val="20"/>
    </w:rPr>
  </w:style>
  <w:style w:type="character" w:customStyle="1" w:styleId="CommentTextChar">
    <w:name w:val="Comment Text Char"/>
    <w:basedOn w:val="DefaultParagraphFont"/>
    <w:link w:val="CommentText"/>
    <w:uiPriority w:val="99"/>
    <w:semiHidden/>
    <w:rsid w:val="004946E9"/>
    <w:rPr>
      <w:sz w:val="20"/>
      <w:szCs w:val="20"/>
    </w:rPr>
  </w:style>
  <w:style w:type="paragraph" w:styleId="CommentSubject">
    <w:name w:val="annotation subject"/>
    <w:basedOn w:val="CommentText"/>
    <w:next w:val="CommentText"/>
    <w:link w:val="CommentSubjectChar"/>
    <w:uiPriority w:val="99"/>
    <w:semiHidden/>
    <w:unhideWhenUsed/>
    <w:rsid w:val="004946E9"/>
    <w:rPr>
      <w:b/>
      <w:bCs/>
    </w:rPr>
  </w:style>
  <w:style w:type="character" w:customStyle="1" w:styleId="CommentSubjectChar">
    <w:name w:val="Comment Subject Char"/>
    <w:basedOn w:val="CommentTextChar"/>
    <w:link w:val="CommentSubject"/>
    <w:uiPriority w:val="99"/>
    <w:semiHidden/>
    <w:rsid w:val="004946E9"/>
    <w:rPr>
      <w:b/>
      <w:bCs/>
      <w:sz w:val="20"/>
      <w:szCs w:val="20"/>
    </w:rPr>
  </w:style>
  <w:style w:type="paragraph" w:styleId="Revision">
    <w:name w:val="Revision"/>
    <w:hidden/>
    <w:uiPriority w:val="99"/>
    <w:semiHidden/>
    <w:rsid w:val="00997B7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chart" Target="charts/chart8.xml"/><Relationship Id="rId10" Type="http://schemas.openxmlformats.org/officeDocument/2006/relationships/chart" Target="charts/chart3.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1" Type="http://schemas.openxmlformats.org/officeDocument/2006/relationships/oleObject" Target="file:///E:\ldvl2021\solieu\quy%201%202021\baocaocovid\Du%20lieu%20Luc%20luong%20ld,%20tiem%20nang_phuong.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ldvl2021\solieu\quy%201%202021\baocaocovid\do%20thi_dung.xlsx" TargetMode="External"/></Relationships>
</file>

<file path=word/charts/_rels/chart3.xml.rels><?xml version="1.0" encoding="UTF-8" standalone="yes"?>
<Relationships xmlns="http://schemas.openxmlformats.org/package/2006/relationships"><Relationship Id="rId2" Type="http://schemas.openxmlformats.org/officeDocument/2006/relationships/oleObject" Target="file:///E:\ldvl2021\solieu\quy%201%202021\Bieu%20so%20lieu_v1_lan_covid.xlsx" TargetMode="External"/><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2" Type="http://schemas.openxmlformats.org/officeDocument/2006/relationships/oleObject" Target="file:///E:\ldvl2021\solieu\quy%201%202021\Bieu%20so%20lieu_v1_lan_covid.xlsx" TargetMode="External"/><Relationship Id="rId1" Type="http://schemas.openxmlformats.org/officeDocument/2006/relationships/themeOverride" Target="../theme/themeOverride2.xml"/></Relationships>
</file>

<file path=word/charts/_rels/chart5.xml.rels><?xml version="1.0" encoding="UTF-8" standalone="yes"?>
<Relationships xmlns="http://schemas.openxmlformats.org/package/2006/relationships"><Relationship Id="rId1" Type="http://schemas.openxmlformats.org/officeDocument/2006/relationships/oleObject" Target="file:///D:\2.Lao%20dong%20viec%20lam\2021\So%20lieu%20lam%20bao%20cao%20Quy\So%20lieu%20thu%20nhap_Covid_Quater_I.2021.xlsx" TargetMode="External"/></Relationships>
</file>

<file path=word/charts/_rels/chart6.xml.rels><?xml version="1.0" encoding="UTF-8" standalone="yes"?>
<Relationships xmlns="http://schemas.openxmlformats.org/package/2006/relationships"><Relationship Id="rId3" Type="http://schemas.openxmlformats.org/officeDocument/2006/relationships/oleObject" Target="file:///E:\ldvl2021\solieu\quy%201%202021\Bieu%20so%20lieu_v1_lan_covid.xlsx" TargetMode="External"/><Relationship Id="rId2" Type="http://schemas.microsoft.com/office/2011/relationships/chartColorStyle" Target="colors1.xml"/><Relationship Id="rId1" Type="http://schemas.microsoft.com/office/2011/relationships/chartStyle" Target="style1.xml"/></Relationships>
</file>

<file path=word/charts/_rels/chart7.xml.rels><?xml version="1.0" encoding="UTF-8" standalone="yes"?>
<Relationships xmlns="http://schemas.openxmlformats.org/package/2006/relationships"><Relationship Id="rId1" Type="http://schemas.openxmlformats.org/officeDocument/2006/relationships/oleObject" Target="file:///C:\Users\Dell\Documents\Zalo%20Received%20Files\Du%20lieu%20Luc%20luong%20ld,%20tiem%20na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Admin\Documents\Zalo%20Received%20Files\Du%20lieu%20Luc%20luong%20ld,%20tiem%20nang_phuong.xlsx" TargetMode="Externa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6970529690500097E-2"/>
          <c:y val="5.5837563451776651E-2"/>
          <c:w val="0.89842096919093162"/>
          <c:h val="0.78853687701644748"/>
        </c:manualLayout>
      </c:layout>
      <c:lineChart>
        <c:grouping val="stacke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0"/>
            <c:marker>
              <c:spPr>
                <a:solidFill>
                  <a:srgbClr val="FF0000"/>
                </a:solidFill>
                <a:ln w="9525">
                  <a:solidFill>
                    <a:schemeClr val="accent1"/>
                  </a:solidFill>
                </a:ln>
                <a:effectLst/>
              </c:spPr>
            </c:marker>
            <c:bubble3D val="0"/>
            <c:extLst>
              <c:ext xmlns:c16="http://schemas.microsoft.com/office/drawing/2014/chart" uri="{C3380CC4-5D6E-409C-BE32-E72D297353CC}">
                <c16:uniqueId val="{00000000-9EBD-4E6B-9EBD-69EA967935CB}"/>
              </c:ext>
            </c:extLst>
          </c:dPt>
          <c:dPt>
            <c:idx val="4"/>
            <c:marker>
              <c:spPr>
                <a:solidFill>
                  <a:srgbClr val="FF0000"/>
                </a:solidFill>
                <a:ln w="9525">
                  <a:solidFill>
                    <a:schemeClr val="accent1"/>
                  </a:solidFill>
                </a:ln>
                <a:effectLst/>
              </c:spPr>
            </c:marker>
            <c:bubble3D val="0"/>
            <c:extLst>
              <c:ext xmlns:c16="http://schemas.microsoft.com/office/drawing/2014/chart" uri="{C3380CC4-5D6E-409C-BE32-E72D297353CC}">
                <c16:uniqueId val="{00000001-9EBD-4E6B-9EBD-69EA967935CB}"/>
              </c:ext>
            </c:extLst>
          </c:dPt>
          <c:dPt>
            <c:idx val="8"/>
            <c:marker>
              <c:spPr>
                <a:solidFill>
                  <a:srgbClr val="FF0000"/>
                </a:solidFill>
                <a:ln w="9525">
                  <a:solidFill>
                    <a:schemeClr val="accent1"/>
                  </a:solidFill>
                </a:ln>
                <a:effectLst/>
              </c:spPr>
            </c:marker>
            <c:bubble3D val="0"/>
            <c:extLst>
              <c:ext xmlns:c16="http://schemas.microsoft.com/office/drawing/2014/chart" uri="{C3380CC4-5D6E-409C-BE32-E72D297353CC}">
                <c16:uniqueId val="{00000002-9EBD-4E6B-9EBD-69EA967935CB}"/>
              </c:ext>
            </c:extLst>
          </c:dPt>
          <c:dLbls>
            <c:dLbl>
              <c:idx val="0"/>
              <c:layout>
                <c:manualLayout>
                  <c:x val="-2.8456248517903744E-2"/>
                  <c:y val="-5.3078556263269641E-2"/>
                </c:manualLayout>
              </c:layout>
              <c:tx>
                <c:rich>
                  <a:bodyPr/>
                  <a:lstStyle/>
                  <a:p>
                    <a:r>
                      <a:rPr lang="en-US">
                        <a:latin typeface="Times New Roman" panose="02020603050405020304" pitchFamily="18" charset="0"/>
                        <a:cs typeface="Times New Roman" panose="02020603050405020304" pitchFamily="18" charset="0"/>
                      </a:rPr>
                      <a:t>51,6</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EBD-4E6B-9EBD-69EA967935CB}"/>
                </c:ext>
              </c:extLst>
            </c:dLbl>
            <c:dLbl>
              <c:idx val="1"/>
              <c:layout>
                <c:manualLayout>
                  <c:x val="-2.6084894474745123E-2"/>
                  <c:y val="-4.2462845010615709E-2"/>
                </c:manualLayout>
              </c:layout>
              <c:tx>
                <c:rich>
                  <a:bodyPr/>
                  <a:lstStyle/>
                  <a:p>
                    <a:r>
                      <a:rPr lang="en-US">
                        <a:latin typeface="Times New Roman" panose="02020603050405020304" pitchFamily="18" charset="0"/>
                        <a:cs typeface="Times New Roman" panose="02020603050405020304" pitchFamily="18" charset="0"/>
                      </a:rPr>
                      <a:t>51,4</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EBD-4E6B-9EBD-69EA967935CB}"/>
                </c:ext>
              </c:extLst>
            </c:dLbl>
            <c:dLbl>
              <c:idx val="2"/>
              <c:layout>
                <c:manualLayout>
                  <c:x val="-7.1140621294759742E-3"/>
                  <c:y val="4.2462845010615709E-2"/>
                </c:manualLayout>
              </c:layout>
              <c:tx>
                <c:rich>
                  <a:bodyPr/>
                  <a:lstStyle/>
                  <a:p>
                    <a:r>
                      <a:rPr lang="en-US">
                        <a:latin typeface="Times New Roman" panose="02020603050405020304" pitchFamily="18" charset="0"/>
                        <a:cs typeface="Times New Roman" panose="02020603050405020304" pitchFamily="18" charset="0"/>
                      </a:rPr>
                      <a:t>51,6</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EBD-4E6B-9EBD-69EA967935CB}"/>
                </c:ext>
              </c:extLst>
            </c:dLbl>
            <c:dLbl>
              <c:idx val="3"/>
              <c:tx>
                <c:rich>
                  <a:bodyPr/>
                  <a:lstStyle/>
                  <a:p>
                    <a:r>
                      <a:rPr lang="en-US">
                        <a:latin typeface="Times New Roman" panose="02020603050405020304" pitchFamily="18" charset="0"/>
                        <a:cs typeface="Times New Roman" panose="02020603050405020304" pitchFamily="18" charset="0"/>
                      </a:rPr>
                      <a:t>52,1</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EBD-4E6B-9EBD-69EA967935CB}"/>
                </c:ext>
              </c:extLst>
            </c:dLbl>
            <c:dLbl>
              <c:idx val="4"/>
              <c:tx>
                <c:rich>
                  <a:bodyPr/>
                  <a:lstStyle/>
                  <a:p>
                    <a:r>
                      <a:rPr lang="en-US">
                        <a:latin typeface="Times New Roman" panose="02020603050405020304" pitchFamily="18" charset="0"/>
                        <a:cs typeface="Times New Roman" panose="02020603050405020304" pitchFamily="18" charset="0"/>
                      </a:rPr>
                      <a:t>51,2</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EBD-4E6B-9EBD-69EA967935CB}"/>
                </c:ext>
              </c:extLst>
            </c:dLbl>
            <c:dLbl>
              <c:idx val="5"/>
              <c:tx>
                <c:rich>
                  <a:bodyPr/>
                  <a:lstStyle/>
                  <a:p>
                    <a:r>
                      <a:rPr lang="en-US">
                        <a:latin typeface="Times New Roman" panose="02020603050405020304" pitchFamily="18" charset="0"/>
                        <a:cs typeface="Times New Roman" panose="02020603050405020304" pitchFamily="18" charset="0"/>
                      </a:rPr>
                      <a:t>49,4</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EBD-4E6B-9EBD-69EA967935CB}"/>
                </c:ext>
              </c:extLst>
            </c:dLbl>
            <c:dLbl>
              <c:idx val="6"/>
              <c:tx>
                <c:rich>
                  <a:bodyPr/>
                  <a:lstStyle/>
                  <a:p>
                    <a:r>
                      <a:rPr lang="en-US">
                        <a:latin typeface="Times New Roman" panose="02020603050405020304" pitchFamily="18" charset="0"/>
                        <a:cs typeface="Times New Roman" panose="02020603050405020304" pitchFamily="18" charset="0"/>
                      </a:rPr>
                      <a:t>51,3</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EBD-4E6B-9EBD-69EA967935CB}"/>
                </c:ext>
              </c:extLst>
            </c:dLbl>
            <c:dLbl>
              <c:idx val="7"/>
              <c:tx>
                <c:rich>
                  <a:bodyPr/>
                  <a:lstStyle/>
                  <a:p>
                    <a:r>
                      <a:rPr lang="en-US">
                        <a:latin typeface="Times New Roman" panose="02020603050405020304" pitchFamily="18" charset="0"/>
                        <a:cs typeface="Times New Roman" panose="02020603050405020304" pitchFamily="18" charset="0"/>
                      </a:rPr>
                      <a:t>52,1</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EBD-4E6B-9EBD-69EA967935CB}"/>
                </c:ext>
              </c:extLst>
            </c:dLbl>
            <c:dLbl>
              <c:idx val="8"/>
              <c:tx>
                <c:rich>
                  <a:bodyPr/>
                  <a:lstStyle/>
                  <a:p>
                    <a:r>
                      <a:rPr lang="en-US">
                        <a:latin typeface="Times New Roman" panose="02020603050405020304" pitchFamily="18" charset="0"/>
                        <a:cs typeface="Times New Roman" panose="02020603050405020304" pitchFamily="18" charset="0"/>
                      </a:rPr>
                      <a:t>51,0</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EBD-4E6B-9EBD-69EA967935C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'luc luong lao dong'!$Z$5:$AH$5</c:f>
              <c:strCache>
                <c:ptCount val="9"/>
                <c:pt idx="0">
                  <c:v>Quý I 
năm 2019</c:v>
                </c:pt>
                <c:pt idx="1">
                  <c:v>Quý II 
năm 2019</c:v>
                </c:pt>
                <c:pt idx="2">
                  <c:v>Quý III 
năm 2019</c:v>
                </c:pt>
                <c:pt idx="3">
                  <c:v>Quý IV 
năm 2019</c:v>
                </c:pt>
                <c:pt idx="4">
                  <c:v>Quý I 
năm 2020</c:v>
                </c:pt>
                <c:pt idx="5">
                  <c:v>Quý II
 năm 2020</c:v>
                </c:pt>
                <c:pt idx="6">
                  <c:v>Quý III
 năm 2020</c:v>
                </c:pt>
                <c:pt idx="7">
                  <c:v>Quý IV 
năm 2020</c:v>
                </c:pt>
                <c:pt idx="8">
                  <c:v>Quý I
năm 2021</c:v>
                </c:pt>
              </c:strCache>
            </c:strRef>
          </c:cat>
          <c:val>
            <c:numRef>
              <c:f>'luc luong lao dong'!$Z$6:$AH$6</c:f>
              <c:numCache>
                <c:formatCode>_(* #,##0.0_);_(* \(#,##0.0\);_(* "-"?_);_(@_)</c:formatCode>
                <c:ptCount val="9"/>
                <c:pt idx="0">
                  <c:v>51.583911000000001</c:v>
                </c:pt>
                <c:pt idx="1">
                  <c:v>51.371066739981799</c:v>
                </c:pt>
                <c:pt idx="2">
                  <c:v>51.597832000000004</c:v>
                </c:pt>
                <c:pt idx="3">
                  <c:v>52.075091687036142</c:v>
                </c:pt>
                <c:pt idx="4">
                  <c:v>51.202630378167854</c:v>
                </c:pt>
                <c:pt idx="5">
                  <c:v>49.410207999999997</c:v>
                </c:pt>
                <c:pt idx="6">
                  <c:v>51.294436999999995</c:v>
                </c:pt>
                <c:pt idx="7">
                  <c:v>52.139900000000004</c:v>
                </c:pt>
                <c:pt idx="8">
                  <c:v>51.021699999999996</c:v>
                </c:pt>
              </c:numCache>
            </c:numRef>
          </c:val>
          <c:smooth val="0"/>
          <c:extLst>
            <c:ext xmlns:c16="http://schemas.microsoft.com/office/drawing/2014/chart" uri="{C3380CC4-5D6E-409C-BE32-E72D297353CC}">
              <c16:uniqueId val="{00000003-9EBD-4E6B-9EBD-69EA967935CB}"/>
            </c:ext>
          </c:extLst>
        </c:ser>
        <c:dLbls>
          <c:showLegendKey val="0"/>
          <c:showVal val="0"/>
          <c:showCatName val="0"/>
          <c:showSerName val="0"/>
          <c:showPercent val="0"/>
          <c:showBubbleSize val="0"/>
        </c:dLbls>
        <c:marker val="1"/>
        <c:smooth val="0"/>
        <c:axId val="225764864"/>
        <c:axId val="225766400"/>
      </c:lineChart>
      <c:catAx>
        <c:axId val="225764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25766400"/>
        <c:crosses val="autoZero"/>
        <c:auto val="1"/>
        <c:lblAlgn val="ctr"/>
        <c:lblOffset val="100"/>
        <c:noMultiLvlLbl val="0"/>
      </c:catAx>
      <c:valAx>
        <c:axId val="225766400"/>
        <c:scaling>
          <c:orientation val="minMax"/>
        </c:scaling>
        <c:delete val="0"/>
        <c:axPos val="l"/>
        <c:numFmt formatCode="_(* #,##0.0_);_(* \(#,##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25764864"/>
        <c:crosses val="autoZero"/>
        <c:crossBetween val="between"/>
      </c:valAx>
      <c:spPr>
        <a:noFill/>
        <a:ln>
          <a:noFill/>
        </a:ln>
        <a:effectLst/>
      </c:spPr>
    </c:plotArea>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dLbls>
            <c:dLbl>
              <c:idx val="0"/>
              <c:layout>
                <c:manualLayout>
                  <c:x val="-2.2045855379188711E-2"/>
                  <c:y val="-3.9840637450199202E-2"/>
                </c:manualLayout>
              </c:layout>
              <c:tx>
                <c:rich>
                  <a:bodyPr/>
                  <a:lstStyle/>
                  <a:p>
                    <a:r>
                      <a:rPr lang="en-US" sz="900">
                        <a:latin typeface="Times New Roman" panose="02020603050405020304" pitchFamily="18" charset="0"/>
                        <a:cs typeface="Times New Roman" panose="02020603050405020304" pitchFamily="18" charset="0"/>
                      </a:rPr>
                      <a:t>50,5</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B38-4DEB-96F2-BF609145E9AF}"/>
                </c:ext>
              </c:extLst>
            </c:dLbl>
            <c:dLbl>
              <c:idx val="1"/>
              <c:layout>
                <c:manualLayout>
                  <c:x val="-3.527336860670198E-2"/>
                  <c:y val="-4.5532157085941972E-2"/>
                </c:manualLayout>
              </c:layout>
              <c:tx>
                <c:rich>
                  <a:bodyPr/>
                  <a:lstStyle/>
                  <a:p>
                    <a:r>
                      <a:rPr lang="en-US" sz="900">
                        <a:latin typeface="Times New Roman" panose="02020603050405020304" pitchFamily="18" charset="0"/>
                        <a:cs typeface="Times New Roman" panose="02020603050405020304" pitchFamily="18" charset="0"/>
                      </a:rPr>
                      <a:t>50,3</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B38-4DEB-96F2-BF609145E9AF}"/>
                </c:ext>
              </c:extLst>
            </c:dLbl>
            <c:dLbl>
              <c:idx val="2"/>
              <c:layout>
                <c:manualLayout>
                  <c:x val="-3.9682539682539639E-2"/>
                  <c:y val="-4.5532157085941931E-2"/>
                </c:manualLayout>
              </c:layout>
              <c:tx>
                <c:rich>
                  <a:bodyPr/>
                  <a:lstStyle/>
                  <a:p>
                    <a:r>
                      <a:rPr lang="en-US" sz="900">
                        <a:latin typeface="Times New Roman" panose="02020603050405020304" pitchFamily="18" charset="0"/>
                        <a:cs typeface="Times New Roman" panose="02020603050405020304" pitchFamily="18" charset="0"/>
                      </a:rPr>
                      <a:t>50,6</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B38-4DEB-96F2-BF609145E9AF}"/>
                </c:ext>
              </c:extLst>
            </c:dLbl>
            <c:dLbl>
              <c:idx val="3"/>
              <c:layout>
                <c:manualLayout>
                  <c:x val="-2.6455026455026454E-2"/>
                  <c:y val="-3.9840637450199209E-2"/>
                </c:manualLayout>
              </c:layout>
              <c:tx>
                <c:rich>
                  <a:bodyPr/>
                  <a:lstStyle/>
                  <a:p>
                    <a:r>
                      <a:rPr lang="en-US" sz="900">
                        <a:latin typeface="Times New Roman" panose="02020603050405020304" pitchFamily="18" charset="0"/>
                        <a:cs typeface="Times New Roman" panose="02020603050405020304" pitchFamily="18" charset="0"/>
                      </a:rPr>
                      <a:t>51,0</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B38-4DEB-96F2-BF609145E9AF}"/>
                </c:ext>
              </c:extLst>
            </c:dLbl>
            <c:dLbl>
              <c:idx val="4"/>
              <c:tx>
                <c:rich>
                  <a:bodyPr/>
                  <a:lstStyle/>
                  <a:p>
                    <a:r>
                      <a:rPr lang="en-US" sz="900">
                        <a:latin typeface="Times New Roman" panose="02020603050405020304" pitchFamily="18" charset="0"/>
                        <a:cs typeface="Times New Roman" panose="02020603050405020304" pitchFamily="18" charset="0"/>
                      </a:rPr>
                      <a:t>50,1</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B38-4DEB-96F2-BF609145E9AF}"/>
                </c:ext>
              </c:extLst>
            </c:dLbl>
            <c:dLbl>
              <c:idx val="5"/>
              <c:tx>
                <c:rich>
                  <a:bodyPr/>
                  <a:lstStyle/>
                  <a:p>
                    <a:r>
                      <a:rPr lang="en-US" sz="900">
                        <a:latin typeface="Times New Roman" panose="02020603050405020304" pitchFamily="18" charset="0"/>
                        <a:cs typeface="Times New Roman" panose="02020603050405020304" pitchFamily="18" charset="0"/>
                      </a:rPr>
                      <a:t>48,1</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B38-4DEB-96F2-BF609145E9AF}"/>
                </c:ext>
              </c:extLst>
            </c:dLbl>
            <c:dLbl>
              <c:idx val="6"/>
              <c:tx>
                <c:rich>
                  <a:bodyPr/>
                  <a:lstStyle/>
                  <a:p>
                    <a:r>
                      <a:rPr lang="en-US" sz="900">
                        <a:latin typeface="Times New Roman" panose="02020603050405020304" pitchFamily="18" charset="0"/>
                        <a:cs typeface="Times New Roman" panose="02020603050405020304" pitchFamily="18" charset="0"/>
                      </a:rPr>
                      <a:t>50,0</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B38-4DEB-96F2-BF609145E9AF}"/>
                </c:ext>
              </c:extLst>
            </c:dLbl>
            <c:dLbl>
              <c:idx val="7"/>
              <c:tx>
                <c:rich>
                  <a:bodyPr/>
                  <a:lstStyle/>
                  <a:p>
                    <a:r>
                      <a:rPr lang="en-US" sz="900">
                        <a:latin typeface="Times New Roman" panose="02020603050405020304" pitchFamily="18" charset="0"/>
                        <a:cs typeface="Times New Roman" panose="02020603050405020304" pitchFamily="18" charset="0"/>
                      </a:rPr>
                      <a:t>50,9</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B38-4DEB-96F2-BF609145E9AF}"/>
                </c:ext>
              </c:extLst>
            </c:dLbl>
            <c:dLbl>
              <c:idx val="8"/>
              <c:tx>
                <c:rich>
                  <a:bodyPr/>
                  <a:lstStyle/>
                  <a:p>
                    <a:r>
                      <a:rPr lang="en-US" sz="900">
                        <a:latin typeface="Times New Roman" panose="02020603050405020304" pitchFamily="18" charset="0"/>
                        <a:cs typeface="Times New Roman" panose="02020603050405020304" pitchFamily="18" charset="0"/>
                      </a:rPr>
                      <a:t>49,9</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B38-4DEB-96F2-BF609145E9AF}"/>
                </c:ext>
              </c:extLst>
            </c:dLbl>
            <c:spPr>
              <a:noFill/>
              <a:ln>
                <a:noFill/>
              </a:ln>
              <a:effectLst/>
            </c:spPr>
            <c:txPr>
              <a:bodyPr/>
              <a:lstStyle/>
              <a:p>
                <a:pPr>
                  <a:defRPr sz="900">
                    <a:latin typeface="Times New Roman" panose="02020603050405020304" pitchFamily="18" charset="0"/>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hinh1!$A$5:$I$5</c:f>
              <c:strCache>
                <c:ptCount val="9"/>
                <c:pt idx="0">
                  <c:v>Quý I 
năm 2019</c:v>
                </c:pt>
                <c:pt idx="1">
                  <c:v>Quý II 
năm 2019</c:v>
                </c:pt>
                <c:pt idx="2">
                  <c:v>Quý III 
năm 2019</c:v>
                </c:pt>
                <c:pt idx="3">
                  <c:v>Quý IV 
năm 2019</c:v>
                </c:pt>
                <c:pt idx="4">
                  <c:v>Quý I 
năm 2020</c:v>
                </c:pt>
                <c:pt idx="5">
                  <c:v>Quý II
 năm 2020</c:v>
                </c:pt>
                <c:pt idx="6">
                  <c:v>Quý III
 năm 2020</c:v>
                </c:pt>
                <c:pt idx="7">
                  <c:v>Quý IV 
năm 2020</c:v>
                </c:pt>
                <c:pt idx="8">
                  <c:v>Quý I
năm 2021</c:v>
                </c:pt>
              </c:strCache>
            </c:strRef>
          </c:cat>
          <c:val>
            <c:numRef>
              <c:f>hinh1!$A$6:$I$6</c:f>
              <c:numCache>
                <c:formatCode>General</c:formatCode>
                <c:ptCount val="9"/>
                <c:pt idx="0">
                  <c:v>50.5</c:v>
                </c:pt>
                <c:pt idx="1">
                  <c:v>50.3</c:v>
                </c:pt>
                <c:pt idx="2">
                  <c:v>50.6</c:v>
                </c:pt>
                <c:pt idx="3" formatCode="0.0">
                  <c:v>51</c:v>
                </c:pt>
                <c:pt idx="4">
                  <c:v>50.1</c:v>
                </c:pt>
                <c:pt idx="5">
                  <c:v>48.1</c:v>
                </c:pt>
                <c:pt idx="6" formatCode="0.0">
                  <c:v>50</c:v>
                </c:pt>
                <c:pt idx="7">
                  <c:v>50.9</c:v>
                </c:pt>
                <c:pt idx="8">
                  <c:v>49.9</c:v>
                </c:pt>
              </c:numCache>
            </c:numRef>
          </c:val>
          <c:smooth val="0"/>
          <c:extLst>
            <c:ext xmlns:c16="http://schemas.microsoft.com/office/drawing/2014/chart" uri="{C3380CC4-5D6E-409C-BE32-E72D297353CC}">
              <c16:uniqueId val="{00000009-AB38-4DEB-96F2-BF609145E9AF}"/>
            </c:ext>
          </c:extLst>
        </c:ser>
        <c:dLbls>
          <c:showLegendKey val="0"/>
          <c:showVal val="0"/>
          <c:showCatName val="0"/>
          <c:showSerName val="0"/>
          <c:showPercent val="0"/>
          <c:showBubbleSize val="0"/>
        </c:dLbls>
        <c:marker val="1"/>
        <c:smooth val="0"/>
        <c:axId val="225098368"/>
        <c:axId val="225100160"/>
      </c:lineChart>
      <c:catAx>
        <c:axId val="225098368"/>
        <c:scaling>
          <c:orientation val="minMax"/>
        </c:scaling>
        <c:delete val="0"/>
        <c:axPos val="b"/>
        <c:numFmt formatCode="General" sourceLinked="0"/>
        <c:majorTickMark val="out"/>
        <c:minorTickMark val="none"/>
        <c:tickLblPos val="nextTo"/>
        <c:txPr>
          <a:bodyPr/>
          <a:lstStyle/>
          <a:p>
            <a:pPr>
              <a:defRPr sz="900">
                <a:latin typeface="Times New Roman" panose="02020603050405020304" pitchFamily="18" charset="0"/>
                <a:cs typeface="Times New Roman" panose="02020603050405020304" pitchFamily="18" charset="0"/>
              </a:defRPr>
            </a:pPr>
            <a:endParaRPr lang="en-US"/>
          </a:p>
        </c:txPr>
        <c:crossAx val="225100160"/>
        <c:crosses val="autoZero"/>
        <c:auto val="1"/>
        <c:lblAlgn val="ctr"/>
        <c:lblOffset val="100"/>
        <c:noMultiLvlLbl val="0"/>
      </c:catAx>
      <c:valAx>
        <c:axId val="225100160"/>
        <c:scaling>
          <c:orientation val="minMax"/>
        </c:scaling>
        <c:delete val="0"/>
        <c:axPos val="l"/>
        <c:numFmt formatCode="#,##0.0" sourceLinked="0"/>
        <c:majorTickMark val="out"/>
        <c:minorTickMark val="none"/>
        <c:tickLblPos val="nextTo"/>
        <c:txPr>
          <a:bodyPr/>
          <a:lstStyle/>
          <a:p>
            <a:pPr>
              <a:defRPr sz="900">
                <a:latin typeface="Times New Roman" panose="02020603050405020304" pitchFamily="18" charset="0"/>
                <a:cs typeface="Times New Roman" panose="02020603050405020304" pitchFamily="18" charset="0"/>
              </a:defRPr>
            </a:pPr>
            <a:endParaRPr lang="en-US"/>
          </a:p>
        </c:txPr>
        <c:crossAx val="225098368"/>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thieuvl_khuvuc_CMKT_hinh!$J$1</c:f>
              <c:strCache>
                <c:ptCount val="1"/>
                <c:pt idx="0">
                  <c:v>Số người (nghìn người)</c:v>
                </c:pt>
              </c:strCache>
            </c:strRef>
          </c:tx>
          <c:spPr>
            <a:pattFill prst="solidDmnd">
              <a:fgClr>
                <a:schemeClr val="accent1"/>
              </a:fgClr>
              <a:bgClr>
                <a:schemeClr val="bg1"/>
              </a:bgClr>
            </a:pattFill>
            <a:ln>
              <a:solidFill>
                <a:schemeClr val="accent1"/>
              </a:solidFill>
              <a:prstDash val="sysDash"/>
            </a:ln>
            <a:effectLst/>
          </c:spPr>
          <c:invertIfNegative val="0"/>
          <c:dLbls>
            <c:dLbl>
              <c:idx val="0"/>
              <c:tx>
                <c:rich>
                  <a:bodyPr/>
                  <a:lstStyle/>
                  <a:p>
                    <a:r>
                      <a:rPr lang="en-US"/>
                      <a:t>642,6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721-4B76-B02B-66B7E96641CE}"/>
                </c:ext>
              </c:extLst>
            </c:dLbl>
            <c:dLbl>
              <c:idx val="1"/>
              <c:tx>
                <c:rich>
                  <a:bodyPr/>
                  <a:lstStyle/>
                  <a:p>
                    <a:r>
                      <a:rPr lang="en-US"/>
                      <a:t>596,3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721-4B76-B02B-66B7E96641CE}"/>
                </c:ext>
              </c:extLst>
            </c:dLbl>
            <c:dLbl>
              <c:idx val="2"/>
              <c:tx>
                <c:rich>
                  <a:bodyPr/>
                  <a:lstStyle/>
                  <a:p>
                    <a:r>
                      <a:rPr lang="en-US"/>
                      <a:t>584,2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721-4B76-B02B-66B7E96641CE}"/>
                </c:ext>
              </c:extLst>
            </c:dLbl>
            <c:dLbl>
              <c:idx val="3"/>
              <c:tx>
                <c:rich>
                  <a:bodyPr/>
                  <a:lstStyle/>
                  <a:p>
                    <a:r>
                      <a:rPr lang="en-US"/>
                      <a:t>546,4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721-4B76-B02B-66B7E96641CE}"/>
                </c:ext>
              </c:extLst>
            </c:dLbl>
            <c:dLbl>
              <c:idx val="4"/>
              <c:tx>
                <c:rich>
                  <a:bodyPr/>
                  <a:lstStyle/>
                  <a:p>
                    <a:r>
                      <a:rPr lang="en-US"/>
                      <a:t>892,7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721-4B76-B02B-66B7E96641CE}"/>
                </c:ext>
              </c:extLst>
            </c:dLbl>
            <c:dLbl>
              <c:idx val="5"/>
              <c:tx>
                <c:rich>
                  <a:bodyPr/>
                  <a:lstStyle/>
                  <a:p>
                    <a:r>
                      <a:rPr lang="en-US"/>
                      <a:t>1 282,0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721-4B76-B02B-66B7E96641CE}"/>
                </c:ext>
              </c:extLst>
            </c:dLbl>
            <c:dLbl>
              <c:idx val="6"/>
              <c:tx>
                <c:rich>
                  <a:bodyPr/>
                  <a:lstStyle/>
                  <a:p>
                    <a:r>
                      <a:rPr lang="en-US"/>
                      <a:t>1 225,2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721-4B76-B02B-66B7E96641CE}"/>
                </c:ext>
              </c:extLst>
            </c:dLbl>
            <c:dLbl>
              <c:idx val="7"/>
              <c:tx>
                <c:rich>
                  <a:bodyPr/>
                  <a:lstStyle/>
                  <a:p>
                    <a:r>
                      <a:rPr lang="en-US"/>
                      <a:t>828,2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7721-4B76-B02B-66B7E96641CE}"/>
                </c:ext>
              </c:extLst>
            </c:dLbl>
            <c:dLbl>
              <c:idx val="8"/>
              <c:tx>
                <c:rich>
                  <a:bodyPr/>
                  <a:lstStyle/>
                  <a:p>
                    <a:r>
                      <a:rPr lang="en-US"/>
                      <a:t>971,4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7721-4B76-B02B-66B7E96641C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thieuvl_khuvuc_CMKT_hinh!$I$2:$I$10</c:f>
              <c:strCache>
                <c:ptCount val="9"/>
                <c:pt idx="0">
                  <c:v>Quý I 
năm 2019</c:v>
                </c:pt>
                <c:pt idx="1">
                  <c:v>Quý II 
năm 2019</c:v>
                </c:pt>
                <c:pt idx="2">
                  <c:v>Quý III 
năm 2019</c:v>
                </c:pt>
                <c:pt idx="3">
                  <c:v>Quý IV 
năm 2019</c:v>
                </c:pt>
                <c:pt idx="4">
                  <c:v>Quý I 
năm 2020</c:v>
                </c:pt>
                <c:pt idx="5">
                  <c:v>Quý II
 năm 2020</c:v>
                </c:pt>
                <c:pt idx="6">
                  <c:v>Quý III
 năm 2020</c:v>
                </c:pt>
                <c:pt idx="7">
                  <c:v>Quý IV 
năm 2020</c:v>
                </c:pt>
                <c:pt idx="8">
                  <c:v>Quý I
năm 2021</c:v>
                </c:pt>
              </c:strCache>
            </c:strRef>
          </c:cat>
          <c:val>
            <c:numRef>
              <c:f>thieuvl_khuvuc_CMKT_hinh!$J$2:$J$10</c:f>
              <c:numCache>
                <c:formatCode>0.0</c:formatCode>
                <c:ptCount val="9"/>
                <c:pt idx="0">
                  <c:v>642.58824428396269</c:v>
                </c:pt>
                <c:pt idx="1">
                  <c:v>596.29832989816657</c:v>
                </c:pt>
                <c:pt idx="2">
                  <c:v>584.16425691825498</c:v>
                </c:pt>
                <c:pt idx="3">
                  <c:v>546.37162602766796</c:v>
                </c:pt>
                <c:pt idx="4">
                  <c:v>892.71387063845475</c:v>
                </c:pt>
                <c:pt idx="5">
                  <c:v>1282.0034990477761</c:v>
                </c:pt>
                <c:pt idx="6">
                  <c:v>1225.2147580677499</c:v>
                </c:pt>
                <c:pt idx="7">
                  <c:v>828.19197291608077</c:v>
                </c:pt>
                <c:pt idx="8">
                  <c:v>971.4408692667173</c:v>
                </c:pt>
              </c:numCache>
            </c:numRef>
          </c:val>
          <c:extLst>
            <c:ext xmlns:c16="http://schemas.microsoft.com/office/drawing/2014/chart" uri="{C3380CC4-5D6E-409C-BE32-E72D297353CC}">
              <c16:uniqueId val="{00000000-4D2B-4F77-9785-D602E118FAEC}"/>
            </c:ext>
          </c:extLst>
        </c:ser>
        <c:dLbls>
          <c:showLegendKey val="0"/>
          <c:showVal val="0"/>
          <c:showCatName val="0"/>
          <c:showSerName val="0"/>
          <c:showPercent val="0"/>
          <c:showBubbleSize val="0"/>
        </c:dLbls>
        <c:gapWidth val="150"/>
        <c:axId val="225642752"/>
        <c:axId val="225673216"/>
      </c:barChart>
      <c:lineChart>
        <c:grouping val="standard"/>
        <c:varyColors val="0"/>
        <c:ser>
          <c:idx val="1"/>
          <c:order val="1"/>
          <c:tx>
            <c:strRef>
              <c:f>thieuvl_khuvuc_CMKT_hinh!$K$1</c:f>
              <c:strCache>
                <c:ptCount val="1"/>
                <c:pt idx="0">
                  <c:v>Tỷ lệ (%)</c:v>
                </c:pt>
              </c:strCache>
            </c:strRef>
          </c:tx>
          <c:spPr>
            <a:ln w="28575" cap="rnd">
              <a:solidFill>
                <a:schemeClr val="accent2"/>
              </a:solidFill>
              <a:round/>
            </a:ln>
            <a:effectLst/>
          </c:spPr>
          <c:marker>
            <c:symbol val="none"/>
          </c:marker>
          <c:dLbls>
            <c:dLbl>
              <c:idx val="0"/>
              <c:layout>
                <c:manualLayout>
                  <c:x val="2.7777777777777523E-3"/>
                  <c:y val="6.9444444444444448E-2"/>
                </c:manualLayout>
              </c:layout>
              <c:tx>
                <c:rich>
                  <a:bodyPr/>
                  <a:lstStyle/>
                  <a:p>
                    <a:r>
                      <a:rPr lang="en-US"/>
                      <a:t>1,42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D2B-4F77-9785-D602E118FAEC}"/>
                </c:ext>
              </c:extLst>
            </c:dLbl>
            <c:dLbl>
              <c:idx val="1"/>
              <c:layout>
                <c:manualLayout>
                  <c:x val="2.7777777777777779E-3"/>
                  <c:y val="6.0185185185185182E-2"/>
                </c:manualLayout>
              </c:layout>
              <c:tx>
                <c:rich>
                  <a:bodyPr/>
                  <a:lstStyle/>
                  <a:p>
                    <a:r>
                      <a:rPr lang="en-US"/>
                      <a:t>1,32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D2B-4F77-9785-D602E118FAEC}"/>
                </c:ext>
              </c:extLst>
            </c:dLbl>
            <c:dLbl>
              <c:idx val="2"/>
              <c:layout>
                <c:manualLayout>
                  <c:x val="0"/>
                  <c:y val="6.0185185185185182E-2"/>
                </c:manualLayout>
              </c:layout>
              <c:tx>
                <c:rich>
                  <a:bodyPr/>
                  <a:lstStyle/>
                  <a:p>
                    <a:r>
                      <a:rPr lang="en-US"/>
                      <a:t>1,28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D2B-4F77-9785-D602E118FAEC}"/>
                </c:ext>
              </c:extLst>
            </c:dLbl>
            <c:dLbl>
              <c:idx val="3"/>
              <c:tx>
                <c:rich>
                  <a:bodyPr/>
                  <a:lstStyle/>
                  <a:p>
                    <a:r>
                      <a:rPr lang="en-US"/>
                      <a:t>1,19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721-4B76-B02B-66B7E96641CE}"/>
                </c:ext>
              </c:extLst>
            </c:dLbl>
            <c:dLbl>
              <c:idx val="4"/>
              <c:tx>
                <c:rich>
                  <a:bodyPr/>
                  <a:lstStyle/>
                  <a:p>
                    <a:r>
                      <a:rPr lang="en-US"/>
                      <a:t>1,98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721-4B76-B02B-66B7E96641CE}"/>
                </c:ext>
              </c:extLst>
            </c:dLbl>
            <c:dLbl>
              <c:idx val="5"/>
              <c:layout>
                <c:manualLayout>
                  <c:x val="4.6948356807510879E-3"/>
                  <c:y val="-1.3698630136986301E-2"/>
                </c:manualLayout>
              </c:layout>
              <c:tx>
                <c:rich>
                  <a:bodyPr/>
                  <a:lstStyle/>
                  <a:p>
                    <a:r>
                      <a:rPr lang="en-US"/>
                      <a:t>2,98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721-4B76-B02B-66B7E96641CE}"/>
                </c:ext>
              </c:extLst>
            </c:dLbl>
            <c:dLbl>
              <c:idx val="6"/>
              <c:tx>
                <c:rich>
                  <a:bodyPr/>
                  <a:lstStyle/>
                  <a:p>
                    <a:r>
                      <a:rPr lang="en-US"/>
                      <a:t>2,72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721-4B76-B02B-66B7E96641CE}"/>
                </c:ext>
              </c:extLst>
            </c:dLbl>
            <c:dLbl>
              <c:idx val="7"/>
              <c:tx>
                <c:rich>
                  <a:bodyPr/>
                  <a:lstStyle/>
                  <a:p>
                    <a:r>
                      <a:rPr lang="en-US"/>
                      <a:t>1,82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7721-4B76-B02B-66B7E96641CE}"/>
                </c:ext>
              </c:extLst>
            </c:dLbl>
            <c:dLbl>
              <c:idx val="8"/>
              <c:tx>
                <c:rich>
                  <a:bodyPr/>
                  <a:lstStyle/>
                  <a:p>
                    <a:r>
                      <a:rPr lang="en-US"/>
                      <a:t>2,20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7721-4B76-B02B-66B7E96641C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thieuvl_khuvuc_CMKT_hinh!$I$2:$I$10</c:f>
              <c:strCache>
                <c:ptCount val="9"/>
                <c:pt idx="0">
                  <c:v>Quý I 
năm 2019</c:v>
                </c:pt>
                <c:pt idx="1">
                  <c:v>Quý II 
năm 2019</c:v>
                </c:pt>
                <c:pt idx="2">
                  <c:v>Quý III 
năm 2019</c:v>
                </c:pt>
                <c:pt idx="3">
                  <c:v>Quý IV 
năm 2019</c:v>
                </c:pt>
                <c:pt idx="4">
                  <c:v>Quý I 
năm 2020</c:v>
                </c:pt>
                <c:pt idx="5">
                  <c:v>Quý II
 năm 2020</c:v>
                </c:pt>
                <c:pt idx="6">
                  <c:v>Quý III
 năm 2020</c:v>
                </c:pt>
                <c:pt idx="7">
                  <c:v>Quý IV 
năm 2020</c:v>
                </c:pt>
                <c:pt idx="8">
                  <c:v>Quý I
năm 2021</c:v>
                </c:pt>
              </c:strCache>
            </c:strRef>
          </c:cat>
          <c:val>
            <c:numRef>
              <c:f>thieuvl_khuvuc_CMKT_hinh!$K$2:$K$10</c:f>
              <c:numCache>
                <c:formatCode>0.00</c:formatCode>
                <c:ptCount val="9"/>
                <c:pt idx="0">
                  <c:v>1.417975320435449</c:v>
                </c:pt>
                <c:pt idx="1">
                  <c:v>1.3179906989621637</c:v>
                </c:pt>
                <c:pt idx="2">
                  <c:v>1.2828501566538915</c:v>
                </c:pt>
                <c:pt idx="3">
                  <c:v>1.1917028663628011</c:v>
                </c:pt>
                <c:pt idx="4">
                  <c:v>1.9784579230471995</c:v>
                </c:pt>
                <c:pt idx="5">
                  <c:v>2.977134088812309</c:v>
                </c:pt>
                <c:pt idx="6">
                  <c:v>2.7230062285090635</c:v>
                </c:pt>
                <c:pt idx="7">
                  <c:v>1.8175100422880619</c:v>
                </c:pt>
                <c:pt idx="8">
                  <c:v>2.2025828354062567</c:v>
                </c:pt>
              </c:numCache>
            </c:numRef>
          </c:val>
          <c:smooth val="0"/>
          <c:extLst>
            <c:ext xmlns:c16="http://schemas.microsoft.com/office/drawing/2014/chart" uri="{C3380CC4-5D6E-409C-BE32-E72D297353CC}">
              <c16:uniqueId val="{00000004-4D2B-4F77-9785-D602E118FAEC}"/>
            </c:ext>
          </c:extLst>
        </c:ser>
        <c:dLbls>
          <c:showLegendKey val="0"/>
          <c:showVal val="0"/>
          <c:showCatName val="0"/>
          <c:showSerName val="0"/>
          <c:showPercent val="0"/>
          <c:showBubbleSize val="0"/>
        </c:dLbls>
        <c:marker val="1"/>
        <c:smooth val="0"/>
        <c:axId val="225676288"/>
        <c:axId val="225674752"/>
      </c:lineChart>
      <c:catAx>
        <c:axId val="225642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25673216"/>
        <c:crosses val="autoZero"/>
        <c:auto val="1"/>
        <c:lblAlgn val="ctr"/>
        <c:lblOffset val="100"/>
        <c:noMultiLvlLbl val="0"/>
      </c:catAx>
      <c:valAx>
        <c:axId val="225673216"/>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5642752"/>
        <c:crosses val="autoZero"/>
        <c:crossBetween val="between"/>
      </c:valAx>
      <c:valAx>
        <c:axId val="225674752"/>
        <c:scaling>
          <c:orientation val="minMax"/>
        </c:scaling>
        <c:delete val="0"/>
        <c:axPos val="r"/>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5676288"/>
        <c:crosses val="max"/>
        <c:crossBetween val="between"/>
      </c:valAx>
      <c:catAx>
        <c:axId val="225676288"/>
        <c:scaling>
          <c:orientation val="minMax"/>
        </c:scaling>
        <c:delete val="1"/>
        <c:axPos val="b"/>
        <c:numFmt formatCode="General" sourceLinked="1"/>
        <c:majorTickMark val="none"/>
        <c:minorTickMark val="none"/>
        <c:tickLblPos val="nextTo"/>
        <c:crossAx val="225674752"/>
        <c:crosses val="autoZero"/>
        <c:auto val="1"/>
        <c:lblAlgn val="ctr"/>
        <c:lblOffset val="100"/>
        <c:noMultiLvlLbl val="0"/>
      </c:catAx>
      <c:spPr>
        <a:noFill/>
        <a:ln>
          <a:noFill/>
        </a:ln>
        <a:effectLst/>
      </c:spPr>
    </c:plotArea>
    <c:legend>
      <c:legendPos val="b"/>
      <c:layout>
        <c:manualLayout>
          <c:xMode val="edge"/>
          <c:yMode val="edge"/>
          <c:x val="0.26407748327233743"/>
          <c:y val="0.89992972846357588"/>
          <c:w val="0.55400465786847064"/>
          <c:h val="7.261031730301446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no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7893611174172261E-2"/>
          <c:y val="5.7049714751426242E-2"/>
          <c:w val="0.89428645964019293"/>
          <c:h val="0.67420692646470037"/>
        </c:manualLayout>
      </c:layout>
      <c:lineChart>
        <c:grouping val="standard"/>
        <c:varyColors val="0"/>
        <c:ser>
          <c:idx val="0"/>
          <c:order val="0"/>
          <c:tx>
            <c:strRef>
              <c:f>tvl_kvkt!$B$3</c:f>
              <c:strCache>
                <c:ptCount val="1"/>
                <c:pt idx="0">
                  <c:v>Nông, lâm nghiệp và thủy sản</c:v>
                </c:pt>
              </c:strCache>
            </c:strRef>
          </c:tx>
          <c:spPr>
            <a:ln w="28575" cap="rnd">
              <a:solidFill>
                <a:schemeClr val="accent1"/>
              </a:solidFill>
              <a:prstDash val="sysDot"/>
              <a:round/>
            </a:ln>
            <a:effectLst/>
          </c:spPr>
          <c:marker>
            <c:symbol val="triangle"/>
            <c:size val="5"/>
            <c:spPr>
              <a:solidFill>
                <a:schemeClr val="accent1"/>
              </a:solidFill>
              <a:ln w="9525">
                <a:solidFill>
                  <a:schemeClr val="accent1"/>
                </a:solidFill>
                <a:prstDash val="sysDot"/>
              </a:ln>
              <a:effectLst/>
            </c:spPr>
          </c:marker>
          <c:dLbls>
            <c:dLbl>
              <c:idx val="0"/>
              <c:tx>
                <c:rich>
                  <a:bodyPr/>
                  <a:lstStyle/>
                  <a:p>
                    <a:r>
                      <a:rPr lang="en-US"/>
                      <a:t>3,12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D80-4921-B868-E5EEF3163E0B}"/>
                </c:ext>
              </c:extLst>
            </c:dLbl>
            <c:dLbl>
              <c:idx val="1"/>
              <c:layout>
                <c:manualLayout>
                  <c:x val="-1.5151515151515152E-2"/>
                  <c:y val="-2.8735632183908056E-2"/>
                </c:manualLayout>
              </c:layout>
              <c:tx>
                <c:rich>
                  <a:bodyPr/>
                  <a:lstStyle/>
                  <a:p>
                    <a:r>
                      <a:rPr lang="en-US"/>
                      <a:t>4,68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740-4358-AAF5-1D90FA756609}"/>
                </c:ext>
              </c:extLst>
            </c:dLbl>
            <c:dLbl>
              <c:idx val="2"/>
              <c:tx>
                <c:rich>
                  <a:bodyPr/>
                  <a:lstStyle/>
                  <a:p>
                    <a:r>
                      <a:rPr lang="en-US"/>
                      <a:t>3,88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D80-4921-B868-E5EEF3163E0B}"/>
                </c:ext>
              </c:extLst>
            </c:dLbl>
            <c:dLbl>
              <c:idx val="5"/>
              <c:layout>
                <c:manualLayout>
                  <c:x val="-2.5290844714213456E-3"/>
                  <c:y val="-3.66748166259168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740-4358-AAF5-1D90FA75660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tvl_kvkt!$A$8:$A$10</c:f>
              <c:strCache>
                <c:ptCount val="3"/>
                <c:pt idx="0">
                  <c:v>Quý I năm 2019</c:v>
                </c:pt>
                <c:pt idx="1">
                  <c:v>Quý I năm 2020</c:v>
                </c:pt>
                <c:pt idx="2">
                  <c:v>Quý I năm 2021</c:v>
                </c:pt>
              </c:strCache>
            </c:strRef>
          </c:cat>
          <c:val>
            <c:numRef>
              <c:f>tvl_kvkt!$B$8:$B$10</c:f>
              <c:numCache>
                <c:formatCode>0.00</c:formatCode>
                <c:ptCount val="3"/>
                <c:pt idx="0">
                  <c:v>3.1197922761971775</c:v>
                </c:pt>
                <c:pt idx="1">
                  <c:v>4.6757489987702394</c:v>
                </c:pt>
                <c:pt idx="2">
                  <c:v>3.8808356235454098</c:v>
                </c:pt>
              </c:numCache>
            </c:numRef>
          </c:val>
          <c:smooth val="0"/>
          <c:extLst>
            <c:ext xmlns:c16="http://schemas.microsoft.com/office/drawing/2014/chart" uri="{C3380CC4-5D6E-409C-BE32-E72D297353CC}">
              <c16:uniqueId val="{00000002-9740-4358-AAF5-1D90FA756609}"/>
            </c:ext>
          </c:extLst>
        </c:ser>
        <c:ser>
          <c:idx val="1"/>
          <c:order val="1"/>
          <c:tx>
            <c:strRef>
              <c:f>tvl_kvkt!$C$3</c:f>
              <c:strCache>
                <c:ptCount val="1"/>
                <c:pt idx="0">
                  <c:v>Công nghiệp và xây dựng</c:v>
                </c:pt>
              </c:strCache>
            </c:strRef>
          </c:tx>
          <c:spPr>
            <a:ln w="28575" cap="rnd">
              <a:solidFill>
                <a:schemeClr val="accent2"/>
              </a:solidFill>
              <a:round/>
            </a:ln>
            <a:effectLst/>
          </c:spPr>
          <c:marker>
            <c:symbol val="diamond"/>
            <c:size val="5"/>
            <c:spPr>
              <a:solidFill>
                <a:schemeClr val="accent2"/>
              </a:solidFill>
              <a:ln w="9525">
                <a:solidFill>
                  <a:schemeClr val="accent2"/>
                </a:solidFill>
              </a:ln>
              <a:effectLst/>
            </c:spPr>
          </c:marker>
          <c:dLbls>
            <c:dLbl>
              <c:idx val="0"/>
              <c:layout>
                <c:manualLayout>
                  <c:x val="-6.0606060606060608E-2"/>
                  <c:y val="3.6945812807881777E-2"/>
                </c:manualLayout>
              </c:layout>
              <c:tx>
                <c:rich>
                  <a:bodyPr/>
                  <a:lstStyle/>
                  <a:p>
                    <a:r>
                      <a:rPr lang="en-US"/>
                      <a:t>0,62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740-4358-AAF5-1D90FA756609}"/>
                </c:ext>
              </c:extLst>
            </c:dLbl>
            <c:dLbl>
              <c:idx val="1"/>
              <c:layout>
                <c:manualLayout>
                  <c:x val="-5.808080808080808E-2"/>
                  <c:y val="-3.6945812807881777E-2"/>
                </c:manualLayout>
              </c:layout>
              <c:tx>
                <c:rich>
                  <a:bodyPr/>
                  <a:lstStyle/>
                  <a:p>
                    <a:r>
                      <a:rPr lang="en-US"/>
                      <a:t>0,65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740-4358-AAF5-1D90FA756609}"/>
                </c:ext>
              </c:extLst>
            </c:dLbl>
            <c:dLbl>
              <c:idx val="2"/>
              <c:tx>
                <c:rich>
                  <a:bodyPr/>
                  <a:lstStyle/>
                  <a:p>
                    <a:r>
                      <a:rPr lang="en-US"/>
                      <a:t>1,51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D80-4921-B868-E5EEF3163E0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tvl_kvkt!$A$8:$A$10</c:f>
              <c:strCache>
                <c:ptCount val="3"/>
                <c:pt idx="0">
                  <c:v>Quý I năm 2019</c:v>
                </c:pt>
                <c:pt idx="1">
                  <c:v>Quý I năm 2020</c:v>
                </c:pt>
                <c:pt idx="2">
                  <c:v>Quý I năm 2021</c:v>
                </c:pt>
              </c:strCache>
            </c:strRef>
          </c:cat>
          <c:val>
            <c:numRef>
              <c:f>tvl_kvkt!$C$8:$C$10</c:f>
              <c:numCache>
                <c:formatCode>0.00</c:formatCode>
                <c:ptCount val="3"/>
                <c:pt idx="0">
                  <c:v>0.62363118205011081</c:v>
                </c:pt>
                <c:pt idx="1">
                  <c:v>0.64695626683374119</c:v>
                </c:pt>
                <c:pt idx="2">
                  <c:v>1.5121714049169757</c:v>
                </c:pt>
              </c:numCache>
            </c:numRef>
          </c:val>
          <c:smooth val="0"/>
          <c:extLst>
            <c:ext xmlns:c16="http://schemas.microsoft.com/office/drawing/2014/chart" uri="{C3380CC4-5D6E-409C-BE32-E72D297353CC}">
              <c16:uniqueId val="{00000005-9740-4358-AAF5-1D90FA756609}"/>
            </c:ext>
          </c:extLst>
        </c:ser>
        <c:ser>
          <c:idx val="2"/>
          <c:order val="2"/>
          <c:tx>
            <c:strRef>
              <c:f>tvl_kvkt!$D$3</c:f>
              <c:strCache>
                <c:ptCount val="1"/>
                <c:pt idx="0">
                  <c:v>Dịch vụ</c:v>
                </c:pt>
              </c:strCache>
            </c:strRef>
          </c:tx>
          <c:spPr>
            <a:ln w="28575" cap="rnd">
              <a:solidFill>
                <a:srgbClr val="00B050"/>
              </a:solidFill>
              <a:prstDash val="dashDot"/>
              <a:round/>
            </a:ln>
            <a:effectLst/>
          </c:spPr>
          <c:marker>
            <c:symbol val="square"/>
            <c:size val="5"/>
            <c:spPr>
              <a:solidFill>
                <a:srgbClr val="00B050"/>
              </a:solidFill>
              <a:ln w="9525">
                <a:solidFill>
                  <a:srgbClr val="00B050"/>
                </a:solidFill>
                <a:prstDash val="dashDot"/>
              </a:ln>
              <a:effectLst/>
            </c:spPr>
          </c:marker>
          <c:dLbls>
            <c:dLbl>
              <c:idx val="0"/>
              <c:layout>
                <c:manualLayout>
                  <c:x val="-7.8282828282828287E-2"/>
                  <c:y val="-7.5259119653320161E-17"/>
                </c:manualLayout>
              </c:layout>
              <c:tx>
                <c:rich>
                  <a:bodyPr/>
                  <a:lstStyle/>
                  <a:p>
                    <a:r>
                      <a:rPr lang="en-US"/>
                      <a:t>0,92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740-4358-AAF5-1D90FA756609}"/>
                </c:ext>
              </c:extLst>
            </c:dLbl>
            <c:dLbl>
              <c:idx val="1"/>
              <c:layout>
                <c:manualLayout>
                  <c:x val="-2.7777777777777776E-2"/>
                  <c:y val="-3.2840722495894911E-2"/>
                </c:manualLayout>
              </c:layout>
              <c:tx>
                <c:rich>
                  <a:bodyPr/>
                  <a:lstStyle/>
                  <a:p>
                    <a:r>
                      <a:rPr lang="en-US"/>
                      <a:t>1,45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740-4358-AAF5-1D90FA756609}"/>
                </c:ext>
              </c:extLst>
            </c:dLbl>
            <c:dLbl>
              <c:idx val="2"/>
              <c:tx>
                <c:rich>
                  <a:bodyPr/>
                  <a:lstStyle/>
                  <a:p>
                    <a:r>
                      <a:rPr lang="en-US"/>
                      <a:t>1,76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D80-4921-B868-E5EEF3163E0B}"/>
                </c:ext>
              </c:extLst>
            </c:dLbl>
            <c:dLbl>
              <c:idx val="4"/>
              <c:layout>
                <c:manualLayout>
                  <c:x val="-7.5872534142640367E-3"/>
                  <c:y val="3.66748166259168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740-4358-AAF5-1D90FA75660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tvl_kvkt!$A$8:$A$10</c:f>
              <c:strCache>
                <c:ptCount val="3"/>
                <c:pt idx="0">
                  <c:v>Quý I năm 2019</c:v>
                </c:pt>
                <c:pt idx="1">
                  <c:v>Quý I năm 2020</c:v>
                </c:pt>
                <c:pt idx="2">
                  <c:v>Quý I năm 2021</c:v>
                </c:pt>
              </c:strCache>
            </c:strRef>
          </c:cat>
          <c:val>
            <c:numRef>
              <c:f>tvl_kvkt!$D$8:$D$10</c:f>
              <c:numCache>
                <c:formatCode>0.00</c:formatCode>
                <c:ptCount val="3"/>
                <c:pt idx="0">
                  <c:v>0.92103703292174788</c:v>
                </c:pt>
                <c:pt idx="1">
                  <c:v>1.4455697333081723</c:v>
                </c:pt>
                <c:pt idx="2">
                  <c:v>1.7647037295742691</c:v>
                </c:pt>
              </c:numCache>
            </c:numRef>
          </c:val>
          <c:smooth val="0"/>
          <c:extLst>
            <c:ext xmlns:c16="http://schemas.microsoft.com/office/drawing/2014/chart" uri="{C3380CC4-5D6E-409C-BE32-E72D297353CC}">
              <c16:uniqueId val="{00000009-9740-4358-AAF5-1D90FA756609}"/>
            </c:ext>
          </c:extLst>
        </c:ser>
        <c:ser>
          <c:idx val="3"/>
          <c:order val="3"/>
          <c:tx>
            <c:strRef>
              <c:f>tvl_kvkt!#REF!</c:f>
              <c:strCache>
                <c:ptCount val="1"/>
                <c:pt idx="0">
                  <c:v>#REF!</c:v>
                </c:pt>
              </c:strCache>
              <c:extLst xmlns:c15="http://schemas.microsoft.com/office/drawing/2012/chart"/>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'\ldvl2020\laodong2020\quy4_2020\solieu_bc_quy4\[thatnghiep_quy4_2020_trunggian.xlsx]tvl_kvkt'!$A$8:$A$13</c:f>
              <c:numCache>
                <c:formatCode>General</c:formatCode>
                <c:ptCount val="6"/>
                <c:pt idx="0">
                  <c:v>2015</c:v>
                </c:pt>
                <c:pt idx="1">
                  <c:v>2016</c:v>
                </c:pt>
                <c:pt idx="2">
                  <c:v>2017</c:v>
                </c:pt>
                <c:pt idx="3">
                  <c:v>2018</c:v>
                </c:pt>
                <c:pt idx="4">
                  <c:v>2019</c:v>
                </c:pt>
                <c:pt idx="5">
                  <c:v>2020</c:v>
                </c:pt>
              </c:numCache>
              <c:extLst/>
            </c:numRef>
          </c:cat>
          <c:val>
            <c:numRef>
              <c:f>tvl_kvkt!#REF!</c:f>
              <c:extLst xmlns:c15="http://schemas.microsoft.com/office/drawing/2012/chart"/>
            </c:numRef>
          </c:val>
          <c:smooth val="0"/>
          <c:extLst xmlns:c15="http://schemas.microsoft.com/office/drawing/2012/chart">
            <c:ext xmlns:c16="http://schemas.microsoft.com/office/drawing/2014/chart" uri="{C3380CC4-5D6E-409C-BE32-E72D297353CC}">
              <c16:uniqueId val="{0000000A-9740-4358-AAF5-1D90FA756609}"/>
            </c:ext>
          </c:extLst>
        </c:ser>
        <c:dLbls>
          <c:showLegendKey val="0"/>
          <c:showVal val="0"/>
          <c:showCatName val="0"/>
          <c:showSerName val="0"/>
          <c:showPercent val="0"/>
          <c:showBubbleSize val="0"/>
        </c:dLbls>
        <c:marker val="1"/>
        <c:smooth val="0"/>
        <c:axId val="225549696"/>
        <c:axId val="225564160"/>
        <c:extLst/>
      </c:lineChart>
      <c:catAx>
        <c:axId val="2255496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25564160"/>
        <c:crosses val="autoZero"/>
        <c:auto val="1"/>
        <c:lblAlgn val="ctr"/>
        <c:lblOffset val="100"/>
        <c:noMultiLvlLbl val="0"/>
      </c:catAx>
      <c:valAx>
        <c:axId val="22556416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5549696"/>
        <c:crosses val="autoZero"/>
        <c:crossBetween val="between"/>
      </c:valAx>
      <c:spPr>
        <a:noFill/>
        <a:ln>
          <a:noFill/>
        </a:ln>
        <a:effectLst/>
      </c:spPr>
    </c:plotArea>
    <c:legend>
      <c:legendPos val="b"/>
      <c:layout>
        <c:manualLayout>
          <c:xMode val="edge"/>
          <c:yMode val="edge"/>
          <c:x val="5.4613519330844892E-2"/>
          <c:y val="0.86455858801548113"/>
          <c:w val="0.9"/>
          <c:h val="7.1882089950620578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0"/>
          <c:tx>
            <c:strRef>
              <c:f>'Chart_khuvuc_2019-2020'!$C$8</c:f>
              <c:strCache>
                <c:ptCount val="1"/>
                <c:pt idx="0">
                  <c:v>Quý I năm 2020</c:v>
                </c:pt>
              </c:strCache>
            </c:strRef>
          </c:tx>
          <c:spPr>
            <a:pattFill prst="pct5">
              <a:fgClr>
                <a:srgbClr val="0070C0"/>
              </a:fgClr>
              <a:bgClr>
                <a:schemeClr val="bg1"/>
              </a:bgClr>
            </a:pattFill>
            <a:ln>
              <a:solidFill>
                <a:schemeClr val="accent1"/>
              </a:solidFill>
            </a:ln>
            <a:effectLst/>
          </c:spPr>
          <c:invertIfNegative val="0"/>
          <c:dLbls>
            <c:dLbl>
              <c:idx val="0"/>
              <c:tx>
                <c:rich>
                  <a:bodyPr/>
                  <a:lstStyle/>
                  <a:p>
                    <a:r>
                      <a:rPr lang="en-US"/>
                      <a:t>6,2</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ED8-420B-8DAB-1A6A15E684C1}"/>
                </c:ext>
              </c:extLst>
            </c:dLbl>
            <c:dLbl>
              <c:idx val="1"/>
              <c:tx>
                <c:rich>
                  <a:bodyPr/>
                  <a:lstStyle/>
                  <a:p>
                    <a:r>
                      <a:rPr lang="en-US"/>
                      <a:t>3,5</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ED8-420B-8DAB-1A6A15E684C1}"/>
                </c:ext>
              </c:extLst>
            </c:dLbl>
            <c:dLbl>
              <c:idx val="2"/>
              <c:tx>
                <c:rich>
                  <a:bodyPr/>
                  <a:lstStyle/>
                  <a:p>
                    <a:r>
                      <a:rPr lang="en-US"/>
                      <a:t>7,1</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ED8-420B-8DAB-1A6A15E684C1}"/>
                </c:ext>
              </c:extLst>
            </c:dLbl>
            <c:dLbl>
              <c:idx val="3"/>
              <c:tx>
                <c:rich>
                  <a:bodyPr/>
                  <a:lstStyle/>
                  <a:p>
                    <a:r>
                      <a:rPr lang="en-US"/>
                      <a:t>7,4</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ED8-420B-8DAB-1A6A15E684C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'Chart_khuvuc_2019-2020'!$A$9:$A$12</c:f>
              <c:strCache>
                <c:ptCount val="4"/>
                <c:pt idx="0">
                  <c:v>Tổng số</c:v>
                </c:pt>
                <c:pt idx="1">
                  <c:v>Nông, lâm nghiệp và thủy sản</c:v>
                </c:pt>
                <c:pt idx="2">
                  <c:v>Công nghiệp và xây dựng</c:v>
                </c:pt>
                <c:pt idx="3">
                  <c:v>Dịch vụ</c:v>
                </c:pt>
              </c:strCache>
            </c:strRef>
          </c:cat>
          <c:val>
            <c:numRef>
              <c:f>'Chart_khuvuc_2019-2020'!$C$9:$C$12</c:f>
              <c:numCache>
                <c:formatCode>0.0</c:formatCode>
                <c:ptCount val="4"/>
                <c:pt idx="0">
                  <c:v>6.1825600000000005</c:v>
                </c:pt>
                <c:pt idx="1">
                  <c:v>3.45</c:v>
                </c:pt>
                <c:pt idx="2">
                  <c:v>7.12</c:v>
                </c:pt>
                <c:pt idx="3">
                  <c:v>7.36</c:v>
                </c:pt>
              </c:numCache>
            </c:numRef>
          </c:val>
          <c:extLst>
            <c:ext xmlns:c16="http://schemas.microsoft.com/office/drawing/2014/chart" uri="{C3380CC4-5D6E-409C-BE32-E72D297353CC}">
              <c16:uniqueId val="{00000004-3ED8-420B-8DAB-1A6A15E684C1}"/>
            </c:ext>
          </c:extLst>
        </c:ser>
        <c:ser>
          <c:idx val="2"/>
          <c:order val="1"/>
          <c:tx>
            <c:strRef>
              <c:f>'Chart_khuvuc_2019-2020'!$D$8</c:f>
              <c:strCache>
                <c:ptCount val="1"/>
                <c:pt idx="0">
                  <c:v>Quý I năm 2021</c:v>
                </c:pt>
              </c:strCache>
            </c:strRef>
          </c:tx>
          <c:spPr>
            <a:pattFill prst="pct30">
              <a:fgClr>
                <a:srgbClr val="0070C0"/>
              </a:fgClr>
              <a:bgClr>
                <a:schemeClr val="bg1"/>
              </a:bgClr>
            </a:pattFill>
            <a:ln>
              <a:solidFill>
                <a:schemeClr val="accent1"/>
              </a:solidFill>
            </a:ln>
            <a:effectLst/>
          </c:spPr>
          <c:invertIfNegative val="0"/>
          <c:dLbls>
            <c:dLbl>
              <c:idx val="0"/>
              <c:tx>
                <c:rich>
                  <a:bodyPr/>
                  <a:lstStyle/>
                  <a:p>
                    <a:r>
                      <a:rPr lang="en-US"/>
                      <a:t>6,3</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ED8-420B-8DAB-1A6A15E684C1}"/>
                </c:ext>
              </c:extLst>
            </c:dLbl>
            <c:dLbl>
              <c:idx val="1"/>
              <c:tx>
                <c:rich>
                  <a:bodyPr/>
                  <a:lstStyle/>
                  <a:p>
                    <a:r>
                      <a:rPr lang="en-US"/>
                      <a:t>3,6</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ED8-420B-8DAB-1A6A15E684C1}"/>
                </c:ext>
              </c:extLst>
            </c:dLbl>
            <c:dLbl>
              <c:idx val="2"/>
              <c:tx>
                <c:rich>
                  <a:bodyPr/>
                  <a:lstStyle/>
                  <a:p>
                    <a:r>
                      <a:rPr lang="en-US"/>
                      <a:t>7,2</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ED8-420B-8DAB-1A6A15E684C1}"/>
                </c:ext>
              </c:extLst>
            </c:dLbl>
            <c:dLbl>
              <c:idx val="3"/>
              <c:tx>
                <c:rich>
                  <a:bodyPr/>
                  <a:lstStyle/>
                  <a:p>
                    <a:r>
                      <a:rPr lang="en-US"/>
                      <a:t>7,5</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ED8-420B-8DAB-1A6A15E684C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'Chart_khuvuc_2019-2020'!$A$9:$A$12</c:f>
              <c:strCache>
                <c:ptCount val="4"/>
                <c:pt idx="0">
                  <c:v>Tổng số</c:v>
                </c:pt>
                <c:pt idx="1">
                  <c:v>Nông, lâm nghiệp và thủy sản</c:v>
                </c:pt>
                <c:pt idx="2">
                  <c:v>Công nghiệp và xây dựng</c:v>
                </c:pt>
                <c:pt idx="3">
                  <c:v>Dịch vụ</c:v>
                </c:pt>
              </c:strCache>
            </c:strRef>
          </c:cat>
          <c:val>
            <c:numRef>
              <c:f>'Chart_khuvuc_2019-2020'!$D$9:$D$12</c:f>
              <c:numCache>
                <c:formatCode>0.0</c:formatCode>
                <c:ptCount val="4"/>
                <c:pt idx="0">
                  <c:v>6.289027338584936</c:v>
                </c:pt>
                <c:pt idx="1">
                  <c:v>3.63</c:v>
                </c:pt>
                <c:pt idx="2">
                  <c:v>7.18</c:v>
                </c:pt>
                <c:pt idx="3">
                  <c:v>7.47</c:v>
                </c:pt>
              </c:numCache>
            </c:numRef>
          </c:val>
          <c:extLst>
            <c:ext xmlns:c16="http://schemas.microsoft.com/office/drawing/2014/chart" uri="{C3380CC4-5D6E-409C-BE32-E72D297353CC}">
              <c16:uniqueId val="{00000009-3ED8-420B-8DAB-1A6A15E684C1}"/>
            </c:ext>
          </c:extLst>
        </c:ser>
        <c:dLbls>
          <c:dLblPos val="outEnd"/>
          <c:showLegendKey val="0"/>
          <c:showVal val="1"/>
          <c:showCatName val="0"/>
          <c:showSerName val="0"/>
          <c:showPercent val="0"/>
          <c:showBubbleSize val="0"/>
        </c:dLbls>
        <c:gapWidth val="100"/>
        <c:overlap val="-24"/>
        <c:axId val="225811072"/>
        <c:axId val="225829248"/>
      </c:barChart>
      <c:catAx>
        <c:axId val="22581107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crossAx val="225829248"/>
        <c:crosses val="autoZero"/>
        <c:auto val="1"/>
        <c:lblAlgn val="ctr"/>
        <c:lblOffset val="100"/>
        <c:noMultiLvlLbl val="0"/>
      </c:catAx>
      <c:valAx>
        <c:axId val="225829248"/>
        <c:scaling>
          <c:orientation val="minMax"/>
        </c:scaling>
        <c:delete val="0"/>
        <c:axPos val="l"/>
        <c:numFmt formatCode="0.0" sourceLinked="1"/>
        <c:majorTickMark val="none"/>
        <c:minorTickMark val="none"/>
        <c:tickLblPos val="nextTo"/>
        <c:spPr>
          <a:noFill/>
          <a:ln>
            <a:solidFill>
              <a:schemeClr val="bg2"/>
            </a:solidFill>
          </a:ln>
          <a:effectLst/>
        </c:spPr>
        <c:txPr>
          <a:bodyPr rot="-60000000" spcFirstLastPara="1" vertOverflow="ellipsis" vert="horz" wrap="square" anchor="ctr" anchorCtr="1"/>
          <a:lstStyle/>
          <a:p>
            <a:pPr>
              <a:defRPr sz="1000" b="0" i="0" u="none" strike="noStrike" kern="1200" baseline="0">
                <a:solidFill>
                  <a:schemeClr val="tx2"/>
                </a:solidFill>
                <a:latin typeface="+mn-lt"/>
                <a:ea typeface="+mn-ea"/>
                <a:cs typeface="+mn-cs"/>
              </a:defRPr>
            </a:pPr>
            <a:endParaRPr lang="en-US"/>
          </a:p>
        </c:txPr>
        <c:crossAx val="225811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'youth_unem (2)'!$M$29</c:f>
              <c:strCache>
                <c:ptCount val="1"/>
                <c:pt idx="0">
                  <c:v>Quý I năm 2020</c:v>
                </c:pt>
              </c:strCache>
            </c:strRef>
          </c:tx>
          <c:spPr>
            <a:pattFill prst="diagBrick">
              <a:fgClr>
                <a:schemeClr val="accent1"/>
              </a:fgClr>
              <a:bgClr>
                <a:schemeClr val="bg1"/>
              </a:bgClr>
            </a:pattFill>
            <a:ln>
              <a:solidFill>
                <a:schemeClr val="accent1"/>
              </a:solidFill>
            </a:ln>
            <a:effectLst/>
          </c:spPr>
          <c:invertIfNegative val="0"/>
          <c:dLbls>
            <c:dLbl>
              <c:idx val="0"/>
              <c:tx>
                <c:rich>
                  <a:bodyPr/>
                  <a:lstStyle/>
                  <a:p>
                    <a:r>
                      <a:rPr lang="en-US"/>
                      <a:t>15,4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FE8-433B-BC20-6F3072C3DDAA}"/>
                </c:ext>
              </c:extLst>
            </c:dLbl>
            <c:dLbl>
              <c:idx val="1"/>
              <c:tx>
                <c:rich>
                  <a:bodyPr/>
                  <a:lstStyle/>
                  <a:p>
                    <a:r>
                      <a:rPr lang="en-US"/>
                      <a:t>12,4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FE8-433B-BC20-6F3072C3DDAA}"/>
                </c:ext>
              </c:extLst>
            </c:dLbl>
            <c:dLbl>
              <c:idx val="2"/>
              <c:tx>
                <c:rich>
                  <a:bodyPr/>
                  <a:lstStyle/>
                  <a:p>
                    <a:r>
                      <a:rPr lang="en-US"/>
                      <a:t>17,3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FE8-433B-BC20-6F3072C3DDAA}"/>
                </c:ext>
              </c:extLst>
            </c:dLbl>
            <c:dLbl>
              <c:idx val="3"/>
              <c:tx>
                <c:rich>
                  <a:bodyPr/>
                  <a:lstStyle/>
                  <a:p>
                    <a:r>
                      <a:rPr lang="en-US"/>
                      <a:t>13,2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FE8-433B-BC20-6F3072C3DDAA}"/>
                </c:ext>
              </c:extLst>
            </c:dLbl>
            <c:dLbl>
              <c:idx val="4"/>
              <c:tx>
                <c:rich>
                  <a:bodyPr/>
                  <a:lstStyle/>
                  <a:p>
                    <a:r>
                      <a:rPr lang="en-US"/>
                      <a:t>17,8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5FE8-433B-BC20-6F3072C3DDA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'youth_unem (2)'!$L$30:$L$34</c:f>
              <c:strCache>
                <c:ptCount val="5"/>
                <c:pt idx="0">
                  <c:v>Chung</c:v>
                </c:pt>
                <c:pt idx="1">
                  <c:v>Thành thị</c:v>
                </c:pt>
                <c:pt idx="2">
                  <c:v>Nông thôn</c:v>
                </c:pt>
                <c:pt idx="3">
                  <c:v>Nam</c:v>
                </c:pt>
                <c:pt idx="4">
                  <c:v>Nữ</c:v>
                </c:pt>
              </c:strCache>
            </c:strRef>
          </c:cat>
          <c:val>
            <c:numRef>
              <c:f>'youth_unem (2)'!$M$30:$M$34</c:f>
              <c:numCache>
                <c:formatCode>_(* #,##0.0_);_(* \(#,##0.0\);_(* "-"??_);_(@_)</c:formatCode>
                <c:ptCount val="5"/>
                <c:pt idx="0">
                  <c:v>15.397310940386525</c:v>
                </c:pt>
                <c:pt idx="1">
                  <c:v>12.431504008162046</c:v>
                </c:pt>
                <c:pt idx="2">
                  <c:v>17.318135185102641</c:v>
                </c:pt>
                <c:pt idx="3">
                  <c:v>13.16164941813164</c:v>
                </c:pt>
                <c:pt idx="4">
                  <c:v>17.777051863671396</c:v>
                </c:pt>
              </c:numCache>
            </c:numRef>
          </c:val>
          <c:extLst>
            <c:ext xmlns:c16="http://schemas.microsoft.com/office/drawing/2014/chart" uri="{C3380CC4-5D6E-409C-BE32-E72D297353CC}">
              <c16:uniqueId val="{00000000-5FE8-433B-BC20-6F3072C3DDAA}"/>
            </c:ext>
          </c:extLst>
        </c:ser>
        <c:ser>
          <c:idx val="1"/>
          <c:order val="1"/>
          <c:tx>
            <c:strRef>
              <c:f>'youth_unem (2)'!$N$29</c:f>
              <c:strCache>
                <c:ptCount val="1"/>
                <c:pt idx="0">
                  <c:v>Quý I năm 2021</c:v>
                </c:pt>
              </c:strCache>
            </c:strRef>
          </c:tx>
          <c:spPr>
            <a:pattFill prst="plaid">
              <a:fgClr>
                <a:schemeClr val="accent1"/>
              </a:fgClr>
              <a:bgClr>
                <a:schemeClr val="bg1"/>
              </a:bgClr>
            </a:pattFill>
            <a:ln>
              <a:solidFill>
                <a:schemeClr val="accent1"/>
              </a:solidFill>
            </a:ln>
            <a:effectLst/>
          </c:spPr>
          <c:invertIfNegative val="0"/>
          <c:dLbls>
            <c:dLbl>
              <c:idx val="0"/>
              <c:tx>
                <c:rich>
                  <a:bodyPr/>
                  <a:lstStyle/>
                  <a:p>
                    <a:r>
                      <a:rPr lang="en-US"/>
                      <a:t>16,3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FE8-433B-BC20-6F3072C3DDAA}"/>
                </c:ext>
              </c:extLst>
            </c:dLbl>
            <c:dLbl>
              <c:idx val="1"/>
              <c:tx>
                <c:rich>
                  <a:bodyPr/>
                  <a:lstStyle/>
                  <a:p>
                    <a:r>
                      <a:rPr lang="en-US"/>
                      <a:t>13,4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FE8-433B-BC20-6F3072C3DDAA}"/>
                </c:ext>
              </c:extLst>
            </c:dLbl>
            <c:dLbl>
              <c:idx val="2"/>
              <c:tx>
                <c:rich>
                  <a:bodyPr/>
                  <a:lstStyle/>
                  <a:p>
                    <a:r>
                      <a:rPr lang="en-US"/>
                      <a:t>18,0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FE8-433B-BC20-6F3072C3DDAA}"/>
                </c:ext>
              </c:extLst>
            </c:dLbl>
            <c:dLbl>
              <c:idx val="3"/>
              <c:tx>
                <c:rich>
                  <a:bodyPr/>
                  <a:lstStyle/>
                  <a:p>
                    <a:r>
                      <a:rPr lang="en-US"/>
                      <a:t>14,3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FE8-433B-BC20-6F3072C3DDAA}"/>
                </c:ext>
              </c:extLst>
            </c:dLbl>
            <c:dLbl>
              <c:idx val="4"/>
              <c:tx>
                <c:rich>
                  <a:bodyPr/>
                  <a:lstStyle/>
                  <a:p>
                    <a:r>
                      <a:rPr lang="en-US"/>
                      <a:t>18,4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5FE8-433B-BC20-6F3072C3DDA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'youth_unem (2)'!$L$30:$L$34</c:f>
              <c:strCache>
                <c:ptCount val="5"/>
                <c:pt idx="0">
                  <c:v>Chung</c:v>
                </c:pt>
                <c:pt idx="1">
                  <c:v>Thành thị</c:v>
                </c:pt>
                <c:pt idx="2">
                  <c:v>Nông thôn</c:v>
                </c:pt>
                <c:pt idx="3">
                  <c:v>Nam</c:v>
                </c:pt>
                <c:pt idx="4">
                  <c:v>Nữ</c:v>
                </c:pt>
              </c:strCache>
            </c:strRef>
          </c:cat>
          <c:val>
            <c:numRef>
              <c:f>'youth_unem (2)'!$N$30:$N$34</c:f>
              <c:numCache>
                <c:formatCode>_(* #,##0.0_);_(* \(#,##0.0\);_(* "-"??_);_(@_)</c:formatCode>
                <c:ptCount val="5"/>
                <c:pt idx="0">
                  <c:v>16.339048842165784</c:v>
                </c:pt>
                <c:pt idx="1">
                  <c:v>13.444099583591097</c:v>
                </c:pt>
                <c:pt idx="2">
                  <c:v>18.019220090928517</c:v>
                </c:pt>
                <c:pt idx="3">
                  <c:v>14.339535350346418</c:v>
                </c:pt>
                <c:pt idx="4">
                  <c:v>18.418351600266863</c:v>
                </c:pt>
              </c:numCache>
            </c:numRef>
          </c:val>
          <c:extLst>
            <c:ext xmlns:c16="http://schemas.microsoft.com/office/drawing/2014/chart" uri="{C3380CC4-5D6E-409C-BE32-E72D297353CC}">
              <c16:uniqueId val="{00000001-5FE8-433B-BC20-6F3072C3DDAA}"/>
            </c:ext>
          </c:extLst>
        </c:ser>
        <c:dLbls>
          <c:showLegendKey val="0"/>
          <c:showVal val="0"/>
          <c:showCatName val="0"/>
          <c:showSerName val="0"/>
          <c:showPercent val="0"/>
          <c:showBubbleSize val="0"/>
        </c:dLbls>
        <c:gapWidth val="219"/>
        <c:overlap val="-27"/>
        <c:axId val="1808311808"/>
        <c:axId val="1808312640"/>
      </c:barChart>
      <c:catAx>
        <c:axId val="18083118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08312640"/>
        <c:crosses val="autoZero"/>
        <c:auto val="1"/>
        <c:lblAlgn val="ctr"/>
        <c:lblOffset val="100"/>
        <c:noMultiLvlLbl val="0"/>
      </c:catAx>
      <c:valAx>
        <c:axId val="1808312640"/>
        <c:scaling>
          <c:orientation val="minMax"/>
          <c:max val="20"/>
        </c:scaling>
        <c:delete val="0"/>
        <c:axPos val="l"/>
        <c:majorGridlines>
          <c:spPr>
            <a:ln w="9525" cap="flat" cmpd="sng" algn="ctr">
              <a:solidFill>
                <a:schemeClr val="tx1">
                  <a:lumMod val="15000"/>
                  <a:lumOff val="85000"/>
                </a:schemeClr>
              </a:solidFill>
              <a:round/>
            </a:ln>
            <a:effectLst/>
          </c:spPr>
        </c:majorGridlines>
        <c:numFmt formatCode="_(* #,##0.0_);_(* \(#,##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083118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8458580501877501E-2"/>
          <c:y val="7.4522589659990687E-2"/>
          <c:w val="0.91703434586550581"/>
          <c:h val="0.73376244428299331"/>
        </c:manualLayout>
      </c:layout>
      <c:lineChart>
        <c:grouping val="standard"/>
        <c:varyColors val="0"/>
        <c:ser>
          <c:idx val="0"/>
          <c:order val="0"/>
          <c:spPr>
            <a:ln w="28575" cap="rnd">
              <a:solidFill>
                <a:schemeClr val="accent1"/>
              </a:solidFill>
              <a:prstDash val="sysDash"/>
              <a:round/>
            </a:ln>
            <a:effectLst/>
          </c:spPr>
          <c:marker>
            <c:symbol val="circle"/>
            <c:size val="5"/>
            <c:spPr>
              <a:solidFill>
                <a:schemeClr val="accent1"/>
              </a:solidFill>
              <a:ln w="9525">
                <a:solidFill>
                  <a:schemeClr val="accent1"/>
                </a:solidFill>
                <a:prstDash val="dash"/>
              </a:ln>
              <a:effectLst/>
            </c:spPr>
          </c:marker>
          <c:dLbls>
            <c:dLbl>
              <c:idx val="0"/>
              <c:layout>
                <c:manualLayout>
                  <c:x val="-8.9116631391333405E-3"/>
                  <c:y val="-6.0549604098742431E-2"/>
                </c:manualLayout>
              </c:layout>
              <c:tx>
                <c:rich>
                  <a:bodyPr/>
                  <a:lstStyle/>
                  <a:p>
                    <a:r>
                      <a:rPr lang="en-US">
                        <a:latin typeface="Times New Roman" panose="02020603050405020304" pitchFamily="18" charset="0"/>
                        <a:cs typeface="Times New Roman" panose="02020603050405020304" pitchFamily="18" charset="0"/>
                      </a:rPr>
                      <a:t>4,7</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DE3-48A1-BCC4-8C0C3EBD9BA4}"/>
                </c:ext>
              </c:extLst>
            </c:dLbl>
            <c:dLbl>
              <c:idx val="1"/>
              <c:layout>
                <c:manualLayout>
                  <c:x val="-1.7823326278266723E-2"/>
                  <c:y val="-5.12342803912436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4,0</a:t>
                    </a:r>
                    <a:endParaRPr lang="en-US"/>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3.8743455497382201E-2"/>
                      <c:h val="4.650693698220186E-2"/>
                    </c:manualLayout>
                  </c15:layout>
                </c:ext>
                <c:ext xmlns:c16="http://schemas.microsoft.com/office/drawing/2014/chart" uri="{C3380CC4-5D6E-409C-BE32-E72D297353CC}">
                  <c16:uniqueId val="{00000001-5DE3-48A1-BCC4-8C0C3EBD9BA4}"/>
                </c:ext>
              </c:extLst>
            </c:dLbl>
            <c:dLbl>
              <c:idx val="2"/>
              <c:layout>
                <c:manualLayout>
                  <c:x val="-3.1190820986966735E-2"/>
                  <c:y val="-4.1918956683744804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3,8</a:t>
                    </a:r>
                    <a:endParaRPr lang="en-US"/>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3.8743455497382201E-2"/>
                      <c:h val="5.5822260689700698E-2"/>
                    </c:manualLayout>
                  </c15:layout>
                </c:ext>
                <c:ext xmlns:c16="http://schemas.microsoft.com/office/drawing/2014/chart" uri="{C3380CC4-5D6E-409C-BE32-E72D297353CC}">
                  <c16:uniqueId val="{00000002-5DE3-48A1-BCC4-8C0C3EBD9BA4}"/>
                </c:ext>
              </c:extLst>
            </c:dLbl>
            <c:dLbl>
              <c:idx val="3"/>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4,0</a:t>
                    </a:r>
                    <a:endParaRPr lang="en-US"/>
                  </a:p>
                </c:rich>
              </c:tx>
              <c:spPr>
                <a:noFill/>
                <a:ln>
                  <a:noFill/>
                </a:ln>
                <a:effectLst/>
              </c:sp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3-5DE3-48A1-BCC4-8C0C3EBD9BA4}"/>
                </c:ext>
              </c:extLst>
            </c:dLbl>
            <c:dLbl>
              <c:idx val="4"/>
              <c:tx>
                <c:rich>
                  <a:bodyPr/>
                  <a:lstStyle/>
                  <a:p>
                    <a:r>
                      <a:rPr lang="en-US">
                        <a:latin typeface="Times New Roman" panose="02020603050405020304" pitchFamily="18" charset="0"/>
                        <a:cs typeface="Times New Roman" panose="02020603050405020304" pitchFamily="18" charset="0"/>
                      </a:rPr>
                      <a:t>4,8</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DE3-48A1-BCC4-8C0C3EBD9BA4}"/>
                </c:ext>
              </c:extLst>
            </c:dLbl>
            <c:dLbl>
              <c:idx val="5"/>
              <c:layout>
                <c:manualLayout>
                  <c:x val="-8.911663139133422E-3"/>
                  <c:y val="-3.2603632976245932E-2"/>
                </c:manualLayout>
              </c:layout>
              <c:tx>
                <c:rich>
                  <a:bodyPr/>
                  <a:lstStyle/>
                  <a:p>
                    <a:r>
                      <a:rPr lang="en-US">
                        <a:latin typeface="Times New Roman" panose="02020603050405020304" pitchFamily="18" charset="0"/>
                        <a:cs typeface="Times New Roman" panose="02020603050405020304" pitchFamily="18" charset="0"/>
                      </a:rPr>
                      <a:t>6,2</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DE3-48A1-BCC4-8C0C3EBD9BA4}"/>
                </c:ext>
              </c:extLst>
            </c:dLbl>
            <c:dLbl>
              <c:idx val="6"/>
              <c:layout>
                <c:manualLayout>
                  <c:x val="-8.9116631391333405E-3"/>
                  <c:y val="-3.2603632976245946E-2"/>
                </c:manualLayout>
              </c:layout>
              <c:tx>
                <c:rich>
                  <a:bodyPr/>
                  <a:lstStyle/>
                  <a:p>
                    <a:r>
                      <a:rPr lang="en-US">
                        <a:latin typeface="Times New Roman" panose="02020603050405020304" pitchFamily="18" charset="0"/>
                        <a:cs typeface="Times New Roman" panose="02020603050405020304" pitchFamily="18" charset="0"/>
                      </a:rPr>
                      <a:t>5,5</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DE3-48A1-BCC4-8C0C3EBD9BA4}"/>
                </c:ext>
              </c:extLst>
            </c:dLbl>
            <c:dLbl>
              <c:idx val="7"/>
              <c:layout>
                <c:manualLayout>
                  <c:x val="-2.6734989417400021E-2"/>
                  <c:y val="-3.7261294829995385E-2"/>
                </c:manualLayout>
              </c:layout>
              <c:tx>
                <c:rich>
                  <a:bodyPr/>
                  <a:lstStyle/>
                  <a:p>
                    <a:r>
                      <a:rPr lang="en-US">
                        <a:latin typeface="Times New Roman" panose="02020603050405020304" pitchFamily="18" charset="0"/>
                        <a:cs typeface="Times New Roman" panose="02020603050405020304" pitchFamily="18" charset="0"/>
                      </a:rPr>
                      <a:t>4,4</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DE3-48A1-BCC4-8C0C3EBD9BA4}"/>
                </c:ext>
              </c:extLst>
            </c:dLbl>
            <c:dLbl>
              <c:idx val="8"/>
              <c:tx>
                <c:rich>
                  <a:bodyPr/>
                  <a:lstStyle/>
                  <a:p>
                    <a:r>
                      <a:rPr lang="en-US">
                        <a:latin typeface="Times New Roman" panose="02020603050405020304" pitchFamily="18" charset="0"/>
                        <a:cs typeface="Times New Roman" panose="02020603050405020304" pitchFamily="18" charset="0"/>
                      </a:rPr>
                      <a:t>4,9</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DE3-48A1-BCC4-8C0C3EBD9BA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'lao dong tiem nang '!$B$38:$J$38</c:f>
              <c:strCache>
                <c:ptCount val="9"/>
                <c:pt idx="0">
                  <c:v>Quý I 
năm 2019</c:v>
                </c:pt>
                <c:pt idx="1">
                  <c:v>Quý II 
năm 2019</c:v>
                </c:pt>
                <c:pt idx="2">
                  <c:v>Quý III 
năm 2019</c:v>
                </c:pt>
                <c:pt idx="3">
                  <c:v>Quý IV 
năm 2019</c:v>
                </c:pt>
                <c:pt idx="4">
                  <c:v>Quý I 
năm 2020</c:v>
                </c:pt>
                <c:pt idx="5">
                  <c:v>Quý II
 năm 2020</c:v>
                </c:pt>
                <c:pt idx="6">
                  <c:v>Quý III
 năm 2020</c:v>
                </c:pt>
                <c:pt idx="7">
                  <c:v>Quý IV 
năm 2020</c:v>
                </c:pt>
                <c:pt idx="8">
                  <c:v>Quý I
năm 2021</c:v>
                </c:pt>
              </c:strCache>
            </c:strRef>
          </c:cat>
          <c:val>
            <c:numRef>
              <c:f>'lao dong tiem nang '!$B$39:$J$39</c:f>
              <c:numCache>
                <c:formatCode>0.0</c:formatCode>
                <c:ptCount val="9"/>
                <c:pt idx="0">
                  <c:v>4.7144139405468968</c:v>
                </c:pt>
                <c:pt idx="1">
                  <c:v>4.0448282607216699</c:v>
                </c:pt>
                <c:pt idx="2">
                  <c:v>3.8199218050189949</c:v>
                </c:pt>
                <c:pt idx="3">
                  <c:v>3.9887799275208717</c:v>
                </c:pt>
                <c:pt idx="4">
                  <c:v>4.8370843710604277</c:v>
                </c:pt>
                <c:pt idx="5">
                  <c:v>6.2367692600215641</c:v>
                </c:pt>
                <c:pt idx="6">
                  <c:v>5.5023376013805896</c:v>
                </c:pt>
                <c:pt idx="7">
                  <c:v>4.4353221570146051</c:v>
                </c:pt>
                <c:pt idx="8">
                  <c:v>4.9171803295944052</c:v>
                </c:pt>
              </c:numCache>
            </c:numRef>
          </c:val>
          <c:smooth val="0"/>
          <c:extLst>
            <c:ext xmlns:c16="http://schemas.microsoft.com/office/drawing/2014/chart" uri="{C3380CC4-5D6E-409C-BE32-E72D297353CC}">
              <c16:uniqueId val="{00000009-5DE3-48A1-BCC4-8C0C3EBD9BA4}"/>
            </c:ext>
          </c:extLst>
        </c:ser>
        <c:dLbls>
          <c:showLegendKey val="0"/>
          <c:showVal val="0"/>
          <c:showCatName val="0"/>
          <c:showSerName val="0"/>
          <c:showPercent val="0"/>
          <c:showBubbleSize val="0"/>
        </c:dLbls>
        <c:marker val="1"/>
        <c:smooth val="0"/>
        <c:axId val="227538816"/>
        <c:axId val="227540352"/>
      </c:lineChart>
      <c:catAx>
        <c:axId val="227538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27540352"/>
        <c:crosses val="autoZero"/>
        <c:auto val="1"/>
        <c:lblAlgn val="ctr"/>
        <c:lblOffset val="100"/>
        <c:noMultiLvlLbl val="0"/>
      </c:catAx>
      <c:valAx>
        <c:axId val="227540352"/>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2753881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'LD tiem nang theo nhom tuoi'!$D$39</c:f>
              <c:strCache>
                <c:ptCount val="1"/>
                <c:pt idx="0">
                  <c:v>Lao động tiềm năng</c:v>
                </c:pt>
              </c:strCache>
            </c:strRef>
          </c:tx>
          <c:spPr>
            <a:ln w="28575" cap="rnd">
              <a:solidFill>
                <a:schemeClr val="accent1"/>
              </a:solidFill>
              <a:prstDash val="sysDash"/>
              <a:round/>
            </a:ln>
            <a:effectLst/>
          </c:spPr>
          <c:marker>
            <c:symbol val="circle"/>
            <c:size val="5"/>
            <c:spPr>
              <a:solidFill>
                <a:schemeClr val="accent1"/>
              </a:solidFill>
              <a:ln w="9525">
                <a:solidFill>
                  <a:schemeClr val="accent1"/>
                </a:solidFill>
              </a:ln>
              <a:effectLst/>
            </c:spPr>
          </c:marker>
          <c:dLbls>
            <c:dLbl>
              <c:idx val="0"/>
              <c:layout>
                <c:manualLayout>
                  <c:x val="-1.3129102844638949E-2"/>
                  <c:y val="-4.8387096774193561E-2"/>
                </c:manualLayout>
              </c:layout>
              <c:tx>
                <c:rich>
                  <a:bodyPr/>
                  <a:lstStyle/>
                  <a:p>
                    <a:r>
                      <a:rPr lang="en-US">
                        <a:latin typeface="Times New Roman" panose="02020603050405020304" pitchFamily="18" charset="0"/>
                        <a:cs typeface="Times New Roman" panose="02020603050405020304" pitchFamily="18" charset="0"/>
                      </a:rPr>
                      <a:t>26,0</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E5B-46C3-9436-4882C6B568FE}"/>
                </c:ext>
              </c:extLst>
            </c:dLbl>
            <c:dLbl>
              <c:idx val="1"/>
              <c:layout>
                <c:manualLayout>
                  <c:x val="-1.0940919037199124E-2"/>
                  <c:y val="-4.3010752688172046E-2"/>
                </c:manualLayout>
              </c:layout>
              <c:tx>
                <c:rich>
                  <a:bodyPr/>
                  <a:lstStyle/>
                  <a:p>
                    <a:r>
                      <a:rPr lang="en-US">
                        <a:latin typeface="Times New Roman" panose="02020603050405020304" pitchFamily="18" charset="0"/>
                        <a:cs typeface="Times New Roman" panose="02020603050405020304" pitchFamily="18" charset="0"/>
                      </a:rPr>
                      <a:t>27,2</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E5B-46C3-9436-4882C6B568FE}"/>
                </c:ext>
              </c:extLst>
            </c:dLbl>
            <c:dLbl>
              <c:idx val="2"/>
              <c:layout>
                <c:manualLayout>
                  <c:x val="-1.7505470459518599E-2"/>
                  <c:y val="5.9139784946236562E-2"/>
                </c:manualLayout>
              </c:layout>
              <c:tx>
                <c:rich>
                  <a:bodyPr/>
                  <a:lstStyle/>
                  <a:p>
                    <a:r>
                      <a:rPr lang="en-US">
                        <a:latin typeface="Times New Roman" panose="02020603050405020304" pitchFamily="18" charset="0"/>
                        <a:cs typeface="Times New Roman" panose="02020603050405020304" pitchFamily="18" charset="0"/>
                      </a:rPr>
                      <a:t>21,7</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E5B-46C3-9436-4882C6B568FE}"/>
                </c:ext>
              </c:extLst>
            </c:dLbl>
            <c:dLbl>
              <c:idx val="3"/>
              <c:layout>
                <c:manualLayout>
                  <c:x val="-3.2822757111597371E-2"/>
                  <c:y val="6.4516129032258021E-2"/>
                </c:manualLayout>
              </c:layout>
              <c:tx>
                <c:rich>
                  <a:bodyPr/>
                  <a:lstStyle/>
                  <a:p>
                    <a:r>
                      <a:rPr lang="en-US">
                        <a:latin typeface="Times New Roman" panose="02020603050405020304" pitchFamily="18" charset="0"/>
                        <a:cs typeface="Times New Roman" panose="02020603050405020304" pitchFamily="18" charset="0"/>
                      </a:rPr>
                      <a:t>16,2</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E5B-46C3-9436-4882C6B568FE}"/>
                </c:ext>
              </c:extLst>
            </c:dLbl>
            <c:dLbl>
              <c:idx val="4"/>
              <c:layout>
                <c:manualLayout>
                  <c:x val="-8.7527352297592995E-3"/>
                  <c:y val="4.3010752688172046E-2"/>
                </c:manualLayout>
              </c:layout>
              <c:tx>
                <c:rich>
                  <a:bodyPr/>
                  <a:lstStyle/>
                  <a:p>
                    <a:r>
                      <a:rPr lang="en-US">
                        <a:latin typeface="Times New Roman" panose="02020603050405020304" pitchFamily="18" charset="0"/>
                        <a:cs typeface="Times New Roman" panose="02020603050405020304" pitchFamily="18" charset="0"/>
                      </a:rPr>
                      <a:t>5,0</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E5B-46C3-9436-4882C6B568FE}"/>
                </c:ext>
              </c:extLst>
            </c:dLbl>
            <c:dLbl>
              <c:idx val="5"/>
              <c:tx>
                <c:rich>
                  <a:bodyPr/>
                  <a:lstStyle/>
                  <a:p>
                    <a:r>
                      <a:rPr lang="en-US">
                        <a:latin typeface="Times New Roman" panose="02020603050405020304" pitchFamily="18" charset="0"/>
                        <a:cs typeface="Times New Roman" panose="02020603050405020304" pitchFamily="18" charset="0"/>
                      </a:rPr>
                      <a:t>3,9</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E5B-46C3-9436-4882C6B568F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'LD tiem nang theo nhom tuoi'!$C$40:$C$45</c:f>
              <c:strCache>
                <c:ptCount val="6"/>
                <c:pt idx="0">
                  <c:v>15-24</c:v>
                </c:pt>
                <c:pt idx="1">
                  <c:v>25-34</c:v>
                </c:pt>
                <c:pt idx="2">
                  <c:v>35-44</c:v>
                </c:pt>
                <c:pt idx="3">
                  <c:v>45-54</c:v>
                </c:pt>
                <c:pt idx="4">
                  <c:v>55-59</c:v>
                </c:pt>
                <c:pt idx="5">
                  <c:v>60+</c:v>
                </c:pt>
              </c:strCache>
            </c:strRef>
          </c:cat>
          <c:val>
            <c:numRef>
              <c:f>'LD tiem nang theo nhom tuoi'!$D$40:$D$45</c:f>
              <c:numCache>
                <c:formatCode>#,##0.0</c:formatCode>
                <c:ptCount val="6"/>
                <c:pt idx="0">
                  <c:v>25.993284214523449</c:v>
                </c:pt>
                <c:pt idx="1">
                  <c:v>27.236300825671648</c:v>
                </c:pt>
                <c:pt idx="2">
                  <c:v>21.661793883701556</c:v>
                </c:pt>
                <c:pt idx="3">
                  <c:v>16.181197991981449</c:v>
                </c:pt>
                <c:pt idx="4">
                  <c:v>4.9956888989594805</c:v>
                </c:pt>
                <c:pt idx="5">
                  <c:v>3.9317341851624721</c:v>
                </c:pt>
              </c:numCache>
            </c:numRef>
          </c:val>
          <c:smooth val="0"/>
          <c:extLst>
            <c:ext xmlns:c16="http://schemas.microsoft.com/office/drawing/2014/chart" uri="{C3380CC4-5D6E-409C-BE32-E72D297353CC}">
              <c16:uniqueId val="{00000000-6120-410A-B370-BB95ABBFD284}"/>
            </c:ext>
          </c:extLst>
        </c:ser>
        <c:ser>
          <c:idx val="1"/>
          <c:order val="1"/>
          <c:tx>
            <c:strRef>
              <c:f>'LD tiem nang theo nhom tuoi'!$E$39</c:f>
              <c:strCache>
                <c:ptCount val="1"/>
                <c:pt idx="0">
                  <c:v>Lực lượng lao động</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tx>
                <c:rich>
                  <a:bodyPr/>
                  <a:lstStyle/>
                  <a:p>
                    <a:r>
                      <a:rPr lang="en-US">
                        <a:latin typeface="Times New Roman" panose="02020603050405020304" pitchFamily="18" charset="0"/>
                        <a:cs typeface="Times New Roman" panose="02020603050405020304" pitchFamily="18" charset="0"/>
                      </a:rPr>
                      <a:t>10,8</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E5B-46C3-9436-4882C6B568FE}"/>
                </c:ext>
              </c:extLst>
            </c:dLbl>
            <c:dLbl>
              <c:idx val="1"/>
              <c:layout>
                <c:manualLayout>
                  <c:x val="-4.3763676148796497E-3"/>
                  <c:y val="6.9892473118279563E-2"/>
                </c:manualLayout>
              </c:layout>
              <c:tx>
                <c:rich>
                  <a:bodyPr/>
                  <a:lstStyle/>
                  <a:p>
                    <a:r>
                      <a:rPr lang="en-US">
                        <a:latin typeface="Times New Roman" panose="02020603050405020304" pitchFamily="18" charset="0"/>
                        <a:cs typeface="Times New Roman" panose="02020603050405020304" pitchFamily="18" charset="0"/>
                      </a:rPr>
                      <a:t>25,2</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E5B-46C3-9436-4882C6B568FE}"/>
                </c:ext>
              </c:extLst>
            </c:dLbl>
            <c:dLbl>
              <c:idx val="2"/>
              <c:layout>
                <c:manualLayout>
                  <c:x val="-6.5645514223194746E-3"/>
                  <c:y val="-4.3010752688172046E-2"/>
                </c:manualLayout>
              </c:layout>
              <c:tx>
                <c:rich>
                  <a:bodyPr/>
                  <a:lstStyle/>
                  <a:p>
                    <a:r>
                      <a:rPr lang="en-US">
                        <a:latin typeface="Times New Roman" panose="02020603050405020304" pitchFamily="18" charset="0"/>
                        <a:cs typeface="Times New Roman" panose="02020603050405020304" pitchFamily="18" charset="0"/>
                      </a:rPr>
                      <a:t>26,2</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E5B-46C3-9436-4882C6B568FE}"/>
                </c:ext>
              </c:extLst>
            </c:dLbl>
            <c:dLbl>
              <c:idx val="3"/>
              <c:tx>
                <c:rich>
                  <a:bodyPr/>
                  <a:lstStyle/>
                  <a:p>
                    <a:r>
                      <a:rPr lang="en-US">
                        <a:latin typeface="Times New Roman" panose="02020603050405020304" pitchFamily="18" charset="0"/>
                        <a:cs typeface="Times New Roman" panose="02020603050405020304" pitchFamily="18" charset="0"/>
                      </a:rPr>
                      <a:t>20,8</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E5B-46C3-9436-4882C6B568FE}"/>
                </c:ext>
              </c:extLst>
            </c:dLbl>
            <c:dLbl>
              <c:idx val="4"/>
              <c:layout>
                <c:manualLayout>
                  <c:x val="-4.3763676148796497E-3"/>
                  <c:y val="-5.9139784946236562E-2"/>
                </c:manualLayout>
              </c:layout>
              <c:tx>
                <c:rich>
                  <a:bodyPr/>
                  <a:lstStyle/>
                  <a:p>
                    <a:r>
                      <a:rPr lang="en-US">
                        <a:latin typeface="Times New Roman" panose="02020603050405020304" pitchFamily="18" charset="0"/>
                        <a:cs typeface="Times New Roman" panose="02020603050405020304" pitchFamily="18" charset="0"/>
                      </a:rPr>
                      <a:t>7,7</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2E5B-46C3-9436-4882C6B568FE}"/>
                </c:ext>
              </c:extLst>
            </c:dLbl>
            <c:dLbl>
              <c:idx val="5"/>
              <c:tx>
                <c:rich>
                  <a:bodyPr/>
                  <a:lstStyle/>
                  <a:p>
                    <a:r>
                      <a:rPr lang="en-US">
                        <a:latin typeface="Times New Roman" panose="02020603050405020304" pitchFamily="18" charset="0"/>
                        <a:cs typeface="Times New Roman" panose="02020603050405020304" pitchFamily="18" charset="0"/>
                      </a:rPr>
                      <a:t>9,4</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2E5B-46C3-9436-4882C6B568F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'LD tiem nang theo nhom tuoi'!$C$40:$C$45</c:f>
              <c:strCache>
                <c:ptCount val="6"/>
                <c:pt idx="0">
                  <c:v>15-24</c:v>
                </c:pt>
                <c:pt idx="1">
                  <c:v>25-34</c:v>
                </c:pt>
                <c:pt idx="2">
                  <c:v>35-44</c:v>
                </c:pt>
                <c:pt idx="3">
                  <c:v>45-54</c:v>
                </c:pt>
                <c:pt idx="4">
                  <c:v>55-59</c:v>
                </c:pt>
                <c:pt idx="5">
                  <c:v>60+</c:v>
                </c:pt>
              </c:strCache>
            </c:strRef>
          </c:cat>
          <c:val>
            <c:numRef>
              <c:f>'LD tiem nang theo nhom tuoi'!$E$40:$E$45</c:f>
              <c:numCache>
                <c:formatCode>#,##0.0</c:formatCode>
                <c:ptCount val="6"/>
                <c:pt idx="0">
                  <c:v>10.750069744722332</c:v>
                </c:pt>
                <c:pt idx="1">
                  <c:v>25.205355253500116</c:v>
                </c:pt>
                <c:pt idx="2">
                  <c:v>26.218018812430895</c:v>
                </c:pt>
                <c:pt idx="3">
                  <c:v>20.758622653619025</c:v>
                </c:pt>
                <c:pt idx="4">
                  <c:v>7.7103665226576705</c:v>
                </c:pt>
                <c:pt idx="5">
                  <c:v>9.3575670130649033</c:v>
                </c:pt>
              </c:numCache>
            </c:numRef>
          </c:val>
          <c:smooth val="0"/>
          <c:extLst>
            <c:ext xmlns:c16="http://schemas.microsoft.com/office/drawing/2014/chart" uri="{C3380CC4-5D6E-409C-BE32-E72D297353CC}">
              <c16:uniqueId val="{00000001-6120-410A-B370-BB95ABBFD284}"/>
            </c:ext>
          </c:extLst>
        </c:ser>
        <c:dLbls>
          <c:showLegendKey val="0"/>
          <c:showVal val="0"/>
          <c:showCatName val="0"/>
          <c:showSerName val="0"/>
          <c:showPercent val="0"/>
          <c:showBubbleSize val="0"/>
        </c:dLbls>
        <c:marker val="1"/>
        <c:smooth val="0"/>
        <c:axId val="227784192"/>
        <c:axId val="227785728"/>
      </c:lineChart>
      <c:catAx>
        <c:axId val="227784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27785728"/>
        <c:crosses val="autoZero"/>
        <c:auto val="1"/>
        <c:lblAlgn val="ctr"/>
        <c:lblOffset val="100"/>
        <c:noMultiLvlLbl val="0"/>
      </c:catAx>
      <c:valAx>
        <c:axId val="22778572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7784192"/>
        <c:crosses val="autoZero"/>
        <c:crossBetween val="between"/>
      </c:valAx>
      <c:spPr>
        <a:noFill/>
        <a:ln>
          <a:noFill/>
        </a:ln>
        <a:effectLst/>
      </c:spPr>
    </c:plotArea>
    <c:legend>
      <c:legendPos val="b"/>
      <c:layout>
        <c:manualLayout>
          <c:xMode val="edge"/>
          <c:yMode val="edge"/>
          <c:x val="0.22889057357983425"/>
          <c:y val="0.88244433155532975"/>
          <c:w val="0.57504160995192888"/>
          <c:h val="8.5297603928541188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0"/>
          <c:order val="0"/>
          <c:tx>
            <c:strRef>
              <c:f>Sheet1!$B$1</c:f>
              <c:strCache>
                <c:ptCount val="1"/>
                <c:pt idx="0">
                  <c:v>Series 1</c:v>
                </c:pt>
              </c:strCache>
            </c:strRef>
          </c:tx>
          <c:spPr>
            <a:solidFill>
              <a:schemeClr val="accent1"/>
            </a:solidFill>
            <a:ln>
              <a:noFill/>
            </a:ln>
            <a:effectLst/>
          </c:spPr>
          <c:dLbls>
            <c:dLbl>
              <c:idx val="0"/>
              <c:layout>
                <c:manualLayout>
                  <c:x val="4.629629629629619E-3"/>
                  <c:y val="-0.13095238095238096"/>
                </c:manualLayout>
              </c:layout>
              <c:tx>
                <c:rich>
                  <a:bodyPr/>
                  <a:lstStyle/>
                  <a:p>
                    <a:r>
                      <a:rPr lang="en-US"/>
                      <a:t>2,7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8CB-4D44-A558-C89EE7D88815}"/>
                </c:ext>
              </c:extLst>
            </c:dLbl>
            <c:dLbl>
              <c:idx val="1"/>
              <c:layout>
                <c:manualLayout>
                  <c:x val="4.6296296296296294E-3"/>
                  <c:y val="-0.14682539682539697"/>
                </c:manualLayout>
              </c:layout>
              <c:tx>
                <c:rich>
                  <a:bodyPr/>
                  <a:lstStyle/>
                  <a:p>
                    <a:r>
                      <a:rPr lang="en-US"/>
                      <a:t>2,8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8CB-4D44-A558-C89EE7D88815}"/>
                </c:ext>
              </c:extLst>
            </c:dLbl>
            <c:dLbl>
              <c:idx val="2"/>
              <c:layout>
                <c:manualLayout>
                  <c:x val="-2.3148148148148147E-3"/>
                  <c:y val="-0.115079365079365"/>
                </c:manualLayout>
              </c:layout>
              <c:tx>
                <c:rich>
                  <a:bodyPr/>
                  <a:lstStyle/>
                  <a:p>
                    <a:r>
                      <a:rPr lang="en-US"/>
                      <a:t>2,5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8CB-4D44-A558-C89EE7D88815}"/>
                </c:ext>
              </c:extLst>
            </c:dLbl>
            <c:dLbl>
              <c:idx val="3"/>
              <c:layout>
                <c:manualLayout>
                  <c:x val="2.3148148148147722E-3"/>
                  <c:y val="-0.11904761904761904"/>
                </c:manualLayout>
              </c:layout>
              <c:tx>
                <c:rich>
                  <a:bodyPr/>
                  <a:lstStyle/>
                  <a:p>
                    <a:r>
                      <a:rPr lang="en-US"/>
                      <a:t>2,6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8CB-4D44-A558-C89EE7D88815}"/>
                </c:ext>
              </c:extLst>
            </c:dLbl>
            <c:dLbl>
              <c:idx val="4"/>
              <c:layout>
                <c:manualLayout>
                  <c:x val="-8.4875562720133283E-17"/>
                  <c:y val="-0.11507936507936507"/>
                </c:manualLayout>
              </c:layout>
              <c:tx>
                <c:rich>
                  <a:bodyPr/>
                  <a:lstStyle/>
                  <a:p>
                    <a:r>
                      <a:rPr lang="en-US"/>
                      <a:t>2,5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8CB-4D44-A558-C89EE7D88815}"/>
                </c:ext>
              </c:extLst>
            </c:dLbl>
            <c:dLbl>
              <c:idx val="5"/>
              <c:layout>
                <c:manualLayout>
                  <c:x val="0"/>
                  <c:y val="-0.16485062248574861"/>
                </c:manualLayout>
              </c:layout>
              <c:tx>
                <c:rich>
                  <a:bodyPr/>
                  <a:lstStyle/>
                  <a:p>
                    <a:r>
                      <a:rPr lang="en-US"/>
                      <a:t>3,0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8CB-4D44-A558-C89EE7D88815}"/>
                </c:ext>
              </c:extLst>
            </c:dLbl>
            <c:dLbl>
              <c:idx val="6"/>
              <c:layout>
                <c:manualLayout>
                  <c:x val="2.3148148148148147E-3"/>
                  <c:y val="-0.21199900859850154"/>
                </c:manualLayout>
              </c:layout>
              <c:tx>
                <c:rich>
                  <a:bodyPr/>
                  <a:lstStyle/>
                  <a:p>
                    <a:r>
                      <a:rPr lang="en-US"/>
                      <a:t>4,5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8CB-4D44-A558-C89EE7D88815}"/>
                </c:ext>
              </c:extLst>
            </c:dLbl>
            <c:dLbl>
              <c:idx val="7"/>
              <c:layout>
                <c:manualLayout>
                  <c:x val="-2.3148148148148997E-3"/>
                  <c:y val="-0.28954795904749192"/>
                </c:manualLayout>
              </c:layout>
              <c:tx>
                <c:rich>
                  <a:bodyPr/>
                  <a:lstStyle/>
                  <a:p>
                    <a:r>
                      <a:rPr lang="en-US"/>
                      <a:t>6,1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8CB-4D44-A558-C89EE7D88815}"/>
                </c:ext>
              </c:extLst>
            </c:dLbl>
            <c:dLbl>
              <c:idx val="8"/>
              <c:layout>
                <c:manualLayout>
                  <c:x val="0"/>
                  <c:y val="-0.35922785075594366"/>
                </c:manualLayout>
              </c:layout>
              <c:tx>
                <c:rich>
                  <a:bodyPr/>
                  <a:lstStyle/>
                  <a:p>
                    <a:r>
                      <a:rPr lang="en-US"/>
                      <a:t>8,5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F8CB-4D44-A558-C89EE7D88815}"/>
                </c:ext>
              </c:extLst>
            </c:dLbl>
            <c:dLbl>
              <c:idx val="9"/>
              <c:layout>
                <c:manualLayout>
                  <c:x val="-2.3148148148149847E-3"/>
                  <c:y val="-0.3852570971001506"/>
                </c:manualLayout>
              </c:layout>
              <c:tx>
                <c:rich>
                  <a:bodyPr/>
                  <a:lstStyle/>
                  <a:p>
                    <a:r>
                      <a:rPr lang="en-US"/>
                      <a:t>9,9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F8CB-4D44-A558-C89EE7D88815}"/>
                </c:ext>
              </c:extLst>
            </c:dLbl>
            <c:dLbl>
              <c:idx val="10"/>
              <c:layout>
                <c:manualLayout>
                  <c:x val="-2.3148148148149847E-3"/>
                  <c:y val="-0.34819736515986355"/>
                </c:manualLayout>
              </c:layout>
              <c:tx>
                <c:rich>
                  <a:bodyPr/>
                  <a:lstStyle/>
                  <a:p>
                    <a:r>
                      <a:rPr lang="en-US"/>
                      <a:t>7,6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F8CB-4D44-A558-C89EE7D8881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Sheet1!$A$2:$A$12</c:f>
              <c:strCache>
                <c:ptCount val="11"/>
                <c:pt idx="0">
                  <c:v>15-19 </c:v>
                </c:pt>
                <c:pt idx="1">
                  <c:v>20-24 </c:v>
                </c:pt>
                <c:pt idx="2">
                  <c:v>25-29 </c:v>
                </c:pt>
                <c:pt idx="3">
                  <c:v>30-34 </c:v>
                </c:pt>
                <c:pt idx="4">
                  <c:v>35-39 </c:v>
                </c:pt>
                <c:pt idx="5">
                  <c:v>40-44 </c:v>
                </c:pt>
                <c:pt idx="6">
                  <c:v>45-49 </c:v>
                </c:pt>
                <c:pt idx="7">
                  <c:v>50-54 </c:v>
                </c:pt>
                <c:pt idx="8">
                  <c:v>55-59 </c:v>
                </c:pt>
                <c:pt idx="9">
                  <c:v>60-64 </c:v>
                </c:pt>
                <c:pt idx="10">
                  <c:v>65+</c:v>
                </c:pt>
              </c:strCache>
            </c:strRef>
          </c:cat>
          <c:val>
            <c:numRef>
              <c:f>Sheet1!$B$2:$B$12</c:f>
              <c:numCache>
                <c:formatCode>0.0</c:formatCode>
                <c:ptCount val="11"/>
                <c:pt idx="0">
                  <c:v>2.7145421854947984</c:v>
                </c:pt>
                <c:pt idx="1">
                  <c:v>2.8465258551713069</c:v>
                </c:pt>
                <c:pt idx="2">
                  <c:v>2.5065340237672959</c:v>
                </c:pt>
                <c:pt idx="3">
                  <c:v>2.6121421508308527</c:v>
                </c:pt>
                <c:pt idx="4">
                  <c:v>2.5117428589059014</c:v>
                </c:pt>
                <c:pt idx="5">
                  <c:v>3.0128606072040434</c:v>
                </c:pt>
                <c:pt idx="6">
                  <c:v>4.4616339619406107</c:v>
                </c:pt>
                <c:pt idx="7">
                  <c:v>6.0760288966828764</c:v>
                </c:pt>
                <c:pt idx="8">
                  <c:v>8.5486005669631524</c:v>
                </c:pt>
                <c:pt idx="9">
                  <c:v>9.8510926831974857</c:v>
                </c:pt>
                <c:pt idx="10">
                  <c:v>7.646564617508484</c:v>
                </c:pt>
              </c:numCache>
            </c:numRef>
          </c:val>
          <c:extLst>
            <c:ext xmlns:c16="http://schemas.microsoft.com/office/drawing/2014/chart" uri="{C3380CC4-5D6E-409C-BE32-E72D297353CC}">
              <c16:uniqueId val="{0000000B-F8CB-4D44-A558-C89EE7D88815}"/>
            </c:ext>
          </c:extLst>
        </c:ser>
        <c:dLbls>
          <c:showLegendKey val="0"/>
          <c:showVal val="0"/>
          <c:showCatName val="0"/>
          <c:showSerName val="0"/>
          <c:showPercent val="0"/>
          <c:showBubbleSize val="0"/>
        </c:dLbls>
        <c:axId val="1767722336"/>
        <c:axId val="1767727776"/>
      </c:areaChart>
      <c:catAx>
        <c:axId val="176772233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67727776"/>
        <c:crosses val="autoZero"/>
        <c:auto val="1"/>
        <c:lblAlgn val="ctr"/>
        <c:lblOffset val="100"/>
        <c:noMultiLvlLbl val="0"/>
      </c:catAx>
      <c:valAx>
        <c:axId val="1767727776"/>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1767722336"/>
        <c:crosses val="autoZero"/>
        <c:crossBetween val="midCat"/>
      </c:valAx>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8FB922-C5E8-465A-8B23-BC755E8B37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12</Pages>
  <Words>3102</Words>
  <Characters>17686</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20747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Administrator</cp:lastModifiedBy>
  <cp:revision>18</cp:revision>
  <dcterms:created xsi:type="dcterms:W3CDTF">2021-04-15T04:01:00Z</dcterms:created>
  <dcterms:modified xsi:type="dcterms:W3CDTF">2021-04-15T06:59:00Z</dcterms:modified>
</cp:coreProperties>
</file>