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1117CD" w:rsidRPr="00974B69" w14:paraId="76A30862" w14:textId="77777777" w:rsidTr="000F4C80">
        <w:trPr>
          <w:trHeight w:val="1026"/>
        </w:trPr>
        <w:tc>
          <w:tcPr>
            <w:tcW w:w="5490" w:type="dxa"/>
          </w:tcPr>
          <w:p w14:paraId="6273A8A5" w14:textId="77777777" w:rsidR="001117CD" w:rsidRDefault="001117CD" w:rsidP="000F4C80">
            <w:pPr>
              <w:spacing w:after="0"/>
              <w:ind w:left="72" w:right="-115"/>
              <w:jc w:val="center"/>
              <w:rPr>
                <w:rFonts w:ascii="Times New Roman" w:hAnsi="Times New Roman" w:cs="Times New Roman"/>
                <w:spacing w:val="-6"/>
                <w:sz w:val="24"/>
                <w:szCs w:val="24"/>
              </w:rPr>
            </w:pP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r>
            <w:r w:rsidRPr="00974B69">
              <w:rPr>
                <w:rFonts w:ascii="Times New Roman" w:hAnsi="Times New Roman" w:cs="Times New Roman"/>
                <w:spacing w:val="-6"/>
                <w:sz w:val="24"/>
                <w:szCs w:val="24"/>
              </w:rPr>
              <w:softHyphen/>
              <w:t>MINISTRY OF PLANNING AND INVESTMENT</w:t>
            </w:r>
          </w:p>
          <w:p w14:paraId="0A19BC3A" w14:textId="7C81B302" w:rsidR="001117CD" w:rsidRPr="00974B69" w:rsidRDefault="00051D6C" w:rsidP="000F4C80">
            <w:pPr>
              <w:spacing w:after="0"/>
              <w:ind w:left="72" w:right="-115"/>
              <w:jc w:val="center"/>
              <w:rPr>
                <w:rFonts w:ascii="Times New Roman" w:hAnsi="Times New Roman" w:cs="Times New Roman"/>
                <w:b/>
                <w:bCs/>
                <w:spacing w:val="-6"/>
                <w:sz w:val="24"/>
                <w:szCs w:val="24"/>
              </w:rPr>
            </w:pPr>
            <w:r>
              <w:rPr>
                <w:noProof/>
              </w:rPr>
              <w:pict w14:anchorId="15731F3A">
                <v:line id="Straight Connector 3" o:spid="_x0000_s1035" style="position:absolute;left:0;text-align:left;z-index:251656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w:r>
            <w:r w:rsidR="001117CD" w:rsidRPr="00974B69">
              <w:rPr>
                <w:rFonts w:ascii="Times New Roman" w:hAnsi="Times New Roman" w:cs="Times New Roman"/>
                <w:b/>
                <w:bCs/>
                <w:spacing w:val="-6"/>
                <w:sz w:val="24"/>
                <w:szCs w:val="24"/>
              </w:rPr>
              <w:t>GENERAL STATISTICS OFFICE</w:t>
            </w:r>
          </w:p>
          <w:p w14:paraId="1856C155" w14:textId="77777777" w:rsidR="001117CD" w:rsidRDefault="001117CD" w:rsidP="000F4C80">
            <w:pPr>
              <w:spacing w:before="120" w:after="0" w:line="240" w:lineRule="auto"/>
              <w:ind w:left="16" w:right="-18"/>
              <w:jc w:val="center"/>
              <w:rPr>
                <w:rFonts w:ascii="Times New Roman" w:hAnsi="Times New Roman" w:cs="Times New Roman"/>
                <w:sz w:val="26"/>
                <w:szCs w:val="26"/>
              </w:rPr>
            </w:pPr>
          </w:p>
          <w:p w14:paraId="53439F90" w14:textId="22CFF5AB" w:rsidR="001117CD" w:rsidRPr="00974B69" w:rsidRDefault="001117CD" w:rsidP="000F4C80">
            <w:pPr>
              <w:spacing w:before="120" w:after="0" w:line="240" w:lineRule="auto"/>
              <w:ind w:left="16" w:right="-18"/>
              <w:jc w:val="center"/>
              <w:rPr>
                <w:rFonts w:ascii="Times New Roman" w:hAnsi="Times New Roman" w:cs="Times New Roman"/>
                <w:sz w:val="26"/>
                <w:szCs w:val="26"/>
                <w:lang w:val="vi-VN"/>
              </w:rPr>
            </w:pPr>
            <w:r w:rsidRPr="00974B69">
              <w:rPr>
                <w:rFonts w:ascii="Times New Roman" w:hAnsi="Times New Roman" w:cs="Times New Roman"/>
                <w:sz w:val="26"/>
                <w:szCs w:val="26"/>
              </w:rPr>
              <w:t xml:space="preserve">No: </w:t>
            </w:r>
            <w:r w:rsidR="001129A8">
              <w:rPr>
                <w:rFonts w:ascii="Times New Roman" w:hAnsi="Times New Roman" w:cs="Times New Roman"/>
                <w:sz w:val="26"/>
                <w:szCs w:val="26"/>
              </w:rPr>
              <w:t>108</w:t>
            </w:r>
            <w:r w:rsidRPr="00974B69">
              <w:rPr>
                <w:rFonts w:ascii="Times New Roman" w:hAnsi="Times New Roman" w:cs="Times New Roman"/>
                <w:sz w:val="26"/>
                <w:szCs w:val="26"/>
              </w:rPr>
              <w:t>/BC-TCT</w:t>
            </w:r>
            <w:r w:rsidRPr="00974B69">
              <w:rPr>
                <w:rFonts w:ascii="Times New Roman" w:hAnsi="Times New Roman" w:cs="Times New Roman"/>
                <w:sz w:val="26"/>
                <w:szCs w:val="26"/>
                <w:lang w:val="vi-VN"/>
              </w:rPr>
              <w:t>K</w:t>
            </w:r>
          </w:p>
        </w:tc>
        <w:tc>
          <w:tcPr>
            <w:tcW w:w="5220" w:type="dxa"/>
          </w:tcPr>
          <w:p w14:paraId="644D2E4D" w14:textId="77777777" w:rsidR="001117CD" w:rsidRPr="00974B69" w:rsidRDefault="001117CD" w:rsidP="000F4C80">
            <w:pPr>
              <w:spacing w:after="0"/>
              <w:rPr>
                <w:rFonts w:ascii="Times New Roman" w:hAnsi="Times New Roman" w:cs="Times New Roman"/>
                <w:b/>
                <w:bCs/>
                <w:sz w:val="24"/>
                <w:szCs w:val="24"/>
              </w:rPr>
            </w:pPr>
            <w:r w:rsidRPr="00974B69">
              <w:rPr>
                <w:rFonts w:ascii="Times New Roman" w:hAnsi="Times New Roman" w:cs="Times New Roman"/>
                <w:b/>
                <w:bCs/>
                <w:sz w:val="24"/>
                <w:szCs w:val="24"/>
              </w:rPr>
              <w:t>SOCIALIST REPUBLIC OF VIET NAM</w:t>
            </w:r>
          </w:p>
          <w:p w14:paraId="7FF63BC0" w14:textId="00E35B83" w:rsidR="001117CD" w:rsidRPr="00974B69" w:rsidRDefault="00051D6C" w:rsidP="000F4C80">
            <w:pPr>
              <w:spacing w:after="0"/>
              <w:rPr>
                <w:rFonts w:ascii="Times New Roman" w:hAnsi="Times New Roman" w:cs="Times New Roman"/>
                <w:b/>
                <w:bCs/>
                <w:sz w:val="24"/>
                <w:szCs w:val="24"/>
              </w:rPr>
            </w:pPr>
            <w:r>
              <w:rPr>
                <w:noProof/>
              </w:rPr>
              <w:pict w14:anchorId="4335C56A">
                <v:line id="Straight Connector 11" o:spid="_x0000_s1034"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w:r>
            <w:r w:rsidR="001117CD" w:rsidRPr="00974B69">
              <w:rPr>
                <w:rFonts w:ascii="Times New Roman" w:hAnsi="Times New Roman" w:cs="Times New Roman"/>
                <w:b/>
                <w:bCs/>
                <w:sz w:val="24"/>
                <w:szCs w:val="24"/>
              </w:rPr>
              <w:t>Independence-Freedom-Happiness</w:t>
            </w:r>
          </w:p>
          <w:p w14:paraId="245F37A7" w14:textId="77777777" w:rsidR="001117CD" w:rsidRDefault="001117CD" w:rsidP="000F4C80">
            <w:pPr>
              <w:ind w:left="72"/>
              <w:jc w:val="center"/>
              <w:rPr>
                <w:rFonts w:ascii="Times New Roman" w:hAnsi="Times New Roman" w:cs="Times New Roman"/>
                <w:i/>
                <w:iCs/>
                <w:sz w:val="26"/>
                <w:szCs w:val="26"/>
              </w:rPr>
            </w:pPr>
          </w:p>
          <w:p w14:paraId="73E6C1BB" w14:textId="38C4697D" w:rsidR="001117CD" w:rsidRPr="00974B69" w:rsidRDefault="001117CD" w:rsidP="000F4C80">
            <w:pPr>
              <w:ind w:left="72" w:right="849"/>
              <w:jc w:val="center"/>
              <w:rPr>
                <w:rFonts w:ascii="Times New Roman" w:hAnsi="Times New Roman" w:cs="Times New Roman"/>
                <w:b/>
                <w:bCs/>
                <w:i/>
                <w:iCs/>
                <w:sz w:val="26"/>
                <w:szCs w:val="26"/>
              </w:rPr>
            </w:pPr>
            <w:r w:rsidRPr="00974B69">
              <w:rPr>
                <w:rFonts w:ascii="Times New Roman" w:hAnsi="Times New Roman" w:cs="Times New Roman"/>
                <w:i/>
                <w:iCs/>
                <w:sz w:val="26"/>
                <w:szCs w:val="26"/>
              </w:rPr>
              <w:t>Ha Noi, 29</w:t>
            </w:r>
            <w:r w:rsidRPr="00974B69">
              <w:rPr>
                <w:rFonts w:ascii="Times New Roman" w:hAnsi="Times New Roman" w:cs="Times New Roman"/>
                <w:i/>
                <w:iCs/>
                <w:sz w:val="26"/>
                <w:szCs w:val="26"/>
                <w:vertAlign w:val="superscript"/>
              </w:rPr>
              <w:t>th</w:t>
            </w:r>
            <w:r w:rsidRPr="00974B69">
              <w:rPr>
                <w:rFonts w:ascii="Times New Roman" w:hAnsi="Times New Roman" w:cs="Times New Roman"/>
                <w:i/>
                <w:iCs/>
                <w:sz w:val="26"/>
                <w:szCs w:val="26"/>
              </w:rPr>
              <w:t xml:space="preserve"> </w:t>
            </w:r>
            <w:r w:rsidR="001129A8">
              <w:rPr>
                <w:rFonts w:ascii="Times New Roman" w:hAnsi="Times New Roman" w:cs="Times New Roman"/>
                <w:i/>
                <w:iCs/>
                <w:sz w:val="26"/>
                <w:szCs w:val="26"/>
              </w:rPr>
              <w:t>May</w:t>
            </w:r>
            <w:r w:rsidRPr="00974B69">
              <w:rPr>
                <w:rFonts w:ascii="Times New Roman" w:hAnsi="Times New Roman" w:cs="Times New Roman"/>
                <w:i/>
                <w:iCs/>
                <w:sz w:val="26"/>
                <w:szCs w:val="26"/>
              </w:rPr>
              <w:t xml:space="preserve"> 202</w:t>
            </w:r>
            <w:r>
              <w:rPr>
                <w:rFonts w:ascii="Times New Roman" w:hAnsi="Times New Roman" w:cs="Times New Roman"/>
                <w:i/>
                <w:iCs/>
                <w:sz w:val="26"/>
                <w:szCs w:val="26"/>
              </w:rPr>
              <w:t>2</w:t>
            </w:r>
          </w:p>
        </w:tc>
      </w:tr>
    </w:tbl>
    <w:p w14:paraId="219210E1" w14:textId="77777777" w:rsidR="005B4899" w:rsidRPr="009A34F6" w:rsidRDefault="005B4899" w:rsidP="00981B36">
      <w:pPr>
        <w:spacing w:before="120" w:after="40" w:line="240" w:lineRule="auto"/>
        <w:jc w:val="center"/>
        <w:rPr>
          <w:rFonts w:ascii=".VnArialH" w:hAnsi=".VnArialH" w:cs=".VnArialH"/>
          <w:b/>
          <w:bCs/>
          <w:sz w:val="12"/>
          <w:szCs w:val="18"/>
          <w:lang w:val="pt-BR"/>
        </w:rPr>
      </w:pPr>
    </w:p>
    <w:p w14:paraId="077DBE77" w14:textId="77777777" w:rsidR="00C56A84" w:rsidRDefault="001117CD" w:rsidP="001117CD">
      <w:pPr>
        <w:spacing w:after="0" w:line="245" w:lineRule="auto"/>
        <w:jc w:val="center"/>
        <w:rPr>
          <w:rFonts w:ascii="Times New Roman" w:hAnsi="Times New Roman" w:cs="Times New Roman"/>
          <w:b/>
          <w:bCs/>
          <w:sz w:val="32"/>
          <w:szCs w:val="32"/>
          <w:lang w:val="pt-BR"/>
        </w:rPr>
      </w:pPr>
      <w:r w:rsidRPr="006D7720">
        <w:rPr>
          <w:rFonts w:ascii="Times New Roman" w:hAnsi="Times New Roman" w:cs="Times New Roman"/>
          <w:b/>
          <w:bCs/>
          <w:sz w:val="32"/>
          <w:szCs w:val="32"/>
          <w:lang w:val="pt-BR"/>
        </w:rPr>
        <w:t xml:space="preserve">Socio-economic situation report </w:t>
      </w:r>
    </w:p>
    <w:p w14:paraId="2A7D64ED" w14:textId="44D540E7" w:rsidR="001117CD" w:rsidRPr="00D2474C" w:rsidRDefault="001117CD" w:rsidP="001117CD">
      <w:pPr>
        <w:spacing w:after="0" w:line="245" w:lineRule="auto"/>
        <w:jc w:val="center"/>
        <w:rPr>
          <w:rFonts w:ascii="Times New Roman" w:hAnsi="Times New Roman" w:cs="Times New Roman"/>
          <w:b/>
          <w:bCs/>
          <w:sz w:val="34"/>
          <w:szCs w:val="34"/>
        </w:rPr>
      </w:pPr>
      <w:r>
        <w:rPr>
          <w:rFonts w:ascii="Times New Roman" w:hAnsi="Times New Roman" w:cs="Times New Roman"/>
          <w:b/>
          <w:bCs/>
          <w:sz w:val="32"/>
          <w:szCs w:val="32"/>
          <w:lang w:val="pt-BR"/>
        </w:rPr>
        <w:t xml:space="preserve">in </w:t>
      </w:r>
      <w:r w:rsidR="00046891">
        <w:rPr>
          <w:rFonts w:ascii="Times New Roman" w:hAnsi="Times New Roman" w:cs="Times New Roman"/>
          <w:b/>
          <w:bCs/>
          <w:sz w:val="32"/>
          <w:szCs w:val="32"/>
          <w:lang w:val="pt-BR"/>
        </w:rPr>
        <w:t>May</w:t>
      </w:r>
      <w:r>
        <w:rPr>
          <w:rFonts w:ascii="Times New Roman" w:hAnsi="Times New Roman" w:cs="Times New Roman"/>
          <w:b/>
          <w:bCs/>
          <w:sz w:val="32"/>
          <w:szCs w:val="32"/>
          <w:lang w:val="pt-BR"/>
        </w:rPr>
        <w:t xml:space="preserve"> and the first </w:t>
      </w:r>
      <w:r w:rsidR="001129A8">
        <w:rPr>
          <w:rFonts w:ascii="Times New Roman" w:hAnsi="Times New Roman" w:cs="Times New Roman"/>
          <w:b/>
          <w:bCs/>
          <w:sz w:val="32"/>
          <w:szCs w:val="32"/>
          <w:lang w:val="pt-BR"/>
        </w:rPr>
        <w:t>5</w:t>
      </w:r>
      <w:r>
        <w:rPr>
          <w:rFonts w:ascii="Times New Roman" w:hAnsi="Times New Roman" w:cs="Times New Roman"/>
          <w:b/>
          <w:bCs/>
          <w:sz w:val="32"/>
          <w:szCs w:val="32"/>
          <w:lang w:val="pt-BR"/>
        </w:rPr>
        <w:t xml:space="preserve"> months of 2022</w:t>
      </w:r>
    </w:p>
    <w:p w14:paraId="1DD83922" w14:textId="77777777" w:rsidR="002B4590" w:rsidRPr="00366079" w:rsidRDefault="00051D6C" w:rsidP="002B4590">
      <w:pPr>
        <w:spacing w:after="0" w:line="245" w:lineRule="auto"/>
        <w:jc w:val="center"/>
        <w:rPr>
          <w:rFonts w:ascii="Times New Roman" w:hAnsi="Times New Roman" w:cs="Times New Roman"/>
          <w:b/>
          <w:bCs/>
          <w:sz w:val="26"/>
          <w:szCs w:val="34"/>
          <w:lang w:val="pt-BR"/>
        </w:rPr>
      </w:pPr>
      <w:r>
        <w:rPr>
          <w:noProof/>
          <w:sz w:val="14"/>
          <w:lang w:eastAsia="en-GB"/>
        </w:rPr>
        <w:pict w14:anchorId="03EC887D">
          <v:shapetype id="_x0000_t32" coordsize="21600,21600" o:spt="32" o:oned="t" path="m,l21600,21600e" filled="f">
            <v:path arrowok="t" fillok="f" o:connecttype="none"/>
            <o:lock v:ext="edit" shapetype="t"/>
          </v:shapetype>
          <v:shape id="AutoShape 4" o:spid="_x0000_s1031" type="#_x0000_t32" style="position:absolute;left:0;text-align:left;margin-left:171.9pt;margin-top:.95pt;width:109.5pt;height:.75p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"/>
        </w:pict>
      </w:r>
    </w:p>
    <w:p w14:paraId="0B149AAE" w14:textId="77777777" w:rsidR="002B4590" w:rsidRPr="009A34F6" w:rsidRDefault="002B4590" w:rsidP="002B4590">
      <w:pPr>
        <w:spacing w:before="40" w:after="40" w:line="288" w:lineRule="auto"/>
        <w:ind w:firstLine="567"/>
        <w:jc w:val="both"/>
        <w:rPr>
          <w:rFonts w:ascii="Times New Roman" w:hAnsi="Times New Roman" w:cs="Times New Roman"/>
          <w:bCs/>
          <w:sz w:val="4"/>
          <w:szCs w:val="28"/>
          <w:lang w:val="de-DE"/>
        </w:rPr>
      </w:pPr>
    </w:p>
    <w:p w14:paraId="307ECA12" w14:textId="7C34B2D5" w:rsidR="004B7BAF" w:rsidRPr="001D1D1E" w:rsidRDefault="004B7BAF" w:rsidP="00831E77">
      <w:pPr>
        <w:spacing w:before="40" w:after="40"/>
        <w:ind w:firstLine="567"/>
        <w:jc w:val="both"/>
        <w:rPr>
          <w:rFonts w:ascii="Times New Roman" w:hAnsi="Times New Roman" w:cs="Times New Roman"/>
          <w:b/>
          <w:sz w:val="28"/>
          <w:szCs w:val="28"/>
          <w:lang w:val="fr-FR"/>
        </w:rPr>
      </w:pPr>
      <w:r w:rsidRPr="001D1D1E">
        <w:rPr>
          <w:rFonts w:ascii="Times New Roman" w:hAnsi="Times New Roman" w:cs="Times New Roman"/>
          <w:b/>
          <w:sz w:val="28"/>
          <w:szCs w:val="28"/>
          <w:lang w:val="fr-FR"/>
        </w:rPr>
        <w:t xml:space="preserve">1. </w:t>
      </w:r>
      <w:r w:rsidR="00382379" w:rsidRPr="006211FF">
        <w:rPr>
          <w:rFonts w:ascii="Times New Roman" w:hAnsi="Times New Roman" w:cs="Times New Roman"/>
          <w:b/>
          <w:sz w:val="28"/>
          <w:szCs w:val="28"/>
          <w:lang w:val="fr-FR"/>
        </w:rPr>
        <w:t>Agriculture, forestry</w:t>
      </w:r>
      <w:r w:rsidR="00382379">
        <w:rPr>
          <w:rFonts w:ascii="Times New Roman" w:hAnsi="Times New Roman" w:cs="Times New Roman"/>
          <w:b/>
          <w:sz w:val="28"/>
          <w:szCs w:val="28"/>
          <w:lang w:val="fr-FR"/>
        </w:rPr>
        <w:t>,</w:t>
      </w:r>
      <w:r w:rsidR="00382379" w:rsidRPr="006211FF">
        <w:rPr>
          <w:rFonts w:ascii="Times New Roman" w:hAnsi="Times New Roman" w:cs="Times New Roman"/>
          <w:b/>
          <w:sz w:val="28"/>
          <w:szCs w:val="28"/>
          <w:lang w:val="fr-FR"/>
        </w:rPr>
        <w:t xml:space="preserve"> and</w:t>
      </w:r>
      <w:r w:rsidR="00382379">
        <w:rPr>
          <w:rFonts w:ascii="Times New Roman" w:hAnsi="Times New Roman" w:cs="Times New Roman"/>
          <w:b/>
          <w:sz w:val="28"/>
          <w:szCs w:val="28"/>
          <w:lang w:val="fr-FR"/>
        </w:rPr>
        <w:t xml:space="preserve"> fishery</w:t>
      </w:r>
    </w:p>
    <w:p w14:paraId="757E7FF2" w14:textId="7930355B" w:rsidR="004F20E4" w:rsidRDefault="004F20E4" w:rsidP="004F20E4">
      <w:pPr>
        <w:spacing w:before="40" w:after="40"/>
        <w:ind w:firstLine="567"/>
        <w:jc w:val="both"/>
        <w:rPr>
          <w:rFonts w:ascii="Times New Roman" w:hAnsi="Times New Roman" w:cs="Times New Roman"/>
          <w:i/>
          <w:iCs/>
          <w:color w:val="000000"/>
          <w:sz w:val="28"/>
          <w:szCs w:val="28"/>
          <w:lang w:eastAsia="en-GB"/>
        </w:rPr>
      </w:pPr>
      <w:r w:rsidRPr="00A17DBF">
        <w:rPr>
          <w:rFonts w:ascii="Times New Roman" w:hAnsi="Times New Roman" w:cs="Times New Roman"/>
          <w:i/>
          <w:iCs/>
          <w:color w:val="000000"/>
          <w:sz w:val="28"/>
          <w:szCs w:val="28"/>
          <w:lang w:eastAsia="en-GB"/>
        </w:rPr>
        <w:t xml:space="preserve">Agricultural production in the month focused mainly on caring for spring paddy, preventing pests and diseases of plants in Northern provinces; tending, harvested paddy and vegetables in spring crops, and sowing summer-autumn paddy in </w:t>
      </w:r>
      <w:r>
        <w:rPr>
          <w:rFonts w:ascii="Times New Roman" w:hAnsi="Times New Roman" w:cs="Times New Roman"/>
          <w:i/>
          <w:iCs/>
          <w:color w:val="000000"/>
          <w:sz w:val="28"/>
          <w:szCs w:val="28"/>
          <w:lang w:eastAsia="en-GB"/>
        </w:rPr>
        <w:t>S</w:t>
      </w:r>
      <w:r w:rsidRPr="00A17DBF">
        <w:rPr>
          <w:rFonts w:ascii="Times New Roman" w:hAnsi="Times New Roman" w:cs="Times New Roman"/>
          <w:i/>
          <w:iCs/>
          <w:color w:val="000000"/>
          <w:sz w:val="28"/>
          <w:szCs w:val="28"/>
          <w:lang w:eastAsia="en-GB"/>
        </w:rPr>
        <w:t>outhern localities.</w:t>
      </w:r>
      <w:r w:rsidRPr="004F20E4">
        <w:t xml:space="preserve"> </w:t>
      </w:r>
      <w:r w:rsidRPr="004F20E4">
        <w:rPr>
          <w:rFonts w:ascii="Times New Roman" w:hAnsi="Times New Roman" w:cs="Times New Roman"/>
          <w:i/>
          <w:iCs/>
          <w:color w:val="000000"/>
          <w:sz w:val="28"/>
          <w:szCs w:val="28"/>
          <w:lang w:eastAsia="en-GB"/>
        </w:rPr>
        <w:t>Forestry production was stable, localities have continued to plant new concentrated forests as planned; The weather during the month is favorable for logging activities. Core aquatic products such as pangasius and white leg shrimp have impressive growth thanks to high market demand and high export prices. Marine exploitation continues to face difficulties due to high fuel prices.</w:t>
      </w:r>
    </w:p>
    <w:p w14:paraId="57424737" w14:textId="55A30EB1" w:rsidR="00414B36" w:rsidRPr="00FE7AE6" w:rsidRDefault="00FE7AE6" w:rsidP="00FE7AE6">
      <w:pPr>
        <w:spacing w:before="40" w:after="40"/>
        <w:ind w:firstLine="567"/>
        <w:jc w:val="both"/>
        <w:rPr>
          <w:rFonts w:ascii="Times New Roman" w:hAnsi="Times New Roman" w:cs="Times New Roman"/>
          <w:b/>
          <w:bCs/>
          <w:i/>
          <w:sz w:val="28"/>
          <w:szCs w:val="28"/>
          <w:lang w:val="de-DE"/>
        </w:rPr>
      </w:pPr>
      <w:r w:rsidRPr="00FE7AE6">
        <w:rPr>
          <w:rFonts w:ascii="Times New Roman" w:hAnsi="Times New Roman" w:cs="Times New Roman"/>
          <w:b/>
          <w:bCs/>
          <w:i/>
          <w:sz w:val="28"/>
          <w:szCs w:val="28"/>
          <w:lang w:val="de-DE"/>
        </w:rPr>
        <w:t>a</w:t>
      </w:r>
      <w:r w:rsidRPr="00FE7AE6">
        <w:rPr>
          <w:rFonts w:ascii="Times New Roman" w:hAnsi="Times New Roman" w:cs="Times New Roman"/>
          <w:b/>
          <w:bCs/>
          <w:i/>
          <w:sz w:val="28"/>
          <w:szCs w:val="28"/>
          <w:lang w:val="vi-VN"/>
        </w:rPr>
        <w:t>)</w:t>
      </w:r>
      <w:r>
        <w:rPr>
          <w:rFonts w:ascii="Times New Roman" w:hAnsi="Times New Roman" w:cs="Times New Roman"/>
          <w:b/>
          <w:bCs/>
          <w:i/>
          <w:sz w:val="28"/>
          <w:szCs w:val="28"/>
          <w:lang w:val="de-DE"/>
        </w:rPr>
        <w:t xml:space="preserve"> </w:t>
      </w:r>
      <w:r w:rsidR="00414B36" w:rsidRPr="00FE7AE6">
        <w:rPr>
          <w:rFonts w:ascii="Times New Roman" w:hAnsi="Times New Roman" w:cs="Times New Roman"/>
          <w:b/>
          <w:bCs/>
          <w:i/>
          <w:sz w:val="28"/>
          <w:szCs w:val="28"/>
          <w:lang w:val="de-DE"/>
        </w:rPr>
        <w:t>Agriculture</w:t>
      </w:r>
    </w:p>
    <w:p w14:paraId="2FA0FA1C" w14:textId="77777777" w:rsidR="00437CFA" w:rsidRDefault="00437CFA" w:rsidP="00437CFA">
      <w:pPr>
        <w:spacing w:before="40" w:after="40"/>
        <w:ind w:firstLine="567"/>
        <w:jc w:val="both"/>
        <w:rPr>
          <w:rFonts w:ascii="Times New Roman" w:hAnsi="Times New Roman" w:cs="Times New Roman"/>
          <w:sz w:val="28"/>
          <w:szCs w:val="28"/>
          <w:shd w:val="clear" w:color="auto" w:fill="FFFFFF"/>
          <w:lang w:val="en-US"/>
        </w:rPr>
      </w:pPr>
      <w:r w:rsidRPr="00682731">
        <w:rPr>
          <w:rFonts w:ascii="Times New Roman" w:hAnsi="Times New Roman" w:cs="Times New Roman"/>
          <w:sz w:val="28"/>
          <w:szCs w:val="28"/>
          <w:shd w:val="clear" w:color="auto" w:fill="FFFFFF"/>
          <w:lang w:val="en-US"/>
        </w:rPr>
        <w:t>In the spring rice crop in 2022, the whole country cultivated 2,991.8 thousand hectares, equaling 99.5% of the previous year's spring crop, of which the Northern provinces reached 1,077.6 thousand</w:t>
      </w:r>
      <w:r>
        <w:rPr>
          <w:rFonts w:ascii="Times New Roman" w:hAnsi="Times New Roman" w:cs="Times New Roman"/>
          <w:sz w:val="28"/>
          <w:szCs w:val="28"/>
          <w:shd w:val="clear" w:color="auto" w:fill="FFFFFF"/>
          <w:lang w:val="en-US"/>
        </w:rPr>
        <w:t xml:space="preserve"> hectares, equaling 99.2%; the S</w:t>
      </w:r>
      <w:r w:rsidRPr="00682731">
        <w:rPr>
          <w:rFonts w:ascii="Times New Roman" w:hAnsi="Times New Roman" w:cs="Times New Roman"/>
          <w:sz w:val="28"/>
          <w:szCs w:val="28"/>
          <w:shd w:val="clear" w:color="auto" w:fill="FFFFFF"/>
          <w:lang w:val="en-US"/>
        </w:rPr>
        <w:t>outhern provinces reached 1,914.2 thousand hectares, equaling 99.7%. The area of ​​spring rice this year decreased by 15 thousand hectares compared to the spring crop last year, of which: Northern localities decreased by 9.2 thousand hectares, Southern localities decreased by 5.8 thousand hectares mainly due to conversion to non-agricultural land to serve the process of urbanization and to change crop structure, to switch to growing annual and perennial crops or to aquaculture for higher economic efficiency. Some localities where the area of ​​spring rice has decreased significantly is Hanoi, which has decreased by 1.4 thousand hectares; Hung Yen, Thai Binh, Bac Ninh, and Nam Dinh each decreased by nearly 1,000 hectares.</w:t>
      </w:r>
    </w:p>
    <w:p w14:paraId="4DA7BE72" w14:textId="77777777" w:rsidR="00437CFA" w:rsidRPr="00F9023D" w:rsidRDefault="00437CFA" w:rsidP="00437CFA">
      <w:pPr>
        <w:spacing w:before="40" w:after="40"/>
        <w:ind w:firstLine="567"/>
        <w:jc w:val="both"/>
        <w:rPr>
          <w:rFonts w:ascii="Times New Roman" w:hAnsi="Times New Roman" w:cs="Times New Roman"/>
          <w:sz w:val="28"/>
          <w:szCs w:val="28"/>
          <w:lang w:val="pt-BR"/>
        </w:rPr>
      </w:pPr>
      <w:r w:rsidRPr="00F9023D">
        <w:rPr>
          <w:rFonts w:ascii="Times New Roman" w:hAnsi="Times New Roman" w:cs="Times New Roman"/>
          <w:sz w:val="28"/>
          <w:szCs w:val="28"/>
          <w:lang w:val="pt-BR"/>
        </w:rPr>
        <w:t>In the North, the yield of spring rice is estimated at 62.6 quintals/ha, down by 1.8 quintals/ha compared to last year's spring crop due to erratic weather in this year's crop. The decrease in yield along with the decrease in the cultivated area, the spring rice production is estimated at 6.74 million tons, down by 258.6 thousand tons.</w:t>
      </w:r>
    </w:p>
    <w:p w14:paraId="37420943" w14:textId="77777777" w:rsidR="00437CFA" w:rsidRDefault="00437CFA" w:rsidP="00437CFA">
      <w:pPr>
        <w:spacing w:before="40" w:after="40"/>
        <w:ind w:firstLine="567"/>
        <w:jc w:val="both"/>
        <w:rPr>
          <w:rFonts w:ascii="Times New Roman" w:hAnsi="Times New Roman" w:cs="Times New Roman"/>
          <w:sz w:val="28"/>
          <w:szCs w:val="28"/>
          <w:lang w:val="pt-BR"/>
        </w:rPr>
      </w:pPr>
      <w:r w:rsidRPr="00F9023D">
        <w:rPr>
          <w:rFonts w:ascii="Times New Roman" w:hAnsi="Times New Roman" w:cs="Times New Roman"/>
          <w:sz w:val="28"/>
          <w:szCs w:val="28"/>
          <w:lang w:val="pt-BR"/>
        </w:rPr>
        <w:t xml:space="preserve">In the South, by mid-May, spring rice has been basically harvested. According to reports from localities, this year's spring rice yield of the region is </w:t>
      </w:r>
      <w:r w:rsidRPr="00F9023D">
        <w:rPr>
          <w:rFonts w:ascii="Times New Roman" w:hAnsi="Times New Roman" w:cs="Times New Roman"/>
          <w:sz w:val="28"/>
          <w:szCs w:val="28"/>
          <w:lang w:val="pt-BR"/>
        </w:rPr>
        <w:lastRenderedPageBreak/>
        <w:t>estimated at 69.3 quintals/ha, down by 1.7 quintals/ha compared to last year's spring crop, mainly due to high fertilizer prices, so farmers limited investment along with the impact of unseasonal rain on a large scale from last month; production was estimated at 13.3 million tons, down by 358.9 thousand tons. In which, the Mekong River Delta has finished the spring rice crop in 2022 with the cultivated area reached 1,506.9 thousand hectares, down by 12.7 thousand hectares; yield reached 70.8 quintals/ha, down by 1.5 quintals/ha; production reached 10.67 million tons, down by 314.7 thousand tons.</w:t>
      </w:r>
    </w:p>
    <w:p w14:paraId="7B6A0DC0" w14:textId="77777777" w:rsidR="00437CFA" w:rsidRPr="00920C9C" w:rsidRDefault="00437CFA" w:rsidP="00437CFA">
      <w:pPr>
        <w:spacing w:before="40" w:after="40" w:line="300" w:lineRule="auto"/>
        <w:ind w:firstLine="567"/>
        <w:jc w:val="both"/>
        <w:rPr>
          <w:rFonts w:ascii="Times New Roman" w:hAnsi="Times New Roman" w:cs="Times New Roman"/>
          <w:i/>
          <w:sz w:val="28"/>
          <w:szCs w:val="28"/>
        </w:rPr>
      </w:pPr>
      <w:r w:rsidRPr="00920C9C">
        <w:rPr>
          <w:rFonts w:ascii="Times New Roman" w:hAnsi="Times New Roman" w:cs="Times New Roman"/>
          <w:i/>
          <w:sz w:val="28"/>
          <w:szCs w:val="28"/>
        </w:rPr>
        <w:t>Autumn paddy</w:t>
      </w:r>
    </w:p>
    <w:p w14:paraId="2E9E8AB8" w14:textId="77777777" w:rsidR="00437CFA" w:rsidRDefault="00437CFA" w:rsidP="00437CFA">
      <w:pPr>
        <w:spacing w:before="40" w:after="40" w:line="269" w:lineRule="auto"/>
        <w:ind w:firstLine="567"/>
        <w:jc w:val="both"/>
        <w:rPr>
          <w:rFonts w:ascii="Times New Roman" w:hAnsi="Times New Roman" w:cs="Times New Roman"/>
          <w:sz w:val="28"/>
          <w:szCs w:val="28"/>
        </w:rPr>
      </w:pPr>
      <w:r w:rsidRPr="00F9023D">
        <w:rPr>
          <w:rFonts w:ascii="Times New Roman" w:hAnsi="Times New Roman" w:cs="Times New Roman"/>
          <w:sz w:val="28"/>
          <w:szCs w:val="28"/>
        </w:rPr>
        <w:t>Along with the spring rice harvest, by mid-May, the southern localities had planted 1,15</w:t>
      </w:r>
      <w:r>
        <w:rPr>
          <w:rFonts w:ascii="Times New Roman" w:hAnsi="Times New Roman" w:cs="Times New Roman"/>
          <w:sz w:val="28"/>
          <w:szCs w:val="28"/>
        </w:rPr>
        <w:t xml:space="preserve">4.3 thousand hectares of </w:t>
      </w:r>
      <w:r w:rsidRPr="00F9023D">
        <w:rPr>
          <w:rFonts w:ascii="Times New Roman" w:hAnsi="Times New Roman" w:cs="Times New Roman"/>
          <w:sz w:val="28"/>
          <w:szCs w:val="28"/>
        </w:rPr>
        <w:t xml:space="preserve">autumn rice, equalling 105.3% of the same period last year, of which the Mekong River Delta region reached 1,062.7 thousand hectares, equalling 103.8%. The progress of autumn rice planting this year was faster than the same period last year because the spring rice crop was planted and harvested according to the earlier time frame than last year. Currently, autumn rice is in the stage of tillering until it is firm, growing and developing well. This year's rainy season comes earlier than usual, so localities focus on producing summer-autumn rice, taking advantage of the soil to sow seeds to avoid drought that may occur at the end of the </w:t>
      </w:r>
      <w:r>
        <w:rPr>
          <w:rFonts w:ascii="Times New Roman" w:hAnsi="Times New Roman" w:cs="Times New Roman"/>
          <w:sz w:val="28"/>
          <w:szCs w:val="28"/>
        </w:rPr>
        <w:t>season</w:t>
      </w:r>
      <w:r w:rsidRPr="00F9023D">
        <w:rPr>
          <w:rFonts w:ascii="Times New Roman" w:hAnsi="Times New Roman" w:cs="Times New Roman"/>
          <w:sz w:val="28"/>
          <w:szCs w:val="28"/>
        </w:rPr>
        <w:t>. For the safe water sources areas for irrigation and production should focus on cultivating according to the seasonal schedule; in areas at risk of drought, where there is not enough water for crops at the end of the crop, it is necessary to switch from a production structure of 3 crops to 2 rice crops/year, or re-arrange suitable production seasons and apply farming techniques to prevent drought damage to rice crops.</w:t>
      </w:r>
    </w:p>
    <w:p w14:paraId="133C7403" w14:textId="77777777" w:rsidR="00437CFA" w:rsidRPr="00920C9C" w:rsidRDefault="00437CFA" w:rsidP="00437CFA">
      <w:pPr>
        <w:spacing w:before="40" w:after="40" w:line="269" w:lineRule="auto"/>
        <w:ind w:firstLine="567"/>
        <w:jc w:val="both"/>
        <w:rPr>
          <w:rFonts w:ascii="Times New Roman" w:hAnsi="Times New Roman" w:cs="Times New Roman"/>
          <w:i/>
          <w:sz w:val="28"/>
          <w:szCs w:val="28"/>
          <w:lang w:val="pl-PL"/>
        </w:rPr>
      </w:pPr>
      <w:r w:rsidRPr="00920C9C">
        <w:rPr>
          <w:rFonts w:ascii="Times New Roman" w:hAnsi="Times New Roman" w:cs="Times New Roman"/>
          <w:i/>
          <w:sz w:val="28"/>
          <w:szCs w:val="28"/>
          <w:lang w:val="pl-PL"/>
        </w:rPr>
        <w:t>Anual crops</w:t>
      </w:r>
    </w:p>
    <w:p w14:paraId="113B4F4A" w14:textId="77777777" w:rsidR="00437CFA" w:rsidRDefault="00437CFA" w:rsidP="00437CFA">
      <w:pPr>
        <w:spacing w:before="40" w:after="40" w:line="269" w:lineRule="auto"/>
        <w:ind w:firstLine="567"/>
        <w:jc w:val="both"/>
        <w:rPr>
          <w:rFonts w:ascii="Times New Roman" w:hAnsi="Times New Roman" w:cs="Times New Roman"/>
          <w:sz w:val="28"/>
          <w:szCs w:val="28"/>
          <w:lang w:val="pl-PL"/>
        </w:rPr>
      </w:pPr>
      <w:r w:rsidRPr="004207FE">
        <w:rPr>
          <w:rFonts w:ascii="Times New Roman" w:hAnsi="Times New Roman" w:cs="Times New Roman"/>
          <w:sz w:val="28"/>
          <w:szCs w:val="28"/>
          <w:lang w:val="pl-PL"/>
        </w:rPr>
        <w:t xml:space="preserve">Along with planting rice, localities across the country are planting other crops. </w:t>
      </w:r>
      <w:r w:rsidRPr="00715409">
        <w:rPr>
          <w:rFonts w:ascii="Times New Roman" w:hAnsi="Times New Roman" w:cs="Times New Roman"/>
          <w:sz w:val="28"/>
          <w:szCs w:val="28"/>
          <w:lang w:val="pl-PL"/>
        </w:rPr>
        <w:t xml:space="preserve">The area of growing vegetables and beans of all kinds increased to meet the diverse needs of the people. However, the area of sweet potato, soybean and </w:t>
      </w:r>
      <w:r>
        <w:rPr>
          <w:rFonts w:ascii="Times New Roman" w:hAnsi="Times New Roman" w:cs="Times New Roman"/>
          <w:sz w:val="28"/>
          <w:szCs w:val="28"/>
          <w:lang w:val="pl-PL"/>
        </w:rPr>
        <w:t>pea</w:t>
      </w:r>
      <w:r w:rsidRPr="00715409">
        <w:rPr>
          <w:rFonts w:ascii="Times New Roman" w:hAnsi="Times New Roman" w:cs="Times New Roman"/>
          <w:sz w:val="28"/>
          <w:szCs w:val="28"/>
          <w:lang w:val="pl-PL"/>
        </w:rPr>
        <w:t>nut continued to decrease over the same period last year mainly due to low economic efficiency. If in the coming time, the area of this crops group continues to decrease, it will affect the initiative in domestic raw materials to produce animal feed.</w:t>
      </w:r>
    </w:p>
    <w:p w14:paraId="2B5D8634" w14:textId="77777777" w:rsidR="00437CFA" w:rsidRPr="00831E77" w:rsidRDefault="00437CFA" w:rsidP="00437CFA">
      <w:pPr>
        <w:spacing w:before="40" w:after="40" w:line="271" w:lineRule="auto"/>
        <w:jc w:val="center"/>
        <w:rPr>
          <w:rFonts w:ascii="Arial" w:hAnsi="Arial" w:cs="Arial"/>
          <w:b/>
          <w:sz w:val="4"/>
          <w:szCs w:val="24"/>
          <w:lang w:val="de-DE"/>
        </w:rPr>
      </w:pPr>
    </w:p>
    <w:p w14:paraId="3DF234D5" w14:textId="77777777" w:rsidR="00437CFA" w:rsidRPr="008907B5" w:rsidRDefault="00437CFA" w:rsidP="00437CFA">
      <w:pPr>
        <w:spacing w:before="40" w:after="40" w:line="271" w:lineRule="auto"/>
        <w:jc w:val="center"/>
        <w:rPr>
          <w:rFonts w:ascii="Arial" w:hAnsi="Arial" w:cs="Arial"/>
          <w:sz w:val="24"/>
          <w:szCs w:val="24"/>
          <w:lang w:val="de-DE"/>
        </w:rPr>
      </w:pPr>
      <w:r>
        <w:rPr>
          <w:rFonts w:ascii="Arial" w:hAnsi="Arial" w:cs="Arial"/>
          <w:b/>
          <w:sz w:val="24"/>
          <w:szCs w:val="24"/>
          <w:lang w:val="de-DE"/>
        </w:rPr>
        <w:t>Figure</w:t>
      </w:r>
      <w:r w:rsidRPr="009F297E">
        <w:rPr>
          <w:rFonts w:ascii="Arial" w:hAnsi="Arial" w:cs="Arial"/>
          <w:b/>
          <w:sz w:val="24"/>
          <w:szCs w:val="24"/>
          <w:lang w:val="de-DE"/>
        </w:rPr>
        <w:t xml:space="preserve"> </w:t>
      </w:r>
      <w:r>
        <w:rPr>
          <w:rFonts w:ascii="Arial" w:hAnsi="Arial" w:cs="Arial"/>
          <w:b/>
          <w:sz w:val="24"/>
          <w:szCs w:val="24"/>
          <w:lang w:val="de-DE"/>
        </w:rPr>
        <w:t>1: Cultivation of main annual crops</w:t>
      </w:r>
    </w:p>
    <w:p w14:paraId="0FE1B536" w14:textId="77777777" w:rsidR="00437CFA" w:rsidRDefault="00437CFA" w:rsidP="00437CFA">
      <w:pPr>
        <w:spacing w:before="40" w:after="40" w:line="271" w:lineRule="auto"/>
        <w:jc w:val="center"/>
        <w:rPr>
          <w:rFonts w:ascii="Arial" w:hAnsi="Arial" w:cs="Arial"/>
          <w:bCs/>
          <w:i/>
          <w:iCs/>
          <w:sz w:val="24"/>
          <w:szCs w:val="24"/>
          <w:lang w:val="vi-VN"/>
        </w:rPr>
      </w:pPr>
      <w:r w:rsidRPr="00DA78D0">
        <w:rPr>
          <w:rFonts w:ascii="Arial" w:hAnsi="Arial" w:cs="Arial"/>
          <w:bCs/>
          <w:i/>
          <w:iCs/>
          <w:sz w:val="24"/>
          <w:szCs w:val="24"/>
          <w:lang w:val="vi-VN"/>
        </w:rPr>
        <w:t>(</w:t>
      </w:r>
      <w:r w:rsidRPr="00DA78D0">
        <w:rPr>
          <w:rFonts w:ascii="Times New Roman" w:hAnsi="Times New Roman" w:cs="Times New Roman"/>
          <w:i/>
          <w:sz w:val="28"/>
          <w:szCs w:val="28"/>
          <w:lang w:val="de-DE"/>
        </w:rPr>
        <w:t xml:space="preserve">As of </w:t>
      </w:r>
      <w:r>
        <w:rPr>
          <w:rFonts w:ascii="Times New Roman" w:hAnsi="Times New Roman" w:cs="Times New Roman"/>
          <w:i/>
          <w:sz w:val="28"/>
          <w:szCs w:val="28"/>
          <w:lang w:val="de-DE"/>
        </w:rPr>
        <w:t>15/5/2022</w:t>
      </w:r>
      <w:r w:rsidRPr="00DA78D0">
        <w:rPr>
          <w:rFonts w:ascii="Arial" w:hAnsi="Arial" w:cs="Arial"/>
          <w:bCs/>
          <w:i/>
          <w:iCs/>
          <w:sz w:val="24"/>
          <w:szCs w:val="24"/>
          <w:lang w:val="vi-VN"/>
        </w:rPr>
        <w:t>)</w:t>
      </w:r>
    </w:p>
    <w:p w14:paraId="60F18652" w14:textId="77777777" w:rsidR="00437CFA" w:rsidRDefault="00437CFA" w:rsidP="00437CFA">
      <w:pPr>
        <w:spacing w:before="40" w:after="40" w:line="271" w:lineRule="auto"/>
        <w:rPr>
          <w:rFonts w:ascii="Arial" w:hAnsi="Arial" w:cs="Arial"/>
          <w:bCs/>
          <w:i/>
          <w:iCs/>
          <w:sz w:val="24"/>
          <w:szCs w:val="24"/>
          <w:lang w:val="vi-VN"/>
        </w:rPr>
      </w:pPr>
      <w:r w:rsidRPr="00A32A48">
        <w:rPr>
          <w:noProof/>
          <w:lang w:val="en-US"/>
        </w:rPr>
        <w:lastRenderedPageBreak/>
        <w:drawing>
          <wp:inline distT="0" distB="0" distL="0" distR="0" wp14:anchorId="61168542" wp14:editId="38032897">
            <wp:extent cx="5943600" cy="2341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341665"/>
                    </a:xfrm>
                    <a:prstGeom prst="rect">
                      <a:avLst/>
                    </a:prstGeom>
                    <a:noFill/>
                    <a:ln>
                      <a:noFill/>
                    </a:ln>
                  </pic:spPr>
                </pic:pic>
              </a:graphicData>
            </a:graphic>
          </wp:inline>
        </w:drawing>
      </w:r>
    </w:p>
    <w:p w14:paraId="2CBAF05A" w14:textId="77777777" w:rsidR="00437CFA" w:rsidRPr="00397015" w:rsidRDefault="00437CFA" w:rsidP="00437CFA">
      <w:pPr>
        <w:spacing w:before="40" w:after="40" w:line="271" w:lineRule="auto"/>
        <w:jc w:val="center"/>
        <w:rPr>
          <w:rFonts w:ascii="Arial" w:hAnsi="Arial" w:cs="Arial"/>
          <w:bCs/>
          <w:iCs/>
          <w:sz w:val="24"/>
          <w:szCs w:val="24"/>
          <w:lang w:val="vi-VN"/>
        </w:rPr>
      </w:pPr>
    </w:p>
    <w:p w14:paraId="1AA36A24" w14:textId="77777777" w:rsidR="00437CFA" w:rsidRPr="00920C9C" w:rsidRDefault="00437CFA" w:rsidP="00437CFA">
      <w:pPr>
        <w:spacing w:before="40" w:after="40" w:line="264" w:lineRule="auto"/>
        <w:ind w:firstLine="567"/>
        <w:jc w:val="both"/>
        <w:rPr>
          <w:rFonts w:ascii="Times New Roman" w:hAnsi="Times New Roman" w:cs="Times New Roman"/>
          <w:i/>
          <w:sz w:val="28"/>
          <w:szCs w:val="28"/>
        </w:rPr>
      </w:pPr>
      <w:r w:rsidRPr="00920C9C">
        <w:rPr>
          <w:rFonts w:ascii="Times New Roman" w:hAnsi="Times New Roman" w:cs="Times New Roman"/>
          <w:i/>
          <w:sz w:val="28"/>
          <w:szCs w:val="28"/>
        </w:rPr>
        <w:t>Livestock</w:t>
      </w:r>
    </w:p>
    <w:p w14:paraId="0A2B9876" w14:textId="77777777" w:rsidR="00437CFA" w:rsidRDefault="00437CFA" w:rsidP="00437CFA">
      <w:pPr>
        <w:ind w:firstLine="567"/>
        <w:jc w:val="both"/>
        <w:rPr>
          <w:rFonts w:ascii="Times New Roman" w:hAnsi="Times New Roman" w:cs="Times New Roman"/>
          <w:sz w:val="28"/>
          <w:szCs w:val="28"/>
        </w:rPr>
      </w:pPr>
      <w:r w:rsidRPr="0072730C">
        <w:rPr>
          <w:rFonts w:ascii="Times New Roman" w:hAnsi="Times New Roman" w:cs="Times New Roman"/>
          <w:sz w:val="28"/>
          <w:szCs w:val="28"/>
        </w:rPr>
        <w:t xml:space="preserve">Buffaloes and cows' husbandry in the month had a stable development. </w:t>
      </w:r>
      <w:r w:rsidRPr="00715409">
        <w:rPr>
          <w:rFonts w:ascii="Times New Roman" w:hAnsi="Times New Roman" w:cs="Times New Roman"/>
          <w:sz w:val="28"/>
          <w:szCs w:val="28"/>
        </w:rPr>
        <w:t>Pig and poultry production recovered due to the well-controlled disease, breeders were proactive in breeding stock and the market demand increased. However, the livestock industry still faces difficulties due to high feed prices, especially for small-scale farmers.</w:t>
      </w:r>
    </w:p>
    <w:p w14:paraId="45848EE1" w14:textId="77777777" w:rsidR="00437CFA" w:rsidRDefault="00437CFA" w:rsidP="00437CFA">
      <w:pPr>
        <w:ind w:firstLine="567"/>
        <w:jc w:val="center"/>
        <w:rPr>
          <w:rFonts w:ascii="Arial" w:hAnsi="Arial" w:cs="Arial"/>
          <w:b/>
          <w:sz w:val="24"/>
          <w:szCs w:val="24"/>
        </w:rPr>
      </w:pPr>
      <w:r w:rsidRPr="003F2789">
        <w:rPr>
          <w:rFonts w:ascii="Arial" w:hAnsi="Arial" w:cs="Arial"/>
          <w:b/>
          <w:sz w:val="24"/>
          <w:szCs w:val="24"/>
        </w:rPr>
        <w:t>Figure 2. The growth rate of the population of livestock</w:t>
      </w:r>
    </w:p>
    <w:p w14:paraId="096A276E" w14:textId="77777777" w:rsidR="00437CFA" w:rsidRDefault="00437CFA" w:rsidP="00437CFA">
      <w:pPr>
        <w:ind w:firstLine="567"/>
        <w:jc w:val="center"/>
        <w:rPr>
          <w:rFonts w:ascii="Arial" w:hAnsi="Arial" w:cs="Arial"/>
          <w:b/>
          <w:sz w:val="24"/>
          <w:szCs w:val="24"/>
        </w:rPr>
      </w:pPr>
      <w:r w:rsidRPr="003F2789">
        <w:rPr>
          <w:rFonts w:ascii="Arial" w:hAnsi="Arial" w:cs="Arial"/>
          <w:b/>
          <w:sz w:val="24"/>
          <w:szCs w:val="24"/>
        </w:rPr>
        <w:t xml:space="preserve">at the end of </w:t>
      </w:r>
      <w:r>
        <w:rPr>
          <w:rFonts w:ascii="Arial" w:hAnsi="Arial" w:cs="Arial"/>
          <w:b/>
          <w:sz w:val="24"/>
          <w:szCs w:val="24"/>
        </w:rPr>
        <w:t>May</w:t>
      </w:r>
      <w:r w:rsidRPr="003F2789">
        <w:rPr>
          <w:rFonts w:ascii="Arial" w:hAnsi="Arial" w:cs="Arial"/>
          <w:b/>
          <w:sz w:val="24"/>
          <w:szCs w:val="24"/>
        </w:rPr>
        <w:t xml:space="preserve"> 2022 compared to the same time last year</w:t>
      </w:r>
    </w:p>
    <w:p w14:paraId="48776AB2" w14:textId="77777777" w:rsidR="00437CFA" w:rsidRDefault="00437CFA" w:rsidP="00437CFA">
      <w:pPr>
        <w:spacing w:after="0" w:line="240" w:lineRule="auto"/>
        <w:rPr>
          <w:rFonts w:ascii="Arial" w:hAnsi="Arial" w:cs="Arial"/>
          <w:b/>
          <w:sz w:val="24"/>
          <w:szCs w:val="24"/>
        </w:rPr>
      </w:pPr>
      <w:r w:rsidRPr="00A32A48">
        <w:rPr>
          <w:noProof/>
          <w:lang w:val="en-US"/>
        </w:rPr>
        <w:drawing>
          <wp:inline distT="0" distB="0" distL="0" distR="0" wp14:anchorId="6C390D1B" wp14:editId="63B8C65C">
            <wp:extent cx="5943600" cy="1579418"/>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579418"/>
                    </a:xfrm>
                    <a:prstGeom prst="rect">
                      <a:avLst/>
                    </a:prstGeom>
                    <a:noFill/>
                    <a:ln>
                      <a:noFill/>
                    </a:ln>
                  </pic:spPr>
                </pic:pic>
              </a:graphicData>
            </a:graphic>
          </wp:inline>
        </w:drawing>
      </w:r>
    </w:p>
    <w:p w14:paraId="2845104C" w14:textId="77777777" w:rsidR="00437CFA" w:rsidRPr="00831E77" w:rsidRDefault="00437CFA" w:rsidP="00437CFA">
      <w:pPr>
        <w:spacing w:after="0" w:line="240" w:lineRule="auto"/>
        <w:jc w:val="center"/>
        <w:rPr>
          <w:rFonts w:ascii="Arial" w:hAnsi="Arial" w:cs="Arial"/>
          <w:b/>
          <w:sz w:val="2"/>
          <w:szCs w:val="24"/>
        </w:rPr>
      </w:pPr>
    </w:p>
    <w:p w14:paraId="7C8F0115" w14:textId="77777777" w:rsidR="00437CFA" w:rsidRDefault="00437CFA" w:rsidP="00437CFA">
      <w:pPr>
        <w:spacing w:after="40" w:line="240" w:lineRule="auto"/>
        <w:jc w:val="center"/>
        <w:rPr>
          <w:rFonts w:ascii="Arial" w:hAnsi="Arial" w:cs="Arial"/>
          <w:b/>
          <w:sz w:val="24"/>
          <w:szCs w:val="24"/>
        </w:rPr>
      </w:pPr>
    </w:p>
    <w:p w14:paraId="15297BCA" w14:textId="77777777" w:rsidR="00437CFA" w:rsidRPr="00DB1A65" w:rsidRDefault="00437CFA" w:rsidP="00437CFA">
      <w:pPr>
        <w:spacing w:after="40" w:line="240" w:lineRule="auto"/>
        <w:jc w:val="center"/>
        <w:rPr>
          <w:rFonts w:ascii="Arial" w:hAnsi="Arial" w:cs="Arial"/>
          <w:b/>
          <w:sz w:val="12"/>
          <w:szCs w:val="24"/>
        </w:rPr>
      </w:pPr>
    </w:p>
    <w:p w14:paraId="737EC348" w14:textId="77777777" w:rsidR="00437CFA" w:rsidRDefault="00437CFA" w:rsidP="00437CFA">
      <w:pPr>
        <w:tabs>
          <w:tab w:val="left" w:pos="720"/>
        </w:tabs>
        <w:spacing w:before="40" w:after="40" w:line="257" w:lineRule="auto"/>
        <w:ind w:firstLine="567"/>
        <w:jc w:val="both"/>
        <w:rPr>
          <w:rFonts w:ascii="Times New Roman" w:hAnsi="Times New Roman" w:cs="Times New Roman"/>
          <w:bCs/>
          <w:spacing w:val="-2"/>
          <w:sz w:val="28"/>
          <w:szCs w:val="28"/>
        </w:rPr>
      </w:pPr>
      <w:r w:rsidRPr="006D0DAE">
        <w:rPr>
          <w:rFonts w:ascii="Times New Roman" w:hAnsi="Times New Roman" w:cs="Times New Roman"/>
          <w:bCs/>
          <w:spacing w:val="-2"/>
          <w:sz w:val="28"/>
          <w:szCs w:val="28"/>
        </w:rPr>
        <w:t xml:space="preserve">As of </w:t>
      </w:r>
      <w:r>
        <w:rPr>
          <w:rFonts w:ascii="Times New Roman" w:hAnsi="Times New Roman" w:cs="Times New Roman"/>
          <w:bCs/>
          <w:spacing w:val="-2"/>
          <w:sz w:val="28"/>
          <w:szCs w:val="28"/>
        </w:rPr>
        <w:t>May</w:t>
      </w:r>
      <w:r w:rsidRPr="006D0DAE">
        <w:rPr>
          <w:rFonts w:ascii="Times New Roman" w:hAnsi="Times New Roman" w:cs="Times New Roman"/>
          <w:bCs/>
          <w:spacing w:val="-2"/>
          <w:sz w:val="28"/>
          <w:szCs w:val="28"/>
        </w:rPr>
        <w:t xml:space="preserve"> 2</w:t>
      </w:r>
      <w:r>
        <w:rPr>
          <w:rFonts w:ascii="Times New Roman" w:hAnsi="Times New Roman" w:cs="Times New Roman"/>
          <w:bCs/>
          <w:spacing w:val="-2"/>
          <w:sz w:val="28"/>
          <w:szCs w:val="28"/>
        </w:rPr>
        <w:t>3</w:t>
      </w:r>
      <w:r w:rsidRPr="006D0DAE">
        <w:rPr>
          <w:rFonts w:ascii="Times New Roman" w:hAnsi="Times New Roman" w:cs="Times New Roman"/>
          <w:bCs/>
          <w:spacing w:val="-2"/>
          <w:sz w:val="28"/>
          <w:szCs w:val="28"/>
        </w:rPr>
        <w:t xml:space="preserve">, 2022, the whole country has no longer blue-ear disease and foot-and-mouth disease; avian flu was still in </w:t>
      </w:r>
      <w:r>
        <w:rPr>
          <w:rFonts w:ascii="Times New Roman" w:hAnsi="Times New Roman" w:cs="Times New Roman"/>
          <w:bCs/>
          <w:spacing w:val="-2"/>
          <w:sz w:val="28"/>
          <w:szCs w:val="28"/>
        </w:rPr>
        <w:t>Tien Giang</w:t>
      </w:r>
      <w:r w:rsidRPr="006D0DAE">
        <w:rPr>
          <w:rFonts w:ascii="Times New Roman" w:hAnsi="Times New Roman" w:cs="Times New Roman"/>
          <w:bCs/>
          <w:spacing w:val="-2"/>
          <w:sz w:val="28"/>
          <w:szCs w:val="28"/>
        </w:rPr>
        <w:t xml:space="preserve">; LSD was still in </w:t>
      </w:r>
      <w:r>
        <w:rPr>
          <w:rFonts w:ascii="Times New Roman" w:hAnsi="Times New Roman" w:cs="Times New Roman"/>
          <w:bCs/>
          <w:spacing w:val="-2"/>
          <w:sz w:val="28"/>
          <w:szCs w:val="28"/>
        </w:rPr>
        <w:t>7</w:t>
      </w:r>
      <w:r w:rsidRPr="006D0DAE">
        <w:rPr>
          <w:rFonts w:ascii="Times New Roman" w:hAnsi="Times New Roman" w:cs="Times New Roman"/>
          <w:bCs/>
          <w:spacing w:val="-2"/>
          <w:sz w:val="28"/>
          <w:szCs w:val="28"/>
        </w:rPr>
        <w:t xml:space="preserve"> localities and African swine fever was reported in 2</w:t>
      </w:r>
      <w:r>
        <w:rPr>
          <w:rFonts w:ascii="Times New Roman" w:hAnsi="Times New Roman" w:cs="Times New Roman"/>
          <w:bCs/>
          <w:spacing w:val="-2"/>
          <w:sz w:val="28"/>
          <w:szCs w:val="28"/>
        </w:rPr>
        <w:t>3</w:t>
      </w:r>
      <w:r w:rsidRPr="006D0DAE">
        <w:rPr>
          <w:rFonts w:ascii="Times New Roman" w:hAnsi="Times New Roman" w:cs="Times New Roman"/>
          <w:bCs/>
          <w:spacing w:val="-2"/>
          <w:sz w:val="28"/>
          <w:szCs w:val="28"/>
        </w:rPr>
        <w:t xml:space="preserve"> localities for less than 21 days.</w:t>
      </w:r>
    </w:p>
    <w:p w14:paraId="1DFB1451" w14:textId="68D7A453" w:rsidR="001D1D1E" w:rsidRPr="00F17373" w:rsidRDefault="001D1D1E" w:rsidP="00F17373">
      <w:pPr>
        <w:tabs>
          <w:tab w:val="left" w:pos="720"/>
        </w:tabs>
        <w:spacing w:before="40" w:after="40" w:line="257" w:lineRule="auto"/>
        <w:ind w:firstLine="567"/>
        <w:jc w:val="both"/>
        <w:rPr>
          <w:rFonts w:ascii="Times New Roman" w:hAnsi="Times New Roman" w:cs="Times New Roman"/>
          <w:b/>
          <w:bCs/>
          <w:i/>
          <w:iCs/>
          <w:sz w:val="28"/>
          <w:szCs w:val="28"/>
        </w:rPr>
      </w:pPr>
      <w:r w:rsidRPr="00F17373">
        <w:rPr>
          <w:rFonts w:ascii="Times New Roman" w:hAnsi="Times New Roman" w:cs="Times New Roman"/>
          <w:b/>
          <w:bCs/>
          <w:i/>
          <w:iCs/>
          <w:sz w:val="28"/>
          <w:szCs w:val="28"/>
        </w:rPr>
        <w:t xml:space="preserve">b) </w:t>
      </w:r>
      <w:r w:rsidR="00742BF8" w:rsidRPr="004036DA">
        <w:rPr>
          <w:rFonts w:ascii="Times New Roman" w:hAnsi="Times New Roman" w:cs="Times New Roman"/>
          <w:b/>
          <w:bCs/>
          <w:i/>
          <w:sz w:val="28"/>
          <w:szCs w:val="28"/>
          <w:lang w:val="de-DE"/>
        </w:rPr>
        <w:t>Forestry</w:t>
      </w:r>
    </w:p>
    <w:p w14:paraId="1F286643" w14:textId="7EDA3FA8" w:rsidR="00995A4C" w:rsidRDefault="00995A4C" w:rsidP="00F17373">
      <w:pPr>
        <w:spacing w:before="20" w:after="20" w:line="262" w:lineRule="auto"/>
        <w:ind w:firstLine="567"/>
        <w:jc w:val="both"/>
        <w:rPr>
          <w:rFonts w:ascii="Times New Roman" w:hAnsi="Times New Roman" w:cs="Times New Roman"/>
          <w:sz w:val="28"/>
          <w:szCs w:val="28"/>
          <w:lang w:val="vi-VN"/>
        </w:rPr>
      </w:pPr>
      <w:r w:rsidRPr="00995A4C">
        <w:rPr>
          <w:rFonts w:ascii="Times New Roman" w:hAnsi="Times New Roman" w:cs="Times New Roman"/>
          <w:sz w:val="28"/>
          <w:szCs w:val="28"/>
          <w:lang w:val="vi-VN"/>
        </w:rPr>
        <w:t xml:space="preserve">In May 2022, there was rain on a large scale in many localities, especially the provinces in the North Central region, forest owners actively planted new forests. The area of ​​newly concentrated planted forests nationwide in May was estimated at 27.5 thousand ha, up 3.1% over the same period last year; the number of scattered forest trees reached 7.7 million trees, an increase of 6.4%. The wood has reached the age of harvest, and the weather in the month </w:t>
      </w:r>
      <w:r w:rsidR="00EE4C95">
        <w:rPr>
          <w:rFonts w:ascii="Times New Roman" w:hAnsi="Times New Roman" w:cs="Times New Roman"/>
          <w:sz w:val="28"/>
          <w:szCs w:val="28"/>
          <w:lang w:val="en-US"/>
        </w:rPr>
        <w:t>wa</w:t>
      </w:r>
      <w:r w:rsidRPr="00995A4C">
        <w:rPr>
          <w:rFonts w:ascii="Times New Roman" w:hAnsi="Times New Roman" w:cs="Times New Roman"/>
          <w:sz w:val="28"/>
          <w:szCs w:val="28"/>
          <w:lang w:val="vi-VN"/>
        </w:rPr>
        <w:t xml:space="preserve">s </w:t>
      </w:r>
      <w:r w:rsidRPr="00995A4C">
        <w:rPr>
          <w:rFonts w:ascii="Times New Roman" w:hAnsi="Times New Roman" w:cs="Times New Roman"/>
          <w:sz w:val="28"/>
          <w:szCs w:val="28"/>
          <w:lang w:val="vi-VN"/>
        </w:rPr>
        <w:lastRenderedPageBreak/>
        <w:t>favorable for exploitation and transportation, so the increased volume of wood harvested in the month serves well the increasing wood processing demand of processing facilities in different regions. direction. Timber production in May reached 1,885.8 thousand m</w:t>
      </w:r>
      <w:r w:rsidRPr="00EE4C95">
        <w:rPr>
          <w:rFonts w:ascii="Times New Roman" w:hAnsi="Times New Roman" w:cs="Times New Roman"/>
          <w:sz w:val="28"/>
          <w:szCs w:val="28"/>
          <w:vertAlign w:val="superscript"/>
          <w:lang w:val="vi-VN"/>
        </w:rPr>
        <w:t>3</w:t>
      </w:r>
      <w:r w:rsidRPr="00995A4C">
        <w:rPr>
          <w:rFonts w:ascii="Times New Roman" w:hAnsi="Times New Roman" w:cs="Times New Roman"/>
          <w:sz w:val="28"/>
          <w:szCs w:val="28"/>
          <w:lang w:val="vi-VN"/>
        </w:rPr>
        <w:t>, up 7% over the same period last year; firewood production reached 1.6 million steres, down 2.4%. Some localities have high logging output in the month such as Quang Nam 225.7 thousand m</w:t>
      </w:r>
      <w:r w:rsidRPr="00E447CB">
        <w:rPr>
          <w:rFonts w:ascii="Times New Roman" w:hAnsi="Times New Roman" w:cs="Times New Roman"/>
          <w:sz w:val="28"/>
          <w:szCs w:val="28"/>
          <w:vertAlign w:val="superscript"/>
          <w:lang w:val="vi-VN"/>
        </w:rPr>
        <w:t>3</w:t>
      </w:r>
      <w:r w:rsidRPr="00995A4C">
        <w:rPr>
          <w:rFonts w:ascii="Times New Roman" w:hAnsi="Times New Roman" w:cs="Times New Roman"/>
          <w:sz w:val="28"/>
          <w:szCs w:val="28"/>
          <w:lang w:val="vi-VN"/>
        </w:rPr>
        <w:t>, an increase of 6% over the same period last year; Quang Ngai 189.4 thousand m</w:t>
      </w:r>
      <w:r w:rsidRPr="00E447CB">
        <w:rPr>
          <w:rFonts w:ascii="Times New Roman" w:hAnsi="Times New Roman" w:cs="Times New Roman"/>
          <w:sz w:val="28"/>
          <w:szCs w:val="28"/>
          <w:vertAlign w:val="superscript"/>
          <w:lang w:val="vi-VN"/>
        </w:rPr>
        <w:t>3</w:t>
      </w:r>
      <w:r w:rsidRPr="00995A4C">
        <w:rPr>
          <w:rFonts w:ascii="Times New Roman" w:hAnsi="Times New Roman" w:cs="Times New Roman"/>
          <w:sz w:val="28"/>
          <w:szCs w:val="28"/>
          <w:lang w:val="vi-VN"/>
        </w:rPr>
        <w:t>, up 6.1%; Nghe An 180.2 thousand m3, up 8.9%; Quang Tri 132.0 thousand m</w:t>
      </w:r>
      <w:r w:rsidRPr="00E447CB">
        <w:rPr>
          <w:rFonts w:ascii="Times New Roman" w:hAnsi="Times New Roman" w:cs="Times New Roman"/>
          <w:sz w:val="28"/>
          <w:szCs w:val="28"/>
          <w:vertAlign w:val="superscript"/>
          <w:lang w:val="vi-VN"/>
        </w:rPr>
        <w:t>3</w:t>
      </w:r>
      <w:r w:rsidRPr="00995A4C">
        <w:rPr>
          <w:rFonts w:ascii="Times New Roman" w:hAnsi="Times New Roman" w:cs="Times New Roman"/>
          <w:sz w:val="28"/>
          <w:szCs w:val="28"/>
          <w:lang w:val="vi-VN"/>
        </w:rPr>
        <w:t>, up 11.2%; Phu Tho 101.1 m</w:t>
      </w:r>
      <w:r w:rsidRPr="00E447CB">
        <w:rPr>
          <w:rFonts w:ascii="Times New Roman" w:hAnsi="Times New Roman" w:cs="Times New Roman"/>
          <w:sz w:val="28"/>
          <w:szCs w:val="28"/>
          <w:vertAlign w:val="superscript"/>
          <w:lang w:val="vi-VN"/>
        </w:rPr>
        <w:t>3</w:t>
      </w:r>
      <w:r w:rsidRPr="00995A4C">
        <w:rPr>
          <w:rFonts w:ascii="Times New Roman" w:hAnsi="Times New Roman" w:cs="Times New Roman"/>
          <w:sz w:val="28"/>
          <w:szCs w:val="28"/>
          <w:lang w:val="vi-VN"/>
        </w:rPr>
        <w:t>, up 9.3%</w:t>
      </w:r>
    </w:p>
    <w:p w14:paraId="15C90E97" w14:textId="0C6E02A7" w:rsidR="009F757B" w:rsidRDefault="009F757B" w:rsidP="00F17373">
      <w:pPr>
        <w:spacing w:before="20" w:after="20" w:line="262" w:lineRule="auto"/>
        <w:ind w:firstLine="567"/>
        <w:jc w:val="both"/>
        <w:rPr>
          <w:rFonts w:ascii="Times New Roman" w:hAnsi="Times New Roman" w:cs="Times New Roman"/>
          <w:sz w:val="28"/>
          <w:szCs w:val="28"/>
          <w:lang w:val="vi-VN"/>
        </w:rPr>
      </w:pPr>
      <w:r w:rsidRPr="009F757B">
        <w:rPr>
          <w:rFonts w:ascii="Times New Roman" w:hAnsi="Times New Roman" w:cs="Times New Roman"/>
          <w:sz w:val="28"/>
          <w:szCs w:val="28"/>
          <w:lang w:val="vi-VN"/>
        </w:rPr>
        <w:t>In the first 5 months of this year, with favorable weather conditions, the forestry sector achieved many positive results: The area of ​​newly planted forests nationwide reached 93.5 thousand hectares, up 3.8% over the same period last year; the number of scattered forest trees reached 42.4 million trees, up 6.7%; timber production reached 6.3 million m</w:t>
      </w:r>
      <w:r w:rsidRPr="009F757B">
        <w:rPr>
          <w:rFonts w:ascii="Times New Roman" w:hAnsi="Times New Roman" w:cs="Times New Roman"/>
          <w:sz w:val="28"/>
          <w:szCs w:val="28"/>
          <w:vertAlign w:val="superscript"/>
          <w:lang w:val="vi-VN"/>
        </w:rPr>
        <w:t>3</w:t>
      </w:r>
      <w:r w:rsidRPr="009F757B">
        <w:rPr>
          <w:rFonts w:ascii="Times New Roman" w:hAnsi="Times New Roman" w:cs="Times New Roman"/>
          <w:sz w:val="28"/>
          <w:szCs w:val="28"/>
          <w:lang w:val="vi-VN"/>
        </w:rPr>
        <w:t>, up 5.3%; firewood production reached 7.9 million steres, up 1.3%.</w:t>
      </w:r>
    </w:p>
    <w:p w14:paraId="736881ED" w14:textId="7962C1FE" w:rsidR="002344F3" w:rsidRDefault="002344F3" w:rsidP="00F17373">
      <w:pPr>
        <w:spacing w:before="20" w:after="20" w:line="262" w:lineRule="auto"/>
        <w:ind w:firstLine="567"/>
        <w:jc w:val="both"/>
        <w:rPr>
          <w:rFonts w:ascii="Times New Roman" w:hAnsi="Times New Roman" w:cs="Times New Roman"/>
          <w:sz w:val="28"/>
          <w:szCs w:val="28"/>
          <w:lang w:val="vi-VN"/>
        </w:rPr>
      </w:pPr>
      <w:r w:rsidRPr="002344F3">
        <w:rPr>
          <w:rFonts w:ascii="Times New Roman" w:hAnsi="Times New Roman" w:cs="Times New Roman"/>
          <w:sz w:val="28"/>
          <w:szCs w:val="28"/>
          <w:lang w:val="vi-VN"/>
        </w:rPr>
        <w:t>In May</w:t>
      </w:r>
      <w:r w:rsidR="00AF28A5">
        <w:rPr>
          <w:rStyle w:val="FootnoteReference"/>
          <w:rFonts w:ascii="Times New Roman" w:hAnsi="Times New Roman"/>
          <w:sz w:val="28"/>
          <w:szCs w:val="28"/>
          <w:lang w:val="vi-VN"/>
        </w:rPr>
        <w:footnoteReference w:id="1"/>
      </w:r>
      <w:r w:rsidRPr="002344F3">
        <w:rPr>
          <w:rFonts w:ascii="Times New Roman" w:hAnsi="Times New Roman" w:cs="Times New Roman"/>
          <w:sz w:val="28"/>
          <w:szCs w:val="28"/>
          <w:lang w:val="vi-VN"/>
        </w:rPr>
        <w:t xml:space="preserve">, the whole country had 134.8 hectares of damaged forests, up 2.3% over the same period last year, including Burned forest area was 9.5 hectares, down 81.2%; the area of </w:t>
      </w:r>
      <w:r w:rsidR="00F057F9" w:rsidRPr="002344F3">
        <w:rPr>
          <w:rFonts w:ascii="Times New Roman" w:hAnsi="Times New Roman" w:cs="Times New Roman"/>
          <w:sz w:val="28"/>
          <w:szCs w:val="28"/>
          <w:lang w:val="vi-VN"/>
        </w:rPr>
        <w:t>deforested forest area</w:t>
      </w:r>
      <w:r w:rsidR="00F057F9">
        <w:rPr>
          <w:rFonts w:ascii="Times New Roman" w:hAnsi="Times New Roman" w:cs="Times New Roman"/>
          <w:sz w:val="28"/>
          <w:szCs w:val="28"/>
          <w:lang w:val="en-US"/>
        </w:rPr>
        <w:t xml:space="preserve"> </w:t>
      </w:r>
      <w:r w:rsidRPr="002344F3">
        <w:rPr>
          <w:rFonts w:ascii="Times New Roman" w:hAnsi="Times New Roman" w:cs="Times New Roman"/>
          <w:sz w:val="28"/>
          <w:szCs w:val="28"/>
          <w:lang w:val="vi-VN"/>
        </w:rPr>
        <w:t xml:space="preserve">was 125.3 ha, an increase of 54%. The provinces with high </w:t>
      </w:r>
      <w:r w:rsidR="00141867" w:rsidRPr="002344F3">
        <w:rPr>
          <w:rFonts w:ascii="Times New Roman" w:hAnsi="Times New Roman" w:cs="Times New Roman"/>
          <w:sz w:val="28"/>
          <w:szCs w:val="28"/>
          <w:lang w:val="vi-VN"/>
        </w:rPr>
        <w:t>deforested forest area</w:t>
      </w:r>
      <w:r w:rsidRPr="002344F3">
        <w:rPr>
          <w:rFonts w:ascii="Times New Roman" w:hAnsi="Times New Roman" w:cs="Times New Roman"/>
          <w:sz w:val="28"/>
          <w:szCs w:val="28"/>
          <w:lang w:val="vi-VN"/>
        </w:rPr>
        <w:t xml:space="preserve"> in the month were Bac Kan 21.3 ha, Kon Tum 14.6 ha, Gia Lai 9.3 ha, Dien Bien 8.1 ha, Cao Bang 5.3 ha. Generally, in the first 5 months of 2022, the damaged forest area was 496.7 ha, down 17.8% over the same period last year, including Burned forest area was 23.2 ha, down 86.6 %; the area of ​​</w:t>
      </w:r>
      <w:r w:rsidRPr="002344F3">
        <w:t xml:space="preserve"> </w:t>
      </w:r>
      <w:r w:rsidRPr="002344F3">
        <w:rPr>
          <w:rFonts w:ascii="Times New Roman" w:hAnsi="Times New Roman" w:cs="Times New Roman"/>
          <w:sz w:val="28"/>
          <w:szCs w:val="28"/>
          <w:lang w:val="vi-VN"/>
        </w:rPr>
        <w:t>deforested forest area</w:t>
      </w:r>
      <w:r>
        <w:rPr>
          <w:rFonts w:ascii="Times New Roman" w:hAnsi="Times New Roman" w:cs="Times New Roman"/>
          <w:sz w:val="28"/>
          <w:szCs w:val="28"/>
          <w:lang w:val="en-US"/>
        </w:rPr>
        <w:t xml:space="preserve"> </w:t>
      </w:r>
      <w:r w:rsidRPr="002344F3">
        <w:rPr>
          <w:rFonts w:ascii="Times New Roman" w:hAnsi="Times New Roman" w:cs="Times New Roman"/>
          <w:sz w:val="28"/>
          <w:szCs w:val="28"/>
          <w:lang w:val="vi-VN"/>
        </w:rPr>
        <w:t>was 473.5 ha, an increase of 9.6%.</w:t>
      </w:r>
    </w:p>
    <w:p w14:paraId="7F8DF984" w14:textId="6BE7CF7C" w:rsidR="001D1D1E" w:rsidRPr="001D1D1E" w:rsidRDefault="001D1D1E" w:rsidP="00F17373">
      <w:pPr>
        <w:spacing w:before="20" w:after="20" w:line="262" w:lineRule="auto"/>
        <w:ind w:firstLine="567"/>
        <w:jc w:val="both"/>
        <w:rPr>
          <w:rFonts w:ascii="Times New Roman" w:hAnsi="Times New Roman" w:cs="Times New Roman"/>
          <w:b/>
          <w:bCs/>
          <w:i/>
          <w:iCs/>
          <w:sz w:val="28"/>
          <w:szCs w:val="28"/>
          <w:lang w:val="vi-VN"/>
        </w:rPr>
      </w:pPr>
      <w:r w:rsidRPr="001D1D1E">
        <w:rPr>
          <w:rFonts w:ascii="Times New Roman" w:hAnsi="Times New Roman" w:cs="Times New Roman"/>
          <w:b/>
          <w:bCs/>
          <w:i/>
          <w:iCs/>
          <w:sz w:val="28"/>
          <w:szCs w:val="28"/>
          <w:lang w:val="nl-NL"/>
        </w:rPr>
        <w:t xml:space="preserve">c) </w:t>
      </w:r>
      <w:r w:rsidR="00DA736D" w:rsidRPr="006D3634">
        <w:rPr>
          <w:rFonts w:ascii="Times New Roman" w:hAnsi="Times New Roman" w:cs="Times New Roman"/>
          <w:b/>
          <w:bCs/>
          <w:i/>
          <w:sz w:val="28"/>
          <w:szCs w:val="28"/>
          <w:lang w:val="de-DE"/>
        </w:rPr>
        <w:t>Fishery</w:t>
      </w:r>
    </w:p>
    <w:p w14:paraId="6487029F" w14:textId="1EB6197A" w:rsidR="007B6766" w:rsidRPr="007B6766" w:rsidRDefault="007B6766" w:rsidP="007B6766">
      <w:pPr>
        <w:spacing w:before="20" w:after="20" w:line="262" w:lineRule="auto"/>
        <w:ind w:firstLine="567"/>
        <w:jc w:val="both"/>
        <w:rPr>
          <w:rFonts w:ascii="Times New Roman" w:hAnsi="Times New Roman" w:cs="Times New Roman"/>
          <w:spacing w:val="-4"/>
          <w:sz w:val="28"/>
          <w:szCs w:val="28"/>
          <w:lang w:val="pt-BR"/>
        </w:rPr>
      </w:pPr>
      <w:r w:rsidRPr="007B6766">
        <w:rPr>
          <w:rFonts w:ascii="Times New Roman" w:hAnsi="Times New Roman" w:cs="Times New Roman"/>
          <w:spacing w:val="-4"/>
          <w:sz w:val="28"/>
          <w:szCs w:val="28"/>
          <w:lang w:val="pt-BR"/>
        </w:rPr>
        <w:t>Fishery production in May was estimated at 756.9 thousand tons, up 2.9% over the same period last year, including</w:t>
      </w:r>
      <w:r w:rsidR="00654CD2">
        <w:rPr>
          <w:rFonts w:ascii="Times New Roman" w:hAnsi="Times New Roman" w:cs="Times New Roman"/>
          <w:spacing w:val="-4"/>
          <w:sz w:val="28"/>
          <w:szCs w:val="28"/>
          <w:lang w:val="pt-BR"/>
        </w:rPr>
        <w:t>:</w:t>
      </w:r>
      <w:r w:rsidRPr="007B6766">
        <w:rPr>
          <w:rFonts w:ascii="Times New Roman" w:hAnsi="Times New Roman" w:cs="Times New Roman"/>
          <w:spacing w:val="-4"/>
          <w:sz w:val="28"/>
          <w:szCs w:val="28"/>
          <w:lang w:val="pt-BR"/>
        </w:rPr>
        <w:t xml:space="preserve"> Fish reached 544 thousand tons, up 2.2%; shrimp reached 98.3 thousand tons, up 8.6%; other aquatic products reached 114.6 thousand tons, up 1.3%.</w:t>
      </w:r>
    </w:p>
    <w:p w14:paraId="0E7DD03F" w14:textId="40916F01" w:rsidR="007B6766" w:rsidRDefault="007B6766" w:rsidP="007B6766">
      <w:pPr>
        <w:spacing w:before="20" w:after="20" w:line="262" w:lineRule="auto"/>
        <w:ind w:firstLine="567"/>
        <w:jc w:val="both"/>
        <w:rPr>
          <w:rFonts w:ascii="Times New Roman" w:hAnsi="Times New Roman" w:cs="Times New Roman"/>
          <w:spacing w:val="-4"/>
          <w:sz w:val="28"/>
          <w:szCs w:val="28"/>
          <w:lang w:val="pt-BR"/>
        </w:rPr>
      </w:pPr>
      <w:r w:rsidRPr="007B6766">
        <w:rPr>
          <w:rFonts w:ascii="Times New Roman" w:hAnsi="Times New Roman" w:cs="Times New Roman"/>
          <w:spacing w:val="-4"/>
          <w:sz w:val="28"/>
          <w:szCs w:val="28"/>
          <w:lang w:val="pt-BR"/>
        </w:rPr>
        <w:t xml:space="preserve">It </w:t>
      </w:r>
      <w:r w:rsidR="00014B69">
        <w:rPr>
          <w:rFonts w:ascii="Times New Roman" w:hAnsi="Times New Roman" w:cs="Times New Roman"/>
          <w:spacing w:val="-4"/>
          <w:sz w:val="28"/>
          <w:szCs w:val="28"/>
          <w:lang w:val="pt-BR"/>
        </w:rPr>
        <w:t>wa</w:t>
      </w:r>
      <w:r w:rsidRPr="007B6766">
        <w:rPr>
          <w:rFonts w:ascii="Times New Roman" w:hAnsi="Times New Roman" w:cs="Times New Roman"/>
          <w:spacing w:val="-4"/>
          <w:sz w:val="28"/>
          <w:szCs w:val="28"/>
          <w:lang w:val="pt-BR"/>
        </w:rPr>
        <w:t>s estimated that in May 2022, aquaculture production will reach 400.9 thousand tons, up 6.3% over the same period last year, including</w:t>
      </w:r>
      <w:r w:rsidR="00654CD2">
        <w:rPr>
          <w:rFonts w:ascii="Times New Roman" w:hAnsi="Times New Roman" w:cs="Times New Roman"/>
          <w:spacing w:val="-4"/>
          <w:sz w:val="28"/>
          <w:szCs w:val="28"/>
          <w:lang w:val="pt-BR"/>
        </w:rPr>
        <w:t>:</w:t>
      </w:r>
      <w:r w:rsidRPr="007B6766">
        <w:rPr>
          <w:rFonts w:ascii="Times New Roman" w:hAnsi="Times New Roman" w:cs="Times New Roman"/>
          <w:spacing w:val="-4"/>
          <w:sz w:val="28"/>
          <w:szCs w:val="28"/>
          <w:lang w:val="pt-BR"/>
        </w:rPr>
        <w:t xml:space="preserve"> Fish 268.2 thousand tons, up 5.4%; shrimp reached 85.7 thousand tons, up 10.2%; other aquatic products reached 47 thousand tons, up 4.2%.</w:t>
      </w:r>
    </w:p>
    <w:p w14:paraId="3DD3494F" w14:textId="2F241FDC" w:rsidR="002A1766" w:rsidRDefault="002A1766" w:rsidP="00F17373">
      <w:pPr>
        <w:spacing w:before="20" w:after="20" w:line="262" w:lineRule="auto"/>
        <w:ind w:firstLine="567"/>
        <w:jc w:val="both"/>
        <w:rPr>
          <w:rFonts w:ascii="Times New Roman" w:hAnsi="Times New Roman" w:cs="Times New Roman"/>
          <w:sz w:val="28"/>
          <w:szCs w:val="28"/>
          <w:lang w:val="pt-BR"/>
        </w:rPr>
      </w:pPr>
      <w:r w:rsidRPr="002A1766">
        <w:rPr>
          <w:rFonts w:ascii="Times New Roman" w:hAnsi="Times New Roman" w:cs="Times New Roman"/>
          <w:sz w:val="28"/>
          <w:szCs w:val="28"/>
          <w:lang w:val="pt-BR"/>
        </w:rPr>
        <w:t>As of the middle of May, the raw pangasius price in the Mekong Delta provinces kept a stable price compared to before the National Reunification Day</w:t>
      </w:r>
      <w:r w:rsidR="00D34F63">
        <w:rPr>
          <w:rStyle w:val="FootnoteReference"/>
          <w:rFonts w:ascii="Times New Roman" w:hAnsi="Times New Roman"/>
          <w:sz w:val="28"/>
          <w:szCs w:val="28"/>
          <w:lang w:val="pt-BR"/>
        </w:rPr>
        <w:footnoteReference w:id="2"/>
      </w:r>
      <w:r w:rsidRPr="002A1766">
        <w:rPr>
          <w:rFonts w:ascii="Times New Roman" w:hAnsi="Times New Roman" w:cs="Times New Roman"/>
          <w:sz w:val="28"/>
          <w:szCs w:val="28"/>
          <w:lang w:val="pt-BR"/>
        </w:rPr>
        <w:t xml:space="preserve">. Pangasius exports to major markets such as the US, EU, and China... have been positive because the export price of pangasius from domestic processing </w:t>
      </w:r>
      <w:r w:rsidRPr="002A1766">
        <w:rPr>
          <w:rFonts w:ascii="Times New Roman" w:hAnsi="Times New Roman" w:cs="Times New Roman"/>
          <w:sz w:val="28"/>
          <w:szCs w:val="28"/>
          <w:lang w:val="pt-BR"/>
        </w:rPr>
        <w:lastRenderedPageBreak/>
        <w:t>enterprises is competitive and pangasius is an alternative source for pangasius. Some white fish segments are in short supply from Russia. Domestic processing enterprises took advantage of the opportunity to increase export orders when the average export price of frozen pangasius fillet to most markets increased sharply. The weather in the month is favorable for rearing and stocking. Besides, the price of pangasius fingerlings tends to decrease after a period of strong increase</w:t>
      </w:r>
      <w:r w:rsidR="00E92244">
        <w:rPr>
          <w:rStyle w:val="FootnoteReference"/>
          <w:rFonts w:ascii="Times New Roman" w:hAnsi="Times New Roman"/>
          <w:sz w:val="28"/>
          <w:szCs w:val="28"/>
          <w:lang w:val="pt-BR"/>
        </w:rPr>
        <w:footnoteReference w:id="3"/>
      </w:r>
      <w:r w:rsidRPr="002A1766">
        <w:rPr>
          <w:rFonts w:ascii="Times New Roman" w:hAnsi="Times New Roman" w:cs="Times New Roman"/>
          <w:sz w:val="28"/>
          <w:szCs w:val="28"/>
          <w:lang w:val="pt-BR"/>
        </w:rPr>
        <w:t>.</w:t>
      </w:r>
      <w:r w:rsidR="00B91B05">
        <w:rPr>
          <w:rFonts w:ascii="Times New Roman" w:hAnsi="Times New Roman" w:cs="Times New Roman"/>
          <w:sz w:val="28"/>
          <w:szCs w:val="28"/>
          <w:lang w:val="pt-BR"/>
        </w:rPr>
        <w:t xml:space="preserve"> </w:t>
      </w:r>
      <w:r w:rsidR="00B91B05" w:rsidRPr="00B91B05">
        <w:rPr>
          <w:rFonts w:ascii="Times New Roman" w:hAnsi="Times New Roman" w:cs="Times New Roman"/>
          <w:sz w:val="28"/>
          <w:szCs w:val="28"/>
          <w:lang w:val="pt-BR"/>
        </w:rPr>
        <w:t>The weather in the month was favorable for rearing and stocking. Besides, the price of pangasius fingerlings tends to decrease after a period of high increase</w:t>
      </w:r>
      <w:r w:rsidR="0073729B">
        <w:rPr>
          <w:rStyle w:val="FootnoteReference"/>
          <w:rFonts w:ascii="Times New Roman" w:hAnsi="Times New Roman"/>
          <w:sz w:val="28"/>
          <w:szCs w:val="28"/>
          <w:lang w:val="pt-BR"/>
        </w:rPr>
        <w:footnoteReference w:id="4"/>
      </w:r>
      <w:r w:rsidR="00B91B05" w:rsidRPr="00B91B05">
        <w:rPr>
          <w:rFonts w:ascii="Times New Roman" w:hAnsi="Times New Roman" w:cs="Times New Roman"/>
          <w:sz w:val="28"/>
          <w:szCs w:val="28"/>
          <w:lang w:val="pt-BR"/>
        </w:rPr>
        <w:t>. Pangasius production in the month was estimated at 134.1 thousand tons, up 9.6% over the same period last year. The price of raw shrimp for the month in the Mekong Delta provinces was stable compared to the previous month. Vannamei shrimp is entering the harvest season, the model of intensive farming, super-intensive farming in two stages, active development of high technology, has brought about high economic efficiency. The output of whiteleg shrimp in May was estimated at 57.5 thousand tons, up 15.9% over the same period last year; Black tiger shrimp production reached 22.2 thousand tons, down 0.4%.</w:t>
      </w:r>
    </w:p>
    <w:p w14:paraId="3339EF38" w14:textId="514240EA" w:rsidR="00D34F63" w:rsidRDefault="00A538D5" w:rsidP="00F17373">
      <w:pPr>
        <w:spacing w:before="20" w:after="20" w:line="262" w:lineRule="auto"/>
        <w:ind w:firstLine="567"/>
        <w:jc w:val="both"/>
        <w:rPr>
          <w:rFonts w:ascii="Times New Roman" w:hAnsi="Times New Roman" w:cs="Times New Roman"/>
          <w:sz w:val="28"/>
          <w:szCs w:val="28"/>
          <w:lang w:val="vi-VN"/>
        </w:rPr>
      </w:pPr>
      <w:r w:rsidRPr="00A538D5">
        <w:rPr>
          <w:rFonts w:ascii="Times New Roman" w:hAnsi="Times New Roman" w:cs="Times New Roman"/>
          <w:sz w:val="28"/>
          <w:szCs w:val="28"/>
          <w:lang w:val="vi-VN"/>
        </w:rPr>
        <w:t>The Catch fishery output in May 2022 was estimated at 356,000 tons, down 0.7% over the same period last year, of which: Fish reached 275.8 thousand tons, down 0.7%; shrimp was 12.6 thousand tons, down 0.8%; other aquatic products 67.6 thousand tons, down 0.6%. May is the beginning of the southern fishing season, however, fishermen continue to face difficulties due to high fuel prices, which increases the cost of fishing trips, especially for offshore fishing vessels. Marine fishing output in the month was estimated at 341.3 thousand tons, down 0.7% over the same period last year.</w:t>
      </w:r>
    </w:p>
    <w:p w14:paraId="086A3EB0" w14:textId="77777777" w:rsidR="00024476" w:rsidRPr="00AD3EC9" w:rsidRDefault="00024476" w:rsidP="00831E77">
      <w:pPr>
        <w:spacing w:after="40" w:line="240" w:lineRule="auto"/>
        <w:ind w:firstLine="567"/>
        <w:jc w:val="center"/>
        <w:rPr>
          <w:rFonts w:ascii="Arial" w:hAnsi="Arial" w:cs="Arial"/>
          <w:b/>
          <w:bCs/>
          <w:sz w:val="8"/>
          <w:szCs w:val="24"/>
          <w:lang w:val="de-DE"/>
        </w:rPr>
      </w:pPr>
    </w:p>
    <w:p w14:paraId="1325FF9D" w14:textId="1D2B8B93" w:rsidR="00024476" w:rsidRPr="00FE6B8E" w:rsidRDefault="004E5BDF" w:rsidP="00024476">
      <w:pPr>
        <w:spacing w:after="40"/>
        <w:jc w:val="center"/>
        <w:rPr>
          <w:rFonts w:ascii="Times New Roman" w:hAnsi="Times New Roman" w:cs="Times New Roman"/>
          <w:spacing w:val="-4"/>
          <w:sz w:val="28"/>
          <w:szCs w:val="28"/>
        </w:rPr>
      </w:pPr>
      <w:r w:rsidRPr="004E5BDF">
        <w:rPr>
          <w:rFonts w:ascii="Arial" w:hAnsi="Arial" w:cs="Arial"/>
          <w:b/>
          <w:bCs/>
          <w:sz w:val="24"/>
          <w:szCs w:val="24"/>
          <w:lang w:val="de-DE"/>
        </w:rPr>
        <w:t xml:space="preserve">Figure 3. Aquaculture and catch fishery production </w:t>
      </w:r>
      <w:r w:rsidR="00105AE9">
        <w:rPr>
          <w:noProof/>
        </w:rPr>
        <w:drawing>
          <wp:inline distT="0" distB="0" distL="0" distR="0" wp14:anchorId="3F2DCB84" wp14:editId="300DD184">
            <wp:extent cx="5316220" cy="2169160"/>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6220" cy="2169160"/>
                    </a:xfrm>
                    <a:prstGeom prst="rect">
                      <a:avLst/>
                    </a:prstGeom>
                    <a:noFill/>
                    <a:ln>
                      <a:noFill/>
                    </a:ln>
                  </pic:spPr>
                </pic:pic>
              </a:graphicData>
            </a:graphic>
          </wp:inline>
        </w:drawing>
      </w:r>
    </w:p>
    <w:p w14:paraId="33CBDF03" w14:textId="28F6C947" w:rsidR="00722C96" w:rsidRPr="00024476" w:rsidRDefault="00722C96" w:rsidP="00A7390A">
      <w:pPr>
        <w:spacing w:before="40" w:after="40" w:line="290" w:lineRule="auto"/>
        <w:ind w:firstLine="567"/>
        <w:jc w:val="both"/>
        <w:rPr>
          <w:rFonts w:ascii="Times New Roman" w:hAnsi="Times New Roman" w:cs="Times New Roman"/>
          <w:b/>
          <w:bCs/>
          <w:sz w:val="28"/>
          <w:szCs w:val="28"/>
          <w:lang w:val="pl-PL"/>
        </w:rPr>
      </w:pPr>
      <w:r w:rsidRPr="00024476">
        <w:rPr>
          <w:rFonts w:ascii="Times New Roman" w:hAnsi="Times New Roman" w:cs="Times New Roman"/>
          <w:b/>
          <w:bCs/>
          <w:sz w:val="28"/>
          <w:szCs w:val="28"/>
          <w:lang w:val="pl-PL"/>
        </w:rPr>
        <w:lastRenderedPageBreak/>
        <w:t xml:space="preserve">2. </w:t>
      </w:r>
      <w:r w:rsidR="0096532D" w:rsidRPr="006D3634">
        <w:rPr>
          <w:rFonts w:ascii="Times New Roman" w:hAnsi="Times New Roman" w:cs="Times New Roman"/>
          <w:b/>
          <w:sz w:val="28"/>
          <w:szCs w:val="28"/>
          <w:lang w:val="sv-SE"/>
        </w:rPr>
        <w:t>Industrial production</w:t>
      </w:r>
    </w:p>
    <w:p w14:paraId="6F479C06" w14:textId="4E26FDE6" w:rsidR="0075358C" w:rsidRDefault="0075358C" w:rsidP="00315B93">
      <w:pPr>
        <w:widowControl w:val="0"/>
        <w:shd w:val="clear" w:color="auto" w:fill="FFFFFF"/>
        <w:tabs>
          <w:tab w:val="left" w:pos="8931"/>
        </w:tabs>
        <w:spacing w:before="40" w:after="40" w:line="281" w:lineRule="auto"/>
        <w:ind w:firstLine="567"/>
        <w:jc w:val="both"/>
        <w:rPr>
          <w:rFonts w:ascii="Times New Roman" w:hAnsi="Times New Roman" w:cs="Times New Roman"/>
          <w:i/>
          <w:spacing w:val="-2"/>
          <w:sz w:val="28"/>
          <w:szCs w:val="28"/>
          <w:lang w:val="sv-SE"/>
        </w:rPr>
      </w:pPr>
      <w:r w:rsidRPr="0075358C">
        <w:rPr>
          <w:rFonts w:ascii="Times New Roman" w:hAnsi="Times New Roman" w:cs="Times New Roman"/>
          <w:i/>
          <w:spacing w:val="-2"/>
          <w:sz w:val="28"/>
          <w:szCs w:val="28"/>
          <w:lang w:val="sv-SE"/>
        </w:rPr>
        <w:t>Industrial production in May continued the recovery trend, estimated to increase by 4% month-on-month and by 10.4% year-on-year due to the control of the Covid-19 epidemic, businesses have adapted to new context, overcome difficulties to recover and expand production and business. Generally, in the first 5 months of 2022, the industrial production index increased by 8.3% over the same period last yea</w:t>
      </w:r>
      <w:r w:rsidR="00D363AE">
        <w:rPr>
          <w:rStyle w:val="FootnoteReference"/>
          <w:rFonts w:ascii="Times New Roman" w:hAnsi="Times New Roman"/>
          <w:i/>
          <w:spacing w:val="-2"/>
          <w:sz w:val="28"/>
          <w:szCs w:val="28"/>
          <w:lang w:val="sv-SE"/>
        </w:rPr>
        <w:footnoteReference w:id="5"/>
      </w:r>
      <w:r w:rsidRPr="0075358C">
        <w:rPr>
          <w:rFonts w:ascii="Times New Roman" w:hAnsi="Times New Roman" w:cs="Times New Roman"/>
          <w:i/>
          <w:spacing w:val="-2"/>
          <w:sz w:val="28"/>
          <w:szCs w:val="28"/>
          <w:lang w:val="sv-SE"/>
        </w:rPr>
        <w:t>r.</w:t>
      </w:r>
    </w:p>
    <w:p w14:paraId="18754822" w14:textId="77777777" w:rsidR="00413303" w:rsidRDefault="00413303" w:rsidP="007750AA">
      <w:pPr>
        <w:widowControl w:val="0"/>
        <w:shd w:val="clear" w:color="auto" w:fill="FFFFFF"/>
        <w:tabs>
          <w:tab w:val="left" w:pos="8931"/>
        </w:tabs>
        <w:spacing w:before="40" w:after="40" w:line="281" w:lineRule="auto"/>
        <w:ind w:firstLine="567"/>
        <w:jc w:val="both"/>
        <w:rPr>
          <w:rFonts w:ascii="Times New Roman" w:hAnsi="Times New Roman" w:cs="Times New Roman"/>
          <w:sz w:val="28"/>
          <w:szCs w:val="28"/>
          <w:lang w:val="pl-PL"/>
        </w:rPr>
      </w:pPr>
      <w:r w:rsidRPr="00413303">
        <w:rPr>
          <w:rFonts w:ascii="Times New Roman" w:hAnsi="Times New Roman" w:cs="Times New Roman"/>
          <w:sz w:val="28"/>
          <w:szCs w:val="28"/>
          <w:lang w:val="pl-PL"/>
        </w:rPr>
        <w:t>The Index of Industrial Production (IIP) in May 2022 was estimated to increase by 4% over the previous month and by 10.4% over the same period last year. In which, compared with the same period last year, the processing and manufacturing industry increased by 12.1%; water supply, waste and wastewater management, and treatment activities increased by 5.5%; mining industry increased by 4.2%; electricity production and distribution increased by 2.4%.</w:t>
      </w:r>
    </w:p>
    <w:p w14:paraId="194AC683" w14:textId="070BE76B" w:rsidR="00017401" w:rsidRDefault="00017401" w:rsidP="007750AA">
      <w:pPr>
        <w:widowControl w:val="0"/>
        <w:shd w:val="clear" w:color="auto" w:fill="FFFFFF"/>
        <w:tabs>
          <w:tab w:val="left" w:pos="8931"/>
        </w:tabs>
        <w:spacing w:before="40" w:after="40" w:line="281" w:lineRule="auto"/>
        <w:ind w:firstLine="567"/>
        <w:jc w:val="both"/>
        <w:rPr>
          <w:rFonts w:ascii="Times New Roman" w:hAnsi="Times New Roman" w:cs="Times New Roman"/>
          <w:sz w:val="28"/>
          <w:szCs w:val="28"/>
          <w:lang w:val="pl-PL"/>
        </w:rPr>
      </w:pPr>
      <w:r w:rsidRPr="00017401">
        <w:rPr>
          <w:rFonts w:ascii="Times New Roman" w:hAnsi="Times New Roman" w:cs="Times New Roman"/>
          <w:sz w:val="28"/>
          <w:szCs w:val="28"/>
          <w:lang w:val="pl-PL"/>
        </w:rPr>
        <w:t>Overall, in the first 4 months of 2021, the IIP was estimated to increase by 7.5% over the same period last year (the same period in 2021 was 9.5%). Of which, the manufacturing rose by 8.3% (the same period last year up 12.1%), contributing 6.5 percentage points to the general growth; electricity production and distribution went up by 6.6%, contributing 0.6 percentage points; the mining and quarrying peaked up by 2.6%, contributing 0.4 percentage point; water supply, waste and wastewater management, and treatment peaked up by 1.1%, contributing 0.02 percentage points to the general growth rate.</w:t>
      </w:r>
    </w:p>
    <w:p w14:paraId="6EB99D61" w14:textId="73D4D6D4" w:rsidR="00D35B32" w:rsidRDefault="00D35B32" w:rsidP="00575672">
      <w:pPr>
        <w:widowControl w:val="0"/>
        <w:shd w:val="clear" w:color="auto" w:fill="FFFFFF"/>
        <w:tabs>
          <w:tab w:val="left" w:pos="8931"/>
        </w:tabs>
        <w:spacing w:before="40" w:after="40" w:line="281" w:lineRule="auto"/>
        <w:ind w:firstLine="567"/>
        <w:jc w:val="both"/>
        <w:rPr>
          <w:rFonts w:ascii="Times New Roman" w:hAnsi="Times New Roman" w:cs="Times New Roman"/>
          <w:sz w:val="28"/>
          <w:szCs w:val="28"/>
          <w:lang w:val="pl-PL"/>
        </w:rPr>
      </w:pPr>
      <w:r w:rsidRPr="00017401">
        <w:rPr>
          <w:rFonts w:ascii="Times New Roman" w:hAnsi="Times New Roman" w:cs="Times New Roman"/>
          <w:i/>
          <w:iCs/>
          <w:sz w:val="28"/>
          <w:szCs w:val="28"/>
          <w:lang w:val="pl-PL"/>
        </w:rPr>
        <w:t xml:space="preserve">The index of production </w:t>
      </w:r>
      <w:r w:rsidRPr="00017401">
        <w:rPr>
          <w:rFonts w:ascii="Times New Roman" w:hAnsi="Times New Roman" w:cs="Times New Roman"/>
          <w:sz w:val="28"/>
          <w:szCs w:val="28"/>
          <w:lang w:val="pl-PL"/>
        </w:rPr>
        <w:t xml:space="preserve">in the first </w:t>
      </w:r>
      <w:r>
        <w:rPr>
          <w:rFonts w:ascii="Times New Roman" w:hAnsi="Times New Roman" w:cs="Times New Roman"/>
          <w:sz w:val="28"/>
          <w:szCs w:val="28"/>
          <w:lang w:val="pl-PL"/>
        </w:rPr>
        <w:t>5</w:t>
      </w:r>
      <w:r w:rsidRPr="00017401">
        <w:rPr>
          <w:rFonts w:ascii="Times New Roman" w:hAnsi="Times New Roman" w:cs="Times New Roman"/>
          <w:sz w:val="28"/>
          <w:szCs w:val="28"/>
          <w:lang w:val="pl-PL"/>
        </w:rPr>
        <w:t xml:space="preserve"> months of 2022 belonging to 2-digit industrial activities significantly increased compared to the same period </w:t>
      </w:r>
      <w:r w:rsidRPr="00D35B32">
        <w:rPr>
          <w:rFonts w:ascii="Times New Roman" w:hAnsi="Times New Roman" w:cs="Times New Roman"/>
          <w:sz w:val="28"/>
          <w:szCs w:val="28"/>
          <w:lang w:val="pl-PL"/>
        </w:rPr>
        <w:t xml:space="preserve">last year: </w:t>
      </w:r>
      <w:r w:rsidR="003B4800">
        <w:rPr>
          <w:rFonts w:ascii="Times New Roman" w:hAnsi="Times New Roman" w:cs="Times New Roman"/>
          <w:sz w:val="28"/>
          <w:szCs w:val="28"/>
          <w:lang w:val="pl-PL"/>
        </w:rPr>
        <w:t>W</w:t>
      </w:r>
      <w:r w:rsidR="003B4800" w:rsidRPr="00017401">
        <w:rPr>
          <w:rFonts w:ascii="Times New Roman" w:hAnsi="Times New Roman" w:cs="Times New Roman"/>
          <w:sz w:val="28"/>
          <w:szCs w:val="28"/>
          <w:lang w:val="pl-PL"/>
        </w:rPr>
        <w:t xml:space="preserve">earing apparel </w:t>
      </w:r>
      <w:r w:rsidRPr="00D35B32">
        <w:rPr>
          <w:rFonts w:ascii="Times New Roman" w:hAnsi="Times New Roman" w:cs="Times New Roman"/>
          <w:sz w:val="28"/>
          <w:szCs w:val="28"/>
          <w:lang w:val="pl-PL"/>
        </w:rPr>
        <w:t xml:space="preserve">production increased by 22%; </w:t>
      </w:r>
      <w:r w:rsidR="003B4800" w:rsidRPr="00017401">
        <w:rPr>
          <w:rFonts w:ascii="Times New Roman" w:hAnsi="Times New Roman" w:cs="Times New Roman"/>
          <w:sz w:val="28"/>
          <w:szCs w:val="28"/>
          <w:lang w:val="pl-PL"/>
        </w:rPr>
        <w:t xml:space="preserve">Manufacture of electrical equipment </w:t>
      </w:r>
      <w:r w:rsidRPr="00D35B32">
        <w:rPr>
          <w:rFonts w:ascii="Times New Roman" w:hAnsi="Times New Roman" w:cs="Times New Roman"/>
          <w:sz w:val="28"/>
          <w:szCs w:val="28"/>
          <w:lang w:val="pl-PL"/>
        </w:rPr>
        <w:t xml:space="preserve">increased by 20.4%; </w:t>
      </w:r>
      <w:r w:rsidR="006060F0" w:rsidRPr="00017401">
        <w:rPr>
          <w:rFonts w:ascii="Times New Roman" w:hAnsi="Times New Roman" w:cs="Times New Roman"/>
          <w:sz w:val="28"/>
          <w:szCs w:val="28"/>
          <w:lang w:val="pl-PL"/>
        </w:rPr>
        <w:t>Manufacture of pharmaceuticals, medicinal chemical and botanical products</w:t>
      </w:r>
      <w:r w:rsidRPr="00D35B32">
        <w:rPr>
          <w:rFonts w:ascii="Times New Roman" w:hAnsi="Times New Roman" w:cs="Times New Roman"/>
          <w:sz w:val="28"/>
          <w:szCs w:val="28"/>
          <w:lang w:val="pl-PL"/>
        </w:rPr>
        <w:t xml:space="preserve"> increased by 16.8%; </w:t>
      </w:r>
      <w:r w:rsidR="006060F0" w:rsidRPr="00017401">
        <w:rPr>
          <w:rFonts w:ascii="Times New Roman" w:hAnsi="Times New Roman" w:cs="Times New Roman"/>
          <w:sz w:val="28"/>
          <w:szCs w:val="28"/>
          <w:lang w:val="pl-PL"/>
        </w:rPr>
        <w:t>Other mining and quarrying (stone, sand, and clay</w:t>
      </w:r>
      <w:r w:rsidR="006060F0">
        <w:rPr>
          <w:rFonts w:ascii="Times New Roman" w:hAnsi="Times New Roman" w:cs="Times New Roman"/>
          <w:sz w:val="28"/>
          <w:szCs w:val="28"/>
          <w:lang w:val="pl-PL"/>
        </w:rPr>
        <w:t>)</w:t>
      </w:r>
      <w:r w:rsidRPr="00D35B32">
        <w:rPr>
          <w:rFonts w:ascii="Times New Roman" w:hAnsi="Times New Roman" w:cs="Times New Roman"/>
          <w:sz w:val="28"/>
          <w:szCs w:val="28"/>
          <w:lang w:val="pl-PL"/>
        </w:rPr>
        <w:t xml:space="preserve">, </w:t>
      </w:r>
      <w:r w:rsidR="006060F0" w:rsidRPr="00017401">
        <w:rPr>
          <w:rFonts w:ascii="Times New Roman" w:hAnsi="Times New Roman" w:cs="Times New Roman"/>
          <w:sz w:val="28"/>
          <w:szCs w:val="28"/>
          <w:lang w:val="pl-PL"/>
        </w:rPr>
        <w:t>Manufacture of leather and related products</w:t>
      </w:r>
      <w:r w:rsidR="006060F0" w:rsidRPr="00D35B32">
        <w:rPr>
          <w:rFonts w:ascii="Times New Roman" w:hAnsi="Times New Roman" w:cs="Times New Roman"/>
          <w:sz w:val="28"/>
          <w:szCs w:val="28"/>
          <w:lang w:val="pl-PL"/>
        </w:rPr>
        <w:t xml:space="preserve"> </w:t>
      </w:r>
      <w:r w:rsidRPr="00D35B32">
        <w:rPr>
          <w:rFonts w:ascii="Times New Roman" w:hAnsi="Times New Roman" w:cs="Times New Roman"/>
          <w:sz w:val="28"/>
          <w:szCs w:val="28"/>
          <w:lang w:val="pl-PL"/>
        </w:rPr>
        <w:t xml:space="preserve">increased together by 13.5%; </w:t>
      </w:r>
      <w:r w:rsidR="00496069" w:rsidRPr="00017401">
        <w:rPr>
          <w:rFonts w:ascii="Times New Roman" w:hAnsi="Times New Roman" w:cs="Times New Roman"/>
          <w:sz w:val="28"/>
          <w:szCs w:val="28"/>
          <w:lang w:val="pl-PL"/>
        </w:rPr>
        <w:t>Manufacture of computer, electronic and optical products</w:t>
      </w:r>
      <w:r w:rsidRPr="00D35B32">
        <w:rPr>
          <w:rFonts w:ascii="Times New Roman" w:hAnsi="Times New Roman" w:cs="Times New Roman"/>
          <w:sz w:val="28"/>
          <w:szCs w:val="28"/>
          <w:lang w:val="pl-PL"/>
        </w:rPr>
        <w:t xml:space="preserve"> increased by 11.6%; </w:t>
      </w:r>
      <w:r w:rsidR="002F0EB2" w:rsidRPr="00017401">
        <w:rPr>
          <w:rFonts w:ascii="Times New Roman" w:hAnsi="Times New Roman" w:cs="Times New Roman"/>
          <w:sz w:val="28"/>
          <w:szCs w:val="28"/>
          <w:lang w:val="pl-PL"/>
        </w:rPr>
        <w:t>Manufacture of fabricated metal products, except machinery and equipment</w:t>
      </w:r>
      <w:r w:rsidRPr="00D35B32">
        <w:rPr>
          <w:rFonts w:ascii="Times New Roman" w:hAnsi="Times New Roman" w:cs="Times New Roman"/>
          <w:sz w:val="28"/>
          <w:szCs w:val="28"/>
          <w:lang w:val="pl-PL"/>
        </w:rPr>
        <w:t xml:space="preserve"> increased by 11.5%; </w:t>
      </w:r>
      <w:r w:rsidR="00575672" w:rsidRPr="00575672">
        <w:rPr>
          <w:rFonts w:ascii="Times New Roman" w:hAnsi="Times New Roman" w:cs="Times New Roman"/>
          <w:sz w:val="28"/>
          <w:szCs w:val="28"/>
          <w:lang w:val="pl-PL"/>
        </w:rPr>
        <w:t>Manufacture of machinery and equipment n.e.c</w:t>
      </w:r>
      <w:r w:rsidR="00575672">
        <w:rPr>
          <w:rFonts w:ascii="Times New Roman" w:hAnsi="Times New Roman" w:cs="Times New Roman"/>
          <w:sz w:val="28"/>
          <w:szCs w:val="28"/>
          <w:lang w:val="pl-PL"/>
        </w:rPr>
        <w:t xml:space="preserve"> </w:t>
      </w:r>
      <w:r w:rsidRPr="00D35B32">
        <w:rPr>
          <w:rFonts w:ascii="Times New Roman" w:hAnsi="Times New Roman" w:cs="Times New Roman"/>
          <w:sz w:val="28"/>
          <w:szCs w:val="28"/>
          <w:lang w:val="pl-PL"/>
        </w:rPr>
        <w:t xml:space="preserve">increased by 11.2%. In the opposite direction, the IIP index of some industries decreased: </w:t>
      </w:r>
      <w:r w:rsidR="00FD27E3" w:rsidRPr="00FD27E3">
        <w:rPr>
          <w:rFonts w:ascii="Times New Roman" w:hAnsi="Times New Roman" w:cs="Times New Roman"/>
          <w:sz w:val="28"/>
          <w:szCs w:val="28"/>
          <w:lang w:val="pl-PL"/>
        </w:rPr>
        <w:t>Manufacture of rubber and plastics products</w:t>
      </w:r>
      <w:r w:rsidRPr="00D35B32">
        <w:rPr>
          <w:rFonts w:ascii="Times New Roman" w:hAnsi="Times New Roman" w:cs="Times New Roman"/>
          <w:sz w:val="28"/>
          <w:szCs w:val="28"/>
          <w:lang w:val="pl-PL"/>
        </w:rPr>
        <w:t xml:space="preserve"> decreased by 13.8%; </w:t>
      </w:r>
      <w:r w:rsidR="00FD27E3" w:rsidRPr="00FD27E3">
        <w:rPr>
          <w:rFonts w:ascii="Times New Roman" w:hAnsi="Times New Roman" w:cs="Times New Roman"/>
          <w:sz w:val="28"/>
          <w:szCs w:val="28"/>
          <w:lang w:val="pl-PL"/>
        </w:rPr>
        <w:t xml:space="preserve">Repair and installation of machinery and equipment </w:t>
      </w:r>
      <w:r w:rsidRPr="00D35B32">
        <w:rPr>
          <w:rFonts w:ascii="Times New Roman" w:hAnsi="Times New Roman" w:cs="Times New Roman"/>
          <w:sz w:val="28"/>
          <w:szCs w:val="28"/>
          <w:lang w:val="pl-PL"/>
        </w:rPr>
        <w:t>decreased by 9.8%; drainage and wastewater treatmen</w:t>
      </w:r>
      <w:r w:rsidR="00FD27E3" w:rsidRPr="00FD27E3">
        <w:t xml:space="preserve"> </w:t>
      </w:r>
      <w:r w:rsidR="00FD27E3" w:rsidRPr="00FD27E3">
        <w:rPr>
          <w:rFonts w:ascii="Times New Roman" w:hAnsi="Times New Roman" w:cs="Times New Roman"/>
          <w:sz w:val="28"/>
          <w:szCs w:val="28"/>
          <w:lang w:val="pl-PL"/>
        </w:rPr>
        <w:t>Sewerage and sewer treatment activities</w:t>
      </w:r>
      <w:r w:rsidR="00FD27E3">
        <w:rPr>
          <w:rFonts w:ascii="Times New Roman" w:hAnsi="Times New Roman" w:cs="Times New Roman"/>
          <w:sz w:val="28"/>
          <w:szCs w:val="28"/>
          <w:lang w:val="pl-PL"/>
        </w:rPr>
        <w:t xml:space="preserve"> </w:t>
      </w:r>
      <w:r w:rsidRPr="00D35B32">
        <w:rPr>
          <w:rFonts w:ascii="Times New Roman" w:hAnsi="Times New Roman" w:cs="Times New Roman"/>
          <w:sz w:val="28"/>
          <w:szCs w:val="28"/>
          <w:lang w:val="pl-PL"/>
        </w:rPr>
        <w:t xml:space="preserve">decreased by 3%; </w:t>
      </w:r>
      <w:r w:rsidR="00A83332" w:rsidRPr="00A83332">
        <w:rPr>
          <w:rFonts w:ascii="Times New Roman" w:hAnsi="Times New Roman" w:cs="Times New Roman"/>
          <w:sz w:val="28"/>
          <w:szCs w:val="28"/>
          <w:lang w:val="pl-PL"/>
        </w:rPr>
        <w:t>Manufacture of coke and refined petroleum products</w:t>
      </w:r>
      <w:r w:rsidRPr="00D35B32">
        <w:rPr>
          <w:rFonts w:ascii="Times New Roman" w:hAnsi="Times New Roman" w:cs="Times New Roman"/>
          <w:sz w:val="28"/>
          <w:szCs w:val="28"/>
          <w:lang w:val="pl-PL"/>
        </w:rPr>
        <w:t xml:space="preserve"> decreased by 2.6%; </w:t>
      </w:r>
      <w:r w:rsidR="0019240B" w:rsidRPr="0019240B">
        <w:rPr>
          <w:rFonts w:ascii="Times New Roman" w:hAnsi="Times New Roman" w:cs="Times New Roman"/>
          <w:sz w:val="28"/>
          <w:szCs w:val="28"/>
          <w:lang w:val="pl-PL"/>
        </w:rPr>
        <w:t xml:space="preserve">Extraction of crude petroleum and </w:t>
      </w:r>
      <w:r w:rsidR="0019240B" w:rsidRPr="0019240B">
        <w:rPr>
          <w:rFonts w:ascii="Times New Roman" w:hAnsi="Times New Roman" w:cs="Times New Roman"/>
          <w:sz w:val="28"/>
          <w:szCs w:val="28"/>
          <w:lang w:val="pl-PL"/>
        </w:rPr>
        <w:lastRenderedPageBreak/>
        <w:t xml:space="preserve">natural gas </w:t>
      </w:r>
      <w:r w:rsidRPr="00D35B32">
        <w:rPr>
          <w:rFonts w:ascii="Times New Roman" w:hAnsi="Times New Roman" w:cs="Times New Roman"/>
          <w:sz w:val="28"/>
          <w:szCs w:val="28"/>
          <w:lang w:val="pl-PL"/>
        </w:rPr>
        <w:t>decreased by 1.7%.</w:t>
      </w:r>
    </w:p>
    <w:p w14:paraId="5A7871A1" w14:textId="77777777" w:rsidR="00575672" w:rsidRDefault="00575672" w:rsidP="002F58D0">
      <w:pPr>
        <w:shd w:val="clear" w:color="auto" w:fill="FFFFFF"/>
        <w:tabs>
          <w:tab w:val="left" w:pos="8931"/>
        </w:tabs>
        <w:spacing w:after="0" w:line="240" w:lineRule="auto"/>
        <w:ind w:right="-278"/>
        <w:jc w:val="center"/>
        <w:rPr>
          <w:rFonts w:ascii="Arial" w:hAnsi="Arial" w:cs="Arial"/>
          <w:b/>
          <w:spacing w:val="-2"/>
          <w:sz w:val="24"/>
          <w:lang w:val="pl-PL"/>
        </w:rPr>
      </w:pPr>
    </w:p>
    <w:p w14:paraId="30272CD3" w14:textId="25D40B5B" w:rsidR="002F58D0" w:rsidRPr="002F58D0" w:rsidRDefault="002F58D0" w:rsidP="002F58D0">
      <w:pPr>
        <w:shd w:val="clear" w:color="auto" w:fill="FFFFFF"/>
        <w:tabs>
          <w:tab w:val="left" w:pos="8931"/>
        </w:tabs>
        <w:spacing w:after="0" w:line="240" w:lineRule="auto"/>
        <w:ind w:right="-278"/>
        <w:jc w:val="center"/>
        <w:rPr>
          <w:rFonts w:ascii="Arial" w:hAnsi="Arial" w:cs="Arial"/>
          <w:b/>
          <w:spacing w:val="-2"/>
          <w:sz w:val="24"/>
          <w:lang w:val="pl-PL"/>
        </w:rPr>
      </w:pPr>
      <w:r w:rsidRPr="002F58D0">
        <w:rPr>
          <w:rFonts w:ascii="Arial" w:hAnsi="Arial" w:cs="Arial"/>
          <w:b/>
          <w:spacing w:val="-2"/>
          <w:sz w:val="24"/>
          <w:lang w:val="pl-PL"/>
        </w:rPr>
        <w:t xml:space="preserve">Table 1. The increase/decrease growth rate of every </w:t>
      </w:r>
      <w:r w:rsidR="001F6B42">
        <w:rPr>
          <w:rFonts w:ascii="Arial" w:hAnsi="Arial" w:cs="Arial"/>
          <w:b/>
          <w:spacing w:val="-2"/>
          <w:sz w:val="24"/>
          <w:lang w:val="pl-PL"/>
        </w:rPr>
        <w:t>5</w:t>
      </w:r>
      <w:r w:rsidRPr="002F58D0">
        <w:rPr>
          <w:rFonts w:ascii="Arial" w:hAnsi="Arial" w:cs="Arial"/>
          <w:b/>
          <w:spacing w:val="-2"/>
          <w:sz w:val="24"/>
          <w:lang w:val="pl-PL"/>
        </w:rPr>
        <w:t>-month IIP</w:t>
      </w:r>
    </w:p>
    <w:p w14:paraId="752629D5" w14:textId="77777777" w:rsidR="000F601D" w:rsidRDefault="002F58D0" w:rsidP="002F58D0">
      <w:pPr>
        <w:shd w:val="clear" w:color="auto" w:fill="FFFFFF"/>
        <w:tabs>
          <w:tab w:val="left" w:pos="8931"/>
        </w:tabs>
        <w:spacing w:after="0" w:line="240" w:lineRule="auto"/>
        <w:ind w:right="-278"/>
        <w:jc w:val="center"/>
        <w:rPr>
          <w:rFonts w:ascii="Arial" w:hAnsi="Arial" w:cs="Arial"/>
          <w:b/>
          <w:spacing w:val="-2"/>
          <w:sz w:val="24"/>
          <w:lang w:val="pl-PL"/>
        </w:rPr>
      </w:pPr>
      <w:r w:rsidRPr="002F58D0">
        <w:rPr>
          <w:rFonts w:ascii="Arial" w:hAnsi="Arial" w:cs="Arial"/>
          <w:b/>
          <w:spacing w:val="-2"/>
          <w:sz w:val="24"/>
          <w:lang w:val="pl-PL"/>
        </w:rPr>
        <w:t>in 2018-2022 of some key industries</w:t>
      </w:r>
    </w:p>
    <w:p w14:paraId="75641D20" w14:textId="2C6F4173" w:rsidR="00873B28" w:rsidRDefault="00873B28" w:rsidP="000F601D">
      <w:pPr>
        <w:shd w:val="clear" w:color="auto" w:fill="FFFFFF"/>
        <w:tabs>
          <w:tab w:val="left" w:pos="8931"/>
        </w:tabs>
        <w:spacing w:after="0" w:line="240" w:lineRule="auto"/>
        <w:ind w:right="-278"/>
        <w:jc w:val="right"/>
        <w:rPr>
          <w:rFonts w:ascii="Arial" w:hAnsi="Arial" w:cs="Arial"/>
          <w:spacing w:val="-2"/>
          <w:sz w:val="20"/>
          <w:szCs w:val="20"/>
          <w:lang w:val="pl-PL"/>
        </w:rPr>
      </w:pPr>
      <w:r w:rsidRPr="00831E77">
        <w:rPr>
          <w:rFonts w:ascii="Arial" w:hAnsi="Arial" w:cs="Arial"/>
          <w:spacing w:val="-2"/>
          <w:sz w:val="20"/>
          <w:szCs w:val="20"/>
          <w:lang w:val="pl-PL"/>
        </w:rPr>
        <w:t>%</w:t>
      </w:r>
    </w:p>
    <w:tbl>
      <w:tblPr>
        <w:tblW w:w="8970" w:type="dxa"/>
        <w:tblBorders>
          <w:bottom w:val="single" w:sz="4" w:space="0" w:color="auto"/>
        </w:tblBorders>
        <w:tblLook w:val="04A0" w:firstRow="1" w:lastRow="0" w:firstColumn="1" w:lastColumn="0" w:noHBand="0" w:noVBand="1"/>
      </w:tblPr>
      <w:tblGrid>
        <w:gridCol w:w="4558"/>
        <w:gridCol w:w="882"/>
        <w:gridCol w:w="883"/>
        <w:gridCol w:w="882"/>
        <w:gridCol w:w="883"/>
        <w:gridCol w:w="882"/>
      </w:tblGrid>
      <w:tr w:rsidR="00671D2C" w:rsidRPr="00D448D3" w14:paraId="6E9563F4" w14:textId="77777777" w:rsidTr="00171040">
        <w:trPr>
          <w:trHeight w:val="347"/>
        </w:trPr>
        <w:tc>
          <w:tcPr>
            <w:tcW w:w="4558" w:type="dxa"/>
            <w:tcBorders>
              <w:top w:val="single" w:sz="4" w:space="0" w:color="auto"/>
              <w:bottom w:val="nil"/>
            </w:tcBorders>
            <w:shd w:val="clear" w:color="auto" w:fill="auto"/>
            <w:vAlign w:val="center"/>
            <w:hideMark/>
          </w:tcPr>
          <w:p w14:paraId="4E97B7D0" w14:textId="77777777" w:rsidR="00671D2C" w:rsidRPr="00D448D3" w:rsidRDefault="00671D2C" w:rsidP="00171040">
            <w:pPr>
              <w:jc w:val="center"/>
              <w:rPr>
                <w:rFonts w:ascii="Arial" w:hAnsi="Arial" w:cs="Arial"/>
                <w:b/>
                <w:bCs/>
                <w:sz w:val="20"/>
                <w:szCs w:val="20"/>
              </w:rPr>
            </w:pPr>
            <w:r w:rsidRPr="00D448D3">
              <w:rPr>
                <w:rFonts w:ascii="Arial" w:hAnsi="Arial" w:cs="Arial"/>
                <w:b/>
                <w:bCs/>
                <w:sz w:val="20"/>
                <w:szCs w:val="20"/>
              </w:rPr>
              <w:t> </w:t>
            </w:r>
          </w:p>
        </w:tc>
        <w:tc>
          <w:tcPr>
            <w:tcW w:w="882" w:type="dxa"/>
            <w:tcBorders>
              <w:top w:val="single" w:sz="4" w:space="0" w:color="auto"/>
              <w:bottom w:val="single" w:sz="4" w:space="0" w:color="auto"/>
            </w:tcBorders>
            <w:shd w:val="clear" w:color="auto" w:fill="auto"/>
            <w:vAlign w:val="center"/>
            <w:hideMark/>
          </w:tcPr>
          <w:p w14:paraId="2D738187" w14:textId="77777777" w:rsidR="00671D2C" w:rsidRPr="00D448D3" w:rsidRDefault="00671D2C" w:rsidP="00171040">
            <w:pPr>
              <w:spacing w:before="60" w:after="60" w:line="240" w:lineRule="auto"/>
              <w:jc w:val="center"/>
              <w:rPr>
                <w:rFonts w:ascii="Arial" w:hAnsi="Arial" w:cs="Arial"/>
                <w:bCs/>
                <w:sz w:val="20"/>
                <w:szCs w:val="20"/>
              </w:rPr>
            </w:pPr>
            <w:r w:rsidRPr="00D448D3">
              <w:rPr>
                <w:rFonts w:ascii="Arial" w:hAnsi="Arial" w:cs="Arial"/>
                <w:bCs/>
                <w:sz w:val="20"/>
                <w:szCs w:val="20"/>
              </w:rPr>
              <w:t>2018</w:t>
            </w:r>
          </w:p>
        </w:tc>
        <w:tc>
          <w:tcPr>
            <w:tcW w:w="883" w:type="dxa"/>
            <w:tcBorders>
              <w:top w:val="single" w:sz="4" w:space="0" w:color="auto"/>
              <w:bottom w:val="single" w:sz="4" w:space="0" w:color="auto"/>
            </w:tcBorders>
            <w:shd w:val="clear" w:color="auto" w:fill="auto"/>
            <w:vAlign w:val="center"/>
            <w:hideMark/>
          </w:tcPr>
          <w:p w14:paraId="433CDF26" w14:textId="77777777" w:rsidR="00671D2C" w:rsidRPr="00D448D3" w:rsidRDefault="00671D2C" w:rsidP="00171040">
            <w:pPr>
              <w:spacing w:before="60" w:after="60" w:line="240" w:lineRule="auto"/>
              <w:jc w:val="center"/>
              <w:rPr>
                <w:rFonts w:ascii="Arial" w:hAnsi="Arial" w:cs="Arial"/>
                <w:bCs/>
                <w:sz w:val="20"/>
                <w:szCs w:val="20"/>
              </w:rPr>
            </w:pPr>
            <w:r w:rsidRPr="00D448D3">
              <w:rPr>
                <w:rFonts w:ascii="Arial" w:hAnsi="Arial" w:cs="Arial"/>
                <w:bCs/>
                <w:sz w:val="20"/>
                <w:szCs w:val="20"/>
              </w:rPr>
              <w:t>2019</w:t>
            </w:r>
          </w:p>
        </w:tc>
        <w:tc>
          <w:tcPr>
            <w:tcW w:w="882" w:type="dxa"/>
            <w:tcBorders>
              <w:top w:val="single" w:sz="4" w:space="0" w:color="auto"/>
              <w:bottom w:val="single" w:sz="4" w:space="0" w:color="auto"/>
            </w:tcBorders>
            <w:shd w:val="clear" w:color="auto" w:fill="auto"/>
            <w:vAlign w:val="center"/>
            <w:hideMark/>
          </w:tcPr>
          <w:p w14:paraId="11499D1C" w14:textId="77777777" w:rsidR="00671D2C" w:rsidRPr="00D448D3" w:rsidRDefault="00671D2C" w:rsidP="00171040">
            <w:pPr>
              <w:spacing w:before="60" w:after="60" w:line="240" w:lineRule="auto"/>
              <w:jc w:val="center"/>
              <w:rPr>
                <w:rFonts w:ascii="Arial" w:hAnsi="Arial" w:cs="Arial"/>
                <w:bCs/>
                <w:sz w:val="20"/>
                <w:szCs w:val="20"/>
              </w:rPr>
            </w:pPr>
            <w:r w:rsidRPr="00D448D3">
              <w:rPr>
                <w:rFonts w:ascii="Arial" w:hAnsi="Arial" w:cs="Arial"/>
                <w:bCs/>
                <w:sz w:val="20"/>
                <w:szCs w:val="20"/>
              </w:rPr>
              <w:t>2020</w:t>
            </w:r>
          </w:p>
        </w:tc>
        <w:tc>
          <w:tcPr>
            <w:tcW w:w="883" w:type="dxa"/>
            <w:tcBorders>
              <w:top w:val="single" w:sz="4" w:space="0" w:color="auto"/>
              <w:bottom w:val="single" w:sz="4" w:space="0" w:color="auto"/>
            </w:tcBorders>
            <w:shd w:val="clear" w:color="auto" w:fill="auto"/>
            <w:vAlign w:val="center"/>
            <w:hideMark/>
          </w:tcPr>
          <w:p w14:paraId="501CE8A7" w14:textId="77777777" w:rsidR="00671D2C" w:rsidRPr="00D448D3" w:rsidRDefault="00671D2C" w:rsidP="00171040">
            <w:pPr>
              <w:spacing w:before="60" w:after="60" w:line="240" w:lineRule="auto"/>
              <w:jc w:val="center"/>
              <w:rPr>
                <w:rFonts w:ascii="Arial" w:hAnsi="Arial" w:cs="Arial"/>
                <w:bCs/>
                <w:sz w:val="20"/>
                <w:szCs w:val="20"/>
              </w:rPr>
            </w:pPr>
            <w:r w:rsidRPr="00D448D3">
              <w:rPr>
                <w:rFonts w:ascii="Arial" w:hAnsi="Arial" w:cs="Arial"/>
                <w:bCs/>
                <w:sz w:val="20"/>
                <w:szCs w:val="20"/>
              </w:rPr>
              <w:t>2021</w:t>
            </w:r>
          </w:p>
        </w:tc>
        <w:tc>
          <w:tcPr>
            <w:tcW w:w="882" w:type="dxa"/>
            <w:tcBorders>
              <w:top w:val="single" w:sz="4" w:space="0" w:color="auto"/>
              <w:bottom w:val="single" w:sz="4" w:space="0" w:color="auto"/>
            </w:tcBorders>
            <w:shd w:val="clear" w:color="auto" w:fill="auto"/>
            <w:vAlign w:val="center"/>
            <w:hideMark/>
          </w:tcPr>
          <w:p w14:paraId="00163254" w14:textId="77777777" w:rsidR="00671D2C" w:rsidRPr="00D448D3" w:rsidRDefault="00671D2C" w:rsidP="00171040">
            <w:pPr>
              <w:spacing w:before="60" w:after="60" w:line="240" w:lineRule="auto"/>
              <w:jc w:val="center"/>
              <w:rPr>
                <w:rFonts w:ascii="Arial" w:hAnsi="Arial" w:cs="Arial"/>
                <w:bCs/>
                <w:sz w:val="20"/>
                <w:szCs w:val="20"/>
              </w:rPr>
            </w:pPr>
            <w:r w:rsidRPr="00D448D3">
              <w:rPr>
                <w:rFonts w:ascii="Arial" w:hAnsi="Arial" w:cs="Arial"/>
                <w:bCs/>
                <w:sz w:val="20"/>
                <w:szCs w:val="20"/>
              </w:rPr>
              <w:t>2022</w:t>
            </w:r>
          </w:p>
        </w:tc>
      </w:tr>
      <w:tr w:rsidR="00671D2C" w:rsidRPr="00D448D3" w14:paraId="30C63B18" w14:textId="77777777" w:rsidTr="00171040">
        <w:trPr>
          <w:trHeight w:val="325"/>
        </w:trPr>
        <w:tc>
          <w:tcPr>
            <w:tcW w:w="4558" w:type="dxa"/>
            <w:tcBorders>
              <w:top w:val="nil"/>
            </w:tcBorders>
            <w:shd w:val="clear" w:color="auto" w:fill="auto"/>
            <w:noWrap/>
            <w:vAlign w:val="center"/>
            <w:hideMark/>
          </w:tcPr>
          <w:p w14:paraId="7428849F" w14:textId="77777777" w:rsidR="00671D2C" w:rsidRPr="004E3B23" w:rsidRDefault="00671D2C" w:rsidP="00171040">
            <w:pPr>
              <w:spacing w:after="120" w:line="240" w:lineRule="auto"/>
              <w:rPr>
                <w:rFonts w:ascii="Arial" w:hAnsi="Arial" w:cs="Arial"/>
                <w:color w:val="000000"/>
                <w:sz w:val="18"/>
                <w:szCs w:val="20"/>
              </w:rPr>
            </w:pPr>
          </w:p>
          <w:p w14:paraId="5174AE7D" w14:textId="77777777" w:rsidR="00671D2C" w:rsidRPr="00D448D3" w:rsidRDefault="00671D2C" w:rsidP="00171040">
            <w:pPr>
              <w:spacing w:after="120" w:line="240" w:lineRule="auto"/>
              <w:rPr>
                <w:rFonts w:ascii="Arial" w:hAnsi="Arial" w:cs="Arial"/>
                <w:color w:val="000000"/>
                <w:sz w:val="20"/>
                <w:szCs w:val="20"/>
              </w:rPr>
            </w:pPr>
            <w:r w:rsidRPr="005F3855">
              <w:rPr>
                <w:rFonts w:ascii="Arial" w:hAnsi="Arial" w:cs="Arial"/>
                <w:color w:val="000000"/>
                <w:sz w:val="20"/>
                <w:szCs w:val="20"/>
              </w:rPr>
              <w:t>Manufacture of wearing apparel</w:t>
            </w:r>
          </w:p>
        </w:tc>
        <w:tc>
          <w:tcPr>
            <w:tcW w:w="882" w:type="dxa"/>
            <w:tcBorders>
              <w:top w:val="single" w:sz="4" w:space="0" w:color="auto"/>
            </w:tcBorders>
            <w:shd w:val="clear" w:color="auto" w:fill="auto"/>
            <w:noWrap/>
            <w:vAlign w:val="center"/>
            <w:hideMark/>
          </w:tcPr>
          <w:p w14:paraId="0456CC74" w14:textId="77777777" w:rsidR="00671D2C" w:rsidRDefault="00671D2C" w:rsidP="00171040">
            <w:pPr>
              <w:spacing w:after="120" w:line="240" w:lineRule="auto"/>
              <w:jc w:val="right"/>
              <w:rPr>
                <w:rFonts w:ascii="Arial" w:hAnsi="Arial" w:cs="Arial"/>
                <w:sz w:val="20"/>
                <w:szCs w:val="20"/>
              </w:rPr>
            </w:pPr>
          </w:p>
          <w:p w14:paraId="10EE25DB"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10</w:t>
            </w:r>
            <w:r>
              <w:rPr>
                <w:rFonts w:ascii="Arial" w:hAnsi="Arial" w:cs="Arial"/>
                <w:sz w:val="20"/>
                <w:szCs w:val="20"/>
              </w:rPr>
              <w:t>.</w:t>
            </w:r>
            <w:r w:rsidRPr="00D448D3">
              <w:rPr>
                <w:rFonts w:ascii="Arial" w:hAnsi="Arial" w:cs="Arial"/>
                <w:sz w:val="20"/>
                <w:szCs w:val="20"/>
              </w:rPr>
              <w:t>5</w:t>
            </w:r>
          </w:p>
        </w:tc>
        <w:tc>
          <w:tcPr>
            <w:tcW w:w="883" w:type="dxa"/>
            <w:tcBorders>
              <w:top w:val="single" w:sz="4" w:space="0" w:color="auto"/>
            </w:tcBorders>
            <w:shd w:val="clear" w:color="auto" w:fill="auto"/>
            <w:noWrap/>
            <w:vAlign w:val="center"/>
            <w:hideMark/>
          </w:tcPr>
          <w:p w14:paraId="1B2F0061" w14:textId="77777777" w:rsidR="00671D2C" w:rsidRDefault="00671D2C" w:rsidP="00171040">
            <w:pPr>
              <w:spacing w:after="120" w:line="240" w:lineRule="auto"/>
              <w:jc w:val="right"/>
              <w:rPr>
                <w:rFonts w:ascii="Arial" w:hAnsi="Arial" w:cs="Arial"/>
                <w:sz w:val="20"/>
                <w:szCs w:val="20"/>
              </w:rPr>
            </w:pPr>
          </w:p>
          <w:p w14:paraId="752E3717"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7</w:t>
            </w:r>
            <w:r>
              <w:rPr>
                <w:rFonts w:ascii="Arial" w:hAnsi="Arial" w:cs="Arial"/>
                <w:sz w:val="20"/>
                <w:szCs w:val="20"/>
              </w:rPr>
              <w:t>.</w:t>
            </w:r>
            <w:r w:rsidRPr="00D448D3">
              <w:rPr>
                <w:rFonts w:ascii="Arial" w:hAnsi="Arial" w:cs="Arial"/>
                <w:sz w:val="20"/>
                <w:szCs w:val="20"/>
              </w:rPr>
              <w:t>2</w:t>
            </w:r>
          </w:p>
        </w:tc>
        <w:tc>
          <w:tcPr>
            <w:tcW w:w="882" w:type="dxa"/>
            <w:tcBorders>
              <w:top w:val="single" w:sz="4" w:space="0" w:color="auto"/>
            </w:tcBorders>
            <w:shd w:val="clear" w:color="auto" w:fill="auto"/>
            <w:noWrap/>
            <w:vAlign w:val="center"/>
            <w:hideMark/>
          </w:tcPr>
          <w:p w14:paraId="090473DB" w14:textId="77777777" w:rsidR="00671D2C" w:rsidRDefault="00671D2C" w:rsidP="00171040">
            <w:pPr>
              <w:spacing w:after="120" w:line="240" w:lineRule="auto"/>
              <w:jc w:val="right"/>
              <w:rPr>
                <w:rFonts w:ascii="Arial" w:hAnsi="Arial" w:cs="Arial"/>
                <w:sz w:val="20"/>
                <w:szCs w:val="20"/>
              </w:rPr>
            </w:pPr>
          </w:p>
          <w:p w14:paraId="0ADD4DD6"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-6</w:t>
            </w:r>
            <w:r>
              <w:rPr>
                <w:rFonts w:ascii="Arial" w:hAnsi="Arial" w:cs="Arial"/>
                <w:sz w:val="20"/>
                <w:szCs w:val="20"/>
              </w:rPr>
              <w:t>.</w:t>
            </w:r>
            <w:r w:rsidRPr="00D448D3">
              <w:rPr>
                <w:rFonts w:ascii="Arial" w:hAnsi="Arial" w:cs="Arial"/>
                <w:sz w:val="20"/>
                <w:szCs w:val="20"/>
              </w:rPr>
              <w:t>8</w:t>
            </w:r>
          </w:p>
        </w:tc>
        <w:tc>
          <w:tcPr>
            <w:tcW w:w="883" w:type="dxa"/>
            <w:tcBorders>
              <w:top w:val="single" w:sz="4" w:space="0" w:color="auto"/>
            </w:tcBorders>
            <w:shd w:val="clear" w:color="auto" w:fill="auto"/>
            <w:noWrap/>
            <w:vAlign w:val="center"/>
            <w:hideMark/>
          </w:tcPr>
          <w:p w14:paraId="66FFC3D6" w14:textId="77777777" w:rsidR="00671D2C" w:rsidRDefault="00671D2C" w:rsidP="00171040">
            <w:pPr>
              <w:spacing w:after="120" w:line="240" w:lineRule="auto"/>
              <w:jc w:val="right"/>
              <w:rPr>
                <w:rFonts w:ascii="Arial" w:hAnsi="Arial" w:cs="Arial"/>
                <w:sz w:val="20"/>
                <w:szCs w:val="20"/>
              </w:rPr>
            </w:pPr>
          </w:p>
          <w:p w14:paraId="7D08D250"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9</w:t>
            </w:r>
            <w:r>
              <w:rPr>
                <w:rFonts w:ascii="Arial" w:hAnsi="Arial" w:cs="Arial"/>
                <w:sz w:val="20"/>
                <w:szCs w:val="20"/>
              </w:rPr>
              <w:t>.</w:t>
            </w:r>
            <w:r w:rsidRPr="00D448D3">
              <w:rPr>
                <w:rFonts w:ascii="Arial" w:hAnsi="Arial" w:cs="Arial"/>
                <w:sz w:val="20"/>
                <w:szCs w:val="20"/>
              </w:rPr>
              <w:t>1</w:t>
            </w:r>
          </w:p>
        </w:tc>
        <w:tc>
          <w:tcPr>
            <w:tcW w:w="882" w:type="dxa"/>
            <w:tcBorders>
              <w:top w:val="single" w:sz="4" w:space="0" w:color="auto"/>
            </w:tcBorders>
            <w:shd w:val="clear" w:color="auto" w:fill="auto"/>
            <w:noWrap/>
            <w:vAlign w:val="center"/>
            <w:hideMark/>
          </w:tcPr>
          <w:p w14:paraId="567944A4" w14:textId="77777777" w:rsidR="00671D2C" w:rsidRDefault="00671D2C" w:rsidP="00171040">
            <w:pPr>
              <w:spacing w:after="120" w:line="240" w:lineRule="auto"/>
              <w:jc w:val="right"/>
              <w:rPr>
                <w:rFonts w:ascii="Arial" w:hAnsi="Arial" w:cs="Arial"/>
                <w:sz w:val="20"/>
                <w:szCs w:val="20"/>
              </w:rPr>
            </w:pPr>
          </w:p>
          <w:p w14:paraId="054B31E8"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22</w:t>
            </w:r>
            <w:r>
              <w:rPr>
                <w:rFonts w:ascii="Arial" w:hAnsi="Arial" w:cs="Arial"/>
                <w:sz w:val="20"/>
                <w:szCs w:val="20"/>
              </w:rPr>
              <w:t>.</w:t>
            </w:r>
            <w:r w:rsidRPr="00D448D3">
              <w:rPr>
                <w:rFonts w:ascii="Arial" w:hAnsi="Arial" w:cs="Arial"/>
                <w:sz w:val="20"/>
                <w:szCs w:val="20"/>
              </w:rPr>
              <w:t>0</w:t>
            </w:r>
          </w:p>
        </w:tc>
      </w:tr>
      <w:tr w:rsidR="00671D2C" w:rsidRPr="00D448D3" w14:paraId="29858C3E" w14:textId="77777777" w:rsidTr="00171040">
        <w:trPr>
          <w:trHeight w:val="325"/>
        </w:trPr>
        <w:tc>
          <w:tcPr>
            <w:tcW w:w="4558" w:type="dxa"/>
            <w:shd w:val="clear" w:color="auto" w:fill="auto"/>
            <w:noWrap/>
            <w:vAlign w:val="center"/>
            <w:hideMark/>
          </w:tcPr>
          <w:p w14:paraId="3FD5C8D5" w14:textId="77777777" w:rsidR="00671D2C" w:rsidRPr="00D448D3" w:rsidRDefault="00671D2C" w:rsidP="00171040">
            <w:pPr>
              <w:spacing w:after="120" w:line="240" w:lineRule="auto"/>
              <w:rPr>
                <w:rFonts w:ascii="Arial" w:hAnsi="Arial" w:cs="Arial"/>
                <w:color w:val="000000"/>
                <w:sz w:val="20"/>
                <w:szCs w:val="20"/>
              </w:rPr>
            </w:pPr>
            <w:r w:rsidRPr="005F3855">
              <w:rPr>
                <w:rFonts w:ascii="Arial" w:hAnsi="Arial" w:cs="Arial"/>
                <w:color w:val="000000"/>
                <w:sz w:val="20"/>
                <w:szCs w:val="20"/>
              </w:rPr>
              <w:t>Manufacture of electrical equipment</w:t>
            </w:r>
          </w:p>
        </w:tc>
        <w:tc>
          <w:tcPr>
            <w:tcW w:w="882" w:type="dxa"/>
            <w:shd w:val="clear" w:color="auto" w:fill="auto"/>
            <w:noWrap/>
            <w:vAlign w:val="center"/>
            <w:hideMark/>
          </w:tcPr>
          <w:p w14:paraId="0786674D"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4</w:t>
            </w:r>
          </w:p>
        </w:tc>
        <w:tc>
          <w:tcPr>
            <w:tcW w:w="883" w:type="dxa"/>
            <w:shd w:val="clear" w:color="auto" w:fill="auto"/>
            <w:noWrap/>
            <w:vAlign w:val="center"/>
            <w:hideMark/>
          </w:tcPr>
          <w:p w14:paraId="4A35B93B"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10</w:t>
            </w:r>
            <w:r>
              <w:rPr>
                <w:rFonts w:ascii="Arial" w:hAnsi="Arial" w:cs="Arial"/>
                <w:sz w:val="20"/>
                <w:szCs w:val="20"/>
              </w:rPr>
              <w:t>.</w:t>
            </w:r>
            <w:r w:rsidRPr="00D448D3">
              <w:rPr>
                <w:rFonts w:ascii="Arial" w:hAnsi="Arial" w:cs="Arial"/>
                <w:sz w:val="20"/>
                <w:szCs w:val="20"/>
              </w:rPr>
              <w:t>6</w:t>
            </w:r>
          </w:p>
        </w:tc>
        <w:tc>
          <w:tcPr>
            <w:tcW w:w="882" w:type="dxa"/>
            <w:shd w:val="clear" w:color="auto" w:fill="auto"/>
            <w:noWrap/>
            <w:vAlign w:val="center"/>
            <w:hideMark/>
          </w:tcPr>
          <w:p w14:paraId="0A0FF87C"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-6</w:t>
            </w:r>
            <w:r>
              <w:rPr>
                <w:rFonts w:ascii="Arial" w:hAnsi="Arial" w:cs="Arial"/>
                <w:sz w:val="20"/>
                <w:szCs w:val="20"/>
              </w:rPr>
              <w:t>.</w:t>
            </w:r>
            <w:r w:rsidRPr="00D448D3">
              <w:rPr>
                <w:rFonts w:ascii="Arial" w:hAnsi="Arial" w:cs="Arial"/>
                <w:sz w:val="20"/>
                <w:szCs w:val="20"/>
              </w:rPr>
              <w:t>0</w:t>
            </w:r>
          </w:p>
        </w:tc>
        <w:tc>
          <w:tcPr>
            <w:tcW w:w="883" w:type="dxa"/>
            <w:shd w:val="clear" w:color="auto" w:fill="auto"/>
            <w:noWrap/>
            <w:vAlign w:val="center"/>
            <w:hideMark/>
          </w:tcPr>
          <w:p w14:paraId="21BC5DAD"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13</w:t>
            </w:r>
            <w:r>
              <w:rPr>
                <w:rFonts w:ascii="Arial" w:hAnsi="Arial" w:cs="Arial"/>
                <w:sz w:val="20"/>
                <w:szCs w:val="20"/>
              </w:rPr>
              <w:t>.</w:t>
            </w:r>
            <w:r w:rsidRPr="00D448D3">
              <w:rPr>
                <w:rFonts w:ascii="Arial" w:hAnsi="Arial" w:cs="Arial"/>
                <w:sz w:val="20"/>
                <w:szCs w:val="20"/>
              </w:rPr>
              <w:t>5</w:t>
            </w:r>
          </w:p>
        </w:tc>
        <w:tc>
          <w:tcPr>
            <w:tcW w:w="882" w:type="dxa"/>
            <w:shd w:val="clear" w:color="auto" w:fill="auto"/>
            <w:noWrap/>
            <w:vAlign w:val="center"/>
            <w:hideMark/>
          </w:tcPr>
          <w:p w14:paraId="52628B44"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20</w:t>
            </w:r>
            <w:r>
              <w:rPr>
                <w:rFonts w:ascii="Arial" w:hAnsi="Arial" w:cs="Arial"/>
                <w:sz w:val="20"/>
                <w:szCs w:val="20"/>
              </w:rPr>
              <w:t>.</w:t>
            </w:r>
            <w:r w:rsidRPr="00D448D3">
              <w:rPr>
                <w:rFonts w:ascii="Arial" w:hAnsi="Arial" w:cs="Arial"/>
                <w:sz w:val="20"/>
                <w:szCs w:val="20"/>
              </w:rPr>
              <w:t>4</w:t>
            </w:r>
          </w:p>
        </w:tc>
      </w:tr>
      <w:tr w:rsidR="00671D2C" w:rsidRPr="00D448D3" w14:paraId="0E0AAC0B" w14:textId="77777777" w:rsidTr="00171040">
        <w:trPr>
          <w:trHeight w:val="325"/>
        </w:trPr>
        <w:tc>
          <w:tcPr>
            <w:tcW w:w="4558" w:type="dxa"/>
            <w:shd w:val="clear" w:color="auto" w:fill="auto"/>
            <w:vAlign w:val="center"/>
            <w:hideMark/>
          </w:tcPr>
          <w:p w14:paraId="0361E684"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Manufacture of chemicals and chemical products</w:t>
            </w:r>
          </w:p>
        </w:tc>
        <w:tc>
          <w:tcPr>
            <w:tcW w:w="882" w:type="dxa"/>
            <w:shd w:val="clear" w:color="auto" w:fill="auto"/>
            <w:noWrap/>
            <w:vAlign w:val="center"/>
            <w:hideMark/>
          </w:tcPr>
          <w:p w14:paraId="5DD50E13"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14</w:t>
            </w:r>
            <w:r>
              <w:rPr>
                <w:rFonts w:ascii="Arial" w:hAnsi="Arial" w:cs="Arial"/>
                <w:sz w:val="20"/>
                <w:szCs w:val="20"/>
              </w:rPr>
              <w:t>.</w:t>
            </w:r>
            <w:r w:rsidRPr="00D448D3">
              <w:rPr>
                <w:rFonts w:ascii="Arial" w:hAnsi="Arial" w:cs="Arial"/>
                <w:sz w:val="20"/>
                <w:szCs w:val="20"/>
              </w:rPr>
              <w:t>7</w:t>
            </w:r>
          </w:p>
        </w:tc>
        <w:tc>
          <w:tcPr>
            <w:tcW w:w="883" w:type="dxa"/>
            <w:shd w:val="clear" w:color="auto" w:fill="auto"/>
            <w:noWrap/>
            <w:vAlign w:val="center"/>
            <w:hideMark/>
          </w:tcPr>
          <w:p w14:paraId="5189CA9D"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-0</w:t>
            </w:r>
            <w:r>
              <w:rPr>
                <w:rFonts w:ascii="Arial" w:hAnsi="Arial" w:cs="Arial"/>
                <w:sz w:val="20"/>
                <w:szCs w:val="20"/>
              </w:rPr>
              <w:t>.7</w:t>
            </w:r>
          </w:p>
        </w:tc>
        <w:tc>
          <w:tcPr>
            <w:tcW w:w="882" w:type="dxa"/>
            <w:shd w:val="clear" w:color="auto" w:fill="auto"/>
            <w:noWrap/>
            <w:vAlign w:val="center"/>
            <w:hideMark/>
          </w:tcPr>
          <w:p w14:paraId="2E2ECF77"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26</w:t>
            </w:r>
            <w:r>
              <w:rPr>
                <w:rFonts w:ascii="Arial" w:hAnsi="Arial" w:cs="Arial"/>
                <w:sz w:val="20"/>
                <w:szCs w:val="20"/>
              </w:rPr>
              <w:t>.</w:t>
            </w:r>
            <w:r w:rsidRPr="00D448D3">
              <w:rPr>
                <w:rFonts w:ascii="Arial" w:hAnsi="Arial" w:cs="Arial"/>
                <w:sz w:val="20"/>
                <w:szCs w:val="20"/>
              </w:rPr>
              <w:t>0</w:t>
            </w:r>
          </w:p>
        </w:tc>
        <w:tc>
          <w:tcPr>
            <w:tcW w:w="883" w:type="dxa"/>
            <w:shd w:val="clear" w:color="auto" w:fill="auto"/>
            <w:noWrap/>
            <w:vAlign w:val="center"/>
            <w:hideMark/>
          </w:tcPr>
          <w:p w14:paraId="54D9C752"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-0</w:t>
            </w:r>
            <w:r>
              <w:rPr>
                <w:rFonts w:ascii="Arial" w:hAnsi="Arial" w:cs="Arial"/>
                <w:sz w:val="20"/>
                <w:szCs w:val="20"/>
              </w:rPr>
              <w:t>.</w:t>
            </w:r>
            <w:r w:rsidRPr="00D448D3">
              <w:rPr>
                <w:rFonts w:ascii="Arial" w:hAnsi="Arial" w:cs="Arial"/>
                <w:sz w:val="20"/>
                <w:szCs w:val="20"/>
              </w:rPr>
              <w:t>1</w:t>
            </w:r>
          </w:p>
        </w:tc>
        <w:tc>
          <w:tcPr>
            <w:tcW w:w="882" w:type="dxa"/>
            <w:shd w:val="clear" w:color="auto" w:fill="auto"/>
            <w:noWrap/>
            <w:vAlign w:val="center"/>
            <w:hideMark/>
          </w:tcPr>
          <w:p w14:paraId="41C06C61"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16</w:t>
            </w:r>
            <w:r>
              <w:rPr>
                <w:rFonts w:ascii="Arial" w:hAnsi="Arial" w:cs="Arial"/>
                <w:sz w:val="20"/>
                <w:szCs w:val="20"/>
              </w:rPr>
              <w:t>.</w:t>
            </w:r>
            <w:r w:rsidRPr="00D448D3">
              <w:rPr>
                <w:rFonts w:ascii="Arial" w:hAnsi="Arial" w:cs="Arial"/>
                <w:sz w:val="20"/>
                <w:szCs w:val="20"/>
              </w:rPr>
              <w:t>8</w:t>
            </w:r>
          </w:p>
        </w:tc>
      </w:tr>
      <w:tr w:rsidR="00671D2C" w:rsidRPr="00D448D3" w14:paraId="3F7E41BE" w14:textId="77777777" w:rsidTr="00171040">
        <w:trPr>
          <w:trHeight w:val="325"/>
        </w:trPr>
        <w:tc>
          <w:tcPr>
            <w:tcW w:w="4558" w:type="dxa"/>
            <w:shd w:val="clear" w:color="auto" w:fill="auto"/>
            <w:noWrap/>
            <w:vAlign w:val="center"/>
            <w:hideMark/>
          </w:tcPr>
          <w:p w14:paraId="4A76DD90"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Mining of coal and lignite</w:t>
            </w:r>
          </w:p>
        </w:tc>
        <w:tc>
          <w:tcPr>
            <w:tcW w:w="882" w:type="dxa"/>
            <w:shd w:val="clear" w:color="auto" w:fill="auto"/>
            <w:noWrap/>
            <w:vAlign w:val="center"/>
            <w:hideMark/>
          </w:tcPr>
          <w:p w14:paraId="4D1EC6A9"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9</w:t>
            </w:r>
            <w:r>
              <w:rPr>
                <w:rFonts w:ascii="Arial" w:hAnsi="Arial" w:cs="Arial"/>
                <w:sz w:val="20"/>
                <w:szCs w:val="20"/>
              </w:rPr>
              <w:t>.</w:t>
            </w:r>
            <w:r w:rsidRPr="00D448D3">
              <w:rPr>
                <w:rFonts w:ascii="Arial" w:hAnsi="Arial" w:cs="Arial"/>
                <w:sz w:val="20"/>
                <w:szCs w:val="20"/>
              </w:rPr>
              <w:t>3</w:t>
            </w:r>
          </w:p>
        </w:tc>
        <w:tc>
          <w:tcPr>
            <w:tcW w:w="883" w:type="dxa"/>
            <w:shd w:val="clear" w:color="auto" w:fill="auto"/>
            <w:noWrap/>
            <w:vAlign w:val="center"/>
            <w:hideMark/>
          </w:tcPr>
          <w:p w14:paraId="30B82A12"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12</w:t>
            </w:r>
            <w:r>
              <w:rPr>
                <w:rFonts w:ascii="Arial" w:hAnsi="Arial" w:cs="Arial"/>
                <w:sz w:val="20"/>
                <w:szCs w:val="20"/>
              </w:rPr>
              <w:t>.</w:t>
            </w:r>
            <w:r w:rsidRPr="00D448D3">
              <w:rPr>
                <w:rFonts w:ascii="Arial" w:hAnsi="Arial" w:cs="Arial"/>
                <w:sz w:val="20"/>
                <w:szCs w:val="20"/>
              </w:rPr>
              <w:t>5</w:t>
            </w:r>
          </w:p>
        </w:tc>
        <w:tc>
          <w:tcPr>
            <w:tcW w:w="882" w:type="dxa"/>
            <w:shd w:val="clear" w:color="auto" w:fill="auto"/>
            <w:noWrap/>
            <w:vAlign w:val="center"/>
            <w:hideMark/>
          </w:tcPr>
          <w:p w14:paraId="2432C4DD"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4</w:t>
            </w:r>
            <w:r>
              <w:rPr>
                <w:rFonts w:ascii="Arial" w:hAnsi="Arial" w:cs="Arial"/>
                <w:sz w:val="20"/>
                <w:szCs w:val="20"/>
              </w:rPr>
              <w:t>.</w:t>
            </w:r>
            <w:r w:rsidRPr="00D448D3">
              <w:rPr>
                <w:rFonts w:ascii="Arial" w:hAnsi="Arial" w:cs="Arial"/>
                <w:sz w:val="20"/>
                <w:szCs w:val="20"/>
              </w:rPr>
              <w:t>5</w:t>
            </w:r>
          </w:p>
        </w:tc>
        <w:tc>
          <w:tcPr>
            <w:tcW w:w="883" w:type="dxa"/>
            <w:shd w:val="clear" w:color="auto" w:fill="auto"/>
            <w:noWrap/>
            <w:vAlign w:val="center"/>
            <w:hideMark/>
          </w:tcPr>
          <w:p w14:paraId="4AB72156"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-4</w:t>
            </w:r>
            <w:r>
              <w:rPr>
                <w:rFonts w:ascii="Arial" w:hAnsi="Arial" w:cs="Arial"/>
                <w:sz w:val="20"/>
                <w:szCs w:val="20"/>
              </w:rPr>
              <w:t>.</w:t>
            </w:r>
            <w:r w:rsidRPr="00D448D3">
              <w:rPr>
                <w:rFonts w:ascii="Arial" w:hAnsi="Arial" w:cs="Arial"/>
                <w:sz w:val="20"/>
                <w:szCs w:val="20"/>
              </w:rPr>
              <w:t>5</w:t>
            </w:r>
          </w:p>
        </w:tc>
        <w:tc>
          <w:tcPr>
            <w:tcW w:w="882" w:type="dxa"/>
            <w:shd w:val="clear" w:color="auto" w:fill="auto"/>
            <w:noWrap/>
            <w:vAlign w:val="center"/>
            <w:hideMark/>
          </w:tcPr>
          <w:p w14:paraId="6E86ABEB"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13</w:t>
            </w:r>
            <w:r>
              <w:rPr>
                <w:rFonts w:ascii="Arial" w:hAnsi="Arial" w:cs="Arial"/>
                <w:sz w:val="20"/>
                <w:szCs w:val="20"/>
              </w:rPr>
              <w:t>.</w:t>
            </w:r>
            <w:r w:rsidRPr="00D448D3">
              <w:rPr>
                <w:rFonts w:ascii="Arial" w:hAnsi="Arial" w:cs="Arial"/>
                <w:sz w:val="20"/>
                <w:szCs w:val="20"/>
              </w:rPr>
              <w:t>5</w:t>
            </w:r>
          </w:p>
        </w:tc>
      </w:tr>
      <w:tr w:rsidR="00671D2C" w:rsidRPr="00D448D3" w14:paraId="58967BF1" w14:textId="77777777" w:rsidTr="00171040">
        <w:trPr>
          <w:trHeight w:val="325"/>
        </w:trPr>
        <w:tc>
          <w:tcPr>
            <w:tcW w:w="4558" w:type="dxa"/>
            <w:shd w:val="clear" w:color="auto" w:fill="auto"/>
            <w:vAlign w:val="center"/>
            <w:hideMark/>
          </w:tcPr>
          <w:p w14:paraId="69ACFB19"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Manufacture of leather and related products</w:t>
            </w:r>
          </w:p>
        </w:tc>
        <w:tc>
          <w:tcPr>
            <w:tcW w:w="882" w:type="dxa"/>
            <w:shd w:val="clear" w:color="auto" w:fill="auto"/>
            <w:noWrap/>
            <w:vAlign w:val="center"/>
            <w:hideMark/>
          </w:tcPr>
          <w:p w14:paraId="2C29EF8F"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9</w:t>
            </w:r>
            <w:r>
              <w:rPr>
                <w:rFonts w:ascii="Arial" w:hAnsi="Arial" w:cs="Arial"/>
                <w:sz w:val="20"/>
                <w:szCs w:val="20"/>
              </w:rPr>
              <w:t>.</w:t>
            </w:r>
            <w:r w:rsidRPr="00D448D3">
              <w:rPr>
                <w:rFonts w:ascii="Arial" w:hAnsi="Arial" w:cs="Arial"/>
                <w:sz w:val="20"/>
                <w:szCs w:val="20"/>
              </w:rPr>
              <w:t>8</w:t>
            </w:r>
          </w:p>
        </w:tc>
        <w:tc>
          <w:tcPr>
            <w:tcW w:w="883" w:type="dxa"/>
            <w:shd w:val="clear" w:color="auto" w:fill="auto"/>
            <w:noWrap/>
            <w:vAlign w:val="center"/>
            <w:hideMark/>
          </w:tcPr>
          <w:p w14:paraId="5FD815FE"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7</w:t>
            </w:r>
            <w:r>
              <w:rPr>
                <w:rFonts w:ascii="Arial" w:hAnsi="Arial" w:cs="Arial"/>
                <w:sz w:val="20"/>
                <w:szCs w:val="20"/>
              </w:rPr>
              <w:t>.</w:t>
            </w:r>
            <w:r w:rsidRPr="00D448D3">
              <w:rPr>
                <w:rFonts w:ascii="Arial" w:hAnsi="Arial" w:cs="Arial"/>
                <w:sz w:val="20"/>
                <w:szCs w:val="20"/>
              </w:rPr>
              <w:t>7</w:t>
            </w:r>
          </w:p>
        </w:tc>
        <w:tc>
          <w:tcPr>
            <w:tcW w:w="882" w:type="dxa"/>
            <w:shd w:val="clear" w:color="auto" w:fill="auto"/>
            <w:noWrap/>
            <w:vAlign w:val="center"/>
            <w:hideMark/>
          </w:tcPr>
          <w:p w14:paraId="7FD09154"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w:t>
            </w:r>
            <w:r>
              <w:rPr>
                <w:rFonts w:ascii="Arial" w:hAnsi="Arial" w:cs="Arial"/>
                <w:sz w:val="20"/>
                <w:szCs w:val="20"/>
              </w:rPr>
              <w:t>2.9</w:t>
            </w:r>
          </w:p>
        </w:tc>
        <w:tc>
          <w:tcPr>
            <w:tcW w:w="883" w:type="dxa"/>
            <w:shd w:val="clear" w:color="auto" w:fill="auto"/>
            <w:noWrap/>
            <w:vAlign w:val="center"/>
            <w:hideMark/>
          </w:tcPr>
          <w:p w14:paraId="7F643E78"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5</w:t>
            </w:r>
          </w:p>
        </w:tc>
        <w:tc>
          <w:tcPr>
            <w:tcW w:w="882" w:type="dxa"/>
            <w:shd w:val="clear" w:color="auto" w:fill="auto"/>
            <w:noWrap/>
            <w:vAlign w:val="center"/>
            <w:hideMark/>
          </w:tcPr>
          <w:p w14:paraId="43BD84A5"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13</w:t>
            </w:r>
            <w:r>
              <w:rPr>
                <w:rFonts w:ascii="Arial" w:hAnsi="Arial" w:cs="Arial"/>
                <w:sz w:val="20"/>
                <w:szCs w:val="20"/>
              </w:rPr>
              <w:t>.</w:t>
            </w:r>
            <w:r w:rsidRPr="00D448D3">
              <w:rPr>
                <w:rFonts w:ascii="Arial" w:hAnsi="Arial" w:cs="Arial"/>
                <w:sz w:val="20"/>
                <w:szCs w:val="20"/>
              </w:rPr>
              <w:t>5</w:t>
            </w:r>
          </w:p>
        </w:tc>
      </w:tr>
      <w:tr w:rsidR="00671D2C" w:rsidRPr="00D448D3" w14:paraId="18C9B8DB" w14:textId="77777777" w:rsidTr="00171040">
        <w:trPr>
          <w:trHeight w:val="493"/>
        </w:trPr>
        <w:tc>
          <w:tcPr>
            <w:tcW w:w="4558" w:type="dxa"/>
            <w:shd w:val="clear" w:color="auto" w:fill="auto"/>
            <w:vAlign w:val="center"/>
            <w:hideMark/>
          </w:tcPr>
          <w:p w14:paraId="201DA9C4"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Manufacture of computer, electronic and optical products</w:t>
            </w:r>
          </w:p>
        </w:tc>
        <w:tc>
          <w:tcPr>
            <w:tcW w:w="882" w:type="dxa"/>
            <w:shd w:val="clear" w:color="auto" w:fill="auto"/>
            <w:noWrap/>
            <w:vAlign w:val="center"/>
            <w:hideMark/>
          </w:tcPr>
          <w:p w14:paraId="2D06762F"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18</w:t>
            </w:r>
            <w:r>
              <w:rPr>
                <w:rFonts w:ascii="Arial" w:hAnsi="Arial" w:cs="Arial"/>
                <w:sz w:val="20"/>
                <w:szCs w:val="20"/>
              </w:rPr>
              <w:t>.</w:t>
            </w:r>
            <w:r w:rsidRPr="00D448D3">
              <w:rPr>
                <w:rFonts w:ascii="Arial" w:hAnsi="Arial" w:cs="Arial"/>
                <w:sz w:val="20"/>
                <w:szCs w:val="20"/>
              </w:rPr>
              <w:t>3</w:t>
            </w:r>
          </w:p>
        </w:tc>
        <w:tc>
          <w:tcPr>
            <w:tcW w:w="883" w:type="dxa"/>
            <w:shd w:val="clear" w:color="auto" w:fill="auto"/>
            <w:noWrap/>
            <w:vAlign w:val="center"/>
            <w:hideMark/>
          </w:tcPr>
          <w:p w14:paraId="6BF0A278"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3</w:t>
            </w:r>
            <w:r>
              <w:rPr>
                <w:rFonts w:ascii="Arial" w:hAnsi="Arial" w:cs="Arial"/>
                <w:sz w:val="20"/>
                <w:szCs w:val="20"/>
              </w:rPr>
              <w:t>.</w:t>
            </w:r>
            <w:r w:rsidRPr="00D448D3">
              <w:rPr>
                <w:rFonts w:ascii="Arial" w:hAnsi="Arial" w:cs="Arial"/>
                <w:sz w:val="20"/>
                <w:szCs w:val="20"/>
              </w:rPr>
              <w:t>1</w:t>
            </w:r>
          </w:p>
        </w:tc>
        <w:tc>
          <w:tcPr>
            <w:tcW w:w="882" w:type="dxa"/>
            <w:shd w:val="clear" w:color="auto" w:fill="auto"/>
            <w:noWrap/>
            <w:vAlign w:val="center"/>
            <w:hideMark/>
          </w:tcPr>
          <w:p w14:paraId="0995B4AE"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7</w:t>
            </w:r>
            <w:r>
              <w:rPr>
                <w:rFonts w:ascii="Arial" w:hAnsi="Arial" w:cs="Arial"/>
                <w:sz w:val="20"/>
                <w:szCs w:val="20"/>
              </w:rPr>
              <w:t>.</w:t>
            </w:r>
            <w:r w:rsidRPr="00D448D3">
              <w:rPr>
                <w:rFonts w:ascii="Arial" w:hAnsi="Arial" w:cs="Arial"/>
                <w:sz w:val="20"/>
                <w:szCs w:val="20"/>
              </w:rPr>
              <w:t>4</w:t>
            </w:r>
          </w:p>
        </w:tc>
        <w:tc>
          <w:tcPr>
            <w:tcW w:w="883" w:type="dxa"/>
            <w:shd w:val="clear" w:color="auto" w:fill="auto"/>
            <w:noWrap/>
            <w:vAlign w:val="center"/>
            <w:hideMark/>
          </w:tcPr>
          <w:p w14:paraId="4F413E04"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15</w:t>
            </w:r>
            <w:r>
              <w:rPr>
                <w:rFonts w:ascii="Arial" w:hAnsi="Arial" w:cs="Arial"/>
                <w:sz w:val="20"/>
                <w:szCs w:val="20"/>
              </w:rPr>
              <w:t>.</w:t>
            </w:r>
            <w:r w:rsidRPr="00D448D3">
              <w:rPr>
                <w:rFonts w:ascii="Arial" w:hAnsi="Arial" w:cs="Arial"/>
                <w:sz w:val="20"/>
                <w:szCs w:val="20"/>
              </w:rPr>
              <w:t>4</w:t>
            </w:r>
          </w:p>
        </w:tc>
        <w:tc>
          <w:tcPr>
            <w:tcW w:w="882" w:type="dxa"/>
            <w:shd w:val="clear" w:color="auto" w:fill="auto"/>
            <w:noWrap/>
            <w:vAlign w:val="center"/>
            <w:hideMark/>
          </w:tcPr>
          <w:p w14:paraId="14F5123F"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6</w:t>
            </w:r>
          </w:p>
        </w:tc>
      </w:tr>
      <w:tr w:rsidR="00671D2C" w:rsidRPr="00D448D3" w14:paraId="3F5CBF45" w14:textId="77777777" w:rsidTr="00171040">
        <w:trPr>
          <w:trHeight w:val="559"/>
        </w:trPr>
        <w:tc>
          <w:tcPr>
            <w:tcW w:w="4558" w:type="dxa"/>
            <w:shd w:val="clear" w:color="auto" w:fill="auto"/>
            <w:vAlign w:val="center"/>
            <w:hideMark/>
          </w:tcPr>
          <w:p w14:paraId="0DC5655B"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 xml:space="preserve">Manufacture of fabricated metal products, </w:t>
            </w:r>
            <w:r w:rsidRPr="001118C6">
              <w:rPr>
                <w:rFonts w:ascii="Arial" w:hAnsi="Arial" w:cs="Arial"/>
                <w:color w:val="000000"/>
                <w:sz w:val="20"/>
                <w:szCs w:val="20"/>
              </w:rPr>
              <w:br/>
              <w:t xml:space="preserve">except </w:t>
            </w:r>
            <w:r>
              <w:rPr>
                <w:rFonts w:ascii="Arial" w:hAnsi="Arial" w:cs="Arial"/>
                <w:color w:val="000000"/>
                <w:sz w:val="20"/>
                <w:szCs w:val="20"/>
              </w:rPr>
              <w:t xml:space="preserve">for </w:t>
            </w:r>
            <w:r w:rsidRPr="001118C6">
              <w:rPr>
                <w:rFonts w:ascii="Arial" w:hAnsi="Arial" w:cs="Arial"/>
                <w:color w:val="000000"/>
                <w:sz w:val="20"/>
                <w:szCs w:val="20"/>
              </w:rPr>
              <w:t>machinery and equipment</w:t>
            </w:r>
          </w:p>
        </w:tc>
        <w:tc>
          <w:tcPr>
            <w:tcW w:w="882" w:type="dxa"/>
            <w:shd w:val="clear" w:color="auto" w:fill="auto"/>
            <w:noWrap/>
            <w:vAlign w:val="center"/>
            <w:hideMark/>
          </w:tcPr>
          <w:p w14:paraId="68CE0596"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17</w:t>
            </w:r>
            <w:r>
              <w:rPr>
                <w:rFonts w:ascii="Arial" w:hAnsi="Arial" w:cs="Arial"/>
                <w:sz w:val="20"/>
                <w:szCs w:val="20"/>
              </w:rPr>
              <w:t>.</w:t>
            </w:r>
            <w:r w:rsidRPr="00D448D3">
              <w:rPr>
                <w:rFonts w:ascii="Arial" w:hAnsi="Arial" w:cs="Arial"/>
                <w:sz w:val="20"/>
                <w:szCs w:val="20"/>
              </w:rPr>
              <w:t>2</w:t>
            </w:r>
          </w:p>
        </w:tc>
        <w:tc>
          <w:tcPr>
            <w:tcW w:w="883" w:type="dxa"/>
            <w:shd w:val="clear" w:color="auto" w:fill="auto"/>
            <w:noWrap/>
            <w:vAlign w:val="center"/>
            <w:hideMark/>
          </w:tcPr>
          <w:p w14:paraId="42B927CE"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4</w:t>
            </w:r>
            <w:r>
              <w:rPr>
                <w:rFonts w:ascii="Arial" w:hAnsi="Arial" w:cs="Arial"/>
                <w:sz w:val="20"/>
                <w:szCs w:val="20"/>
              </w:rPr>
              <w:t>.</w:t>
            </w:r>
            <w:r w:rsidRPr="00D448D3">
              <w:rPr>
                <w:rFonts w:ascii="Arial" w:hAnsi="Arial" w:cs="Arial"/>
                <w:sz w:val="20"/>
                <w:szCs w:val="20"/>
              </w:rPr>
              <w:t>1</w:t>
            </w:r>
          </w:p>
        </w:tc>
        <w:tc>
          <w:tcPr>
            <w:tcW w:w="882" w:type="dxa"/>
            <w:shd w:val="clear" w:color="auto" w:fill="auto"/>
            <w:noWrap/>
            <w:vAlign w:val="center"/>
            <w:hideMark/>
          </w:tcPr>
          <w:p w14:paraId="5438DB48"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w:t>
            </w:r>
            <w:r>
              <w:rPr>
                <w:rFonts w:ascii="Arial" w:hAnsi="Arial" w:cs="Arial"/>
                <w:sz w:val="20"/>
                <w:szCs w:val="20"/>
              </w:rPr>
              <w:t>.</w:t>
            </w:r>
            <w:r w:rsidRPr="00D448D3">
              <w:rPr>
                <w:rFonts w:ascii="Arial" w:hAnsi="Arial" w:cs="Arial"/>
                <w:sz w:val="20"/>
                <w:szCs w:val="20"/>
              </w:rPr>
              <w:t>6</w:t>
            </w:r>
          </w:p>
        </w:tc>
        <w:tc>
          <w:tcPr>
            <w:tcW w:w="883" w:type="dxa"/>
            <w:shd w:val="clear" w:color="auto" w:fill="auto"/>
            <w:noWrap/>
            <w:vAlign w:val="center"/>
            <w:hideMark/>
          </w:tcPr>
          <w:p w14:paraId="24414402"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9</w:t>
            </w:r>
            <w:r>
              <w:rPr>
                <w:rFonts w:ascii="Arial" w:hAnsi="Arial" w:cs="Arial"/>
                <w:sz w:val="20"/>
                <w:szCs w:val="20"/>
              </w:rPr>
              <w:t>.</w:t>
            </w:r>
            <w:r w:rsidRPr="00D448D3">
              <w:rPr>
                <w:rFonts w:ascii="Arial" w:hAnsi="Arial" w:cs="Arial"/>
                <w:sz w:val="20"/>
                <w:szCs w:val="20"/>
              </w:rPr>
              <w:t>9</w:t>
            </w:r>
          </w:p>
        </w:tc>
        <w:tc>
          <w:tcPr>
            <w:tcW w:w="882" w:type="dxa"/>
            <w:shd w:val="clear" w:color="auto" w:fill="auto"/>
            <w:noWrap/>
            <w:vAlign w:val="center"/>
            <w:hideMark/>
          </w:tcPr>
          <w:p w14:paraId="76DAB4F3"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5</w:t>
            </w:r>
          </w:p>
        </w:tc>
      </w:tr>
      <w:tr w:rsidR="00671D2C" w:rsidRPr="00D448D3" w14:paraId="1B56F31C" w14:textId="77777777" w:rsidTr="00171040">
        <w:trPr>
          <w:trHeight w:val="462"/>
        </w:trPr>
        <w:tc>
          <w:tcPr>
            <w:tcW w:w="4558" w:type="dxa"/>
            <w:shd w:val="clear" w:color="auto" w:fill="auto"/>
            <w:vAlign w:val="bottom"/>
            <w:hideMark/>
          </w:tcPr>
          <w:p w14:paraId="6422909B"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Manufacture of machinery and equipment n.e.c</w:t>
            </w:r>
          </w:p>
        </w:tc>
        <w:tc>
          <w:tcPr>
            <w:tcW w:w="882" w:type="dxa"/>
            <w:shd w:val="clear" w:color="auto" w:fill="auto"/>
            <w:noWrap/>
            <w:vAlign w:val="center"/>
            <w:hideMark/>
          </w:tcPr>
          <w:p w14:paraId="1D1282A5"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5</w:t>
            </w:r>
            <w:r>
              <w:rPr>
                <w:rFonts w:ascii="Arial" w:hAnsi="Arial" w:cs="Arial"/>
                <w:sz w:val="20"/>
                <w:szCs w:val="20"/>
              </w:rPr>
              <w:t>.</w:t>
            </w:r>
            <w:r w:rsidRPr="00D448D3">
              <w:rPr>
                <w:rFonts w:ascii="Arial" w:hAnsi="Arial" w:cs="Arial"/>
                <w:sz w:val="20"/>
                <w:szCs w:val="20"/>
              </w:rPr>
              <w:t>8</w:t>
            </w:r>
          </w:p>
        </w:tc>
        <w:tc>
          <w:tcPr>
            <w:tcW w:w="883" w:type="dxa"/>
            <w:shd w:val="clear" w:color="auto" w:fill="auto"/>
            <w:noWrap/>
            <w:vAlign w:val="center"/>
            <w:hideMark/>
          </w:tcPr>
          <w:p w14:paraId="6A2AC2D7"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7</w:t>
            </w:r>
          </w:p>
        </w:tc>
        <w:tc>
          <w:tcPr>
            <w:tcW w:w="882" w:type="dxa"/>
            <w:shd w:val="clear" w:color="auto" w:fill="auto"/>
            <w:noWrap/>
            <w:vAlign w:val="center"/>
            <w:hideMark/>
          </w:tcPr>
          <w:p w14:paraId="05819637"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-7</w:t>
            </w:r>
            <w:r>
              <w:rPr>
                <w:rFonts w:ascii="Arial" w:hAnsi="Arial" w:cs="Arial"/>
                <w:sz w:val="20"/>
                <w:szCs w:val="20"/>
              </w:rPr>
              <w:t>.</w:t>
            </w:r>
            <w:r w:rsidRPr="00D448D3">
              <w:rPr>
                <w:rFonts w:ascii="Arial" w:hAnsi="Arial" w:cs="Arial"/>
                <w:sz w:val="20"/>
                <w:szCs w:val="20"/>
              </w:rPr>
              <w:t>6</w:t>
            </w:r>
          </w:p>
        </w:tc>
        <w:tc>
          <w:tcPr>
            <w:tcW w:w="883" w:type="dxa"/>
            <w:shd w:val="clear" w:color="auto" w:fill="auto"/>
            <w:noWrap/>
            <w:vAlign w:val="center"/>
            <w:hideMark/>
          </w:tcPr>
          <w:p w14:paraId="576C62DE"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5</w:t>
            </w:r>
          </w:p>
        </w:tc>
        <w:tc>
          <w:tcPr>
            <w:tcW w:w="882" w:type="dxa"/>
            <w:shd w:val="clear" w:color="auto" w:fill="auto"/>
            <w:noWrap/>
            <w:vAlign w:val="center"/>
            <w:hideMark/>
          </w:tcPr>
          <w:p w14:paraId="7419C2E6"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2</w:t>
            </w:r>
          </w:p>
        </w:tc>
      </w:tr>
      <w:tr w:rsidR="00671D2C" w:rsidRPr="00D448D3" w14:paraId="21DBC918" w14:textId="77777777" w:rsidTr="00171040">
        <w:trPr>
          <w:trHeight w:val="286"/>
        </w:trPr>
        <w:tc>
          <w:tcPr>
            <w:tcW w:w="4558" w:type="dxa"/>
            <w:shd w:val="clear" w:color="auto" w:fill="auto"/>
            <w:noWrap/>
            <w:vAlign w:val="bottom"/>
            <w:hideMark/>
          </w:tcPr>
          <w:p w14:paraId="71B92EE5"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Manufacture of leather and related products</w:t>
            </w:r>
          </w:p>
        </w:tc>
        <w:tc>
          <w:tcPr>
            <w:tcW w:w="882" w:type="dxa"/>
            <w:shd w:val="clear" w:color="auto" w:fill="auto"/>
            <w:noWrap/>
            <w:vAlign w:val="center"/>
            <w:hideMark/>
          </w:tcPr>
          <w:p w14:paraId="6848EA18"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-3</w:t>
            </w:r>
            <w:r>
              <w:rPr>
                <w:rFonts w:ascii="Arial" w:hAnsi="Arial" w:cs="Arial"/>
                <w:sz w:val="20"/>
                <w:szCs w:val="20"/>
              </w:rPr>
              <w:t>.</w:t>
            </w:r>
            <w:r w:rsidRPr="00D448D3">
              <w:rPr>
                <w:rFonts w:ascii="Arial" w:hAnsi="Arial" w:cs="Arial"/>
                <w:sz w:val="20"/>
                <w:szCs w:val="20"/>
              </w:rPr>
              <w:t>1</w:t>
            </w:r>
          </w:p>
        </w:tc>
        <w:tc>
          <w:tcPr>
            <w:tcW w:w="883" w:type="dxa"/>
            <w:shd w:val="clear" w:color="auto" w:fill="auto"/>
            <w:noWrap/>
            <w:vAlign w:val="center"/>
            <w:hideMark/>
          </w:tcPr>
          <w:p w14:paraId="504991EE"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-3</w:t>
            </w:r>
            <w:r>
              <w:rPr>
                <w:rFonts w:ascii="Arial" w:hAnsi="Arial" w:cs="Arial"/>
                <w:sz w:val="20"/>
                <w:szCs w:val="20"/>
              </w:rPr>
              <w:t>.</w:t>
            </w:r>
            <w:r w:rsidRPr="00D448D3">
              <w:rPr>
                <w:rFonts w:ascii="Arial" w:hAnsi="Arial" w:cs="Arial"/>
                <w:sz w:val="20"/>
                <w:szCs w:val="20"/>
              </w:rPr>
              <w:t>3</w:t>
            </w:r>
          </w:p>
        </w:tc>
        <w:tc>
          <w:tcPr>
            <w:tcW w:w="882" w:type="dxa"/>
            <w:shd w:val="clear" w:color="auto" w:fill="auto"/>
            <w:noWrap/>
            <w:vAlign w:val="center"/>
            <w:hideMark/>
          </w:tcPr>
          <w:p w14:paraId="317030ED"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1</w:t>
            </w:r>
          </w:p>
        </w:tc>
        <w:tc>
          <w:tcPr>
            <w:tcW w:w="883" w:type="dxa"/>
            <w:shd w:val="clear" w:color="auto" w:fill="auto"/>
            <w:noWrap/>
            <w:vAlign w:val="center"/>
            <w:hideMark/>
          </w:tcPr>
          <w:p w14:paraId="3811C94B"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-10</w:t>
            </w:r>
            <w:r>
              <w:rPr>
                <w:rFonts w:ascii="Arial" w:hAnsi="Arial" w:cs="Arial"/>
                <w:sz w:val="20"/>
                <w:szCs w:val="20"/>
              </w:rPr>
              <w:t>.</w:t>
            </w:r>
            <w:r w:rsidRPr="00D448D3">
              <w:rPr>
                <w:rFonts w:ascii="Arial" w:hAnsi="Arial" w:cs="Arial"/>
                <w:sz w:val="20"/>
                <w:szCs w:val="20"/>
              </w:rPr>
              <w:t>2</w:t>
            </w:r>
          </w:p>
        </w:tc>
        <w:tc>
          <w:tcPr>
            <w:tcW w:w="882" w:type="dxa"/>
            <w:shd w:val="clear" w:color="auto" w:fill="auto"/>
            <w:noWrap/>
            <w:vAlign w:val="center"/>
            <w:hideMark/>
          </w:tcPr>
          <w:p w14:paraId="1D6409E1"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w:t>
            </w:r>
            <w:r>
              <w:rPr>
                <w:rFonts w:ascii="Arial" w:hAnsi="Arial" w:cs="Arial"/>
                <w:sz w:val="20"/>
                <w:szCs w:val="20"/>
              </w:rPr>
              <w:t>.</w:t>
            </w:r>
            <w:r w:rsidRPr="00D448D3">
              <w:rPr>
                <w:rFonts w:ascii="Arial" w:hAnsi="Arial" w:cs="Arial"/>
                <w:sz w:val="20"/>
                <w:szCs w:val="20"/>
              </w:rPr>
              <w:t>7</w:t>
            </w:r>
          </w:p>
        </w:tc>
      </w:tr>
      <w:tr w:rsidR="00671D2C" w:rsidRPr="00D448D3" w14:paraId="2F2ADD64" w14:textId="77777777" w:rsidTr="00171040">
        <w:trPr>
          <w:trHeight w:val="286"/>
        </w:trPr>
        <w:tc>
          <w:tcPr>
            <w:tcW w:w="4558" w:type="dxa"/>
            <w:shd w:val="clear" w:color="auto" w:fill="auto"/>
            <w:noWrap/>
            <w:vAlign w:val="center"/>
            <w:hideMark/>
          </w:tcPr>
          <w:p w14:paraId="07BE54B8"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 xml:space="preserve">Other mining and quarrying </w:t>
            </w:r>
            <w:r w:rsidRPr="001118C6">
              <w:rPr>
                <w:rFonts w:ascii="Arial" w:hAnsi="Arial" w:cs="Arial"/>
                <w:color w:val="000000"/>
                <w:sz w:val="20"/>
                <w:szCs w:val="20"/>
              </w:rPr>
              <w:br/>
              <w:t>(stone, sand and clay)</w:t>
            </w:r>
          </w:p>
        </w:tc>
        <w:tc>
          <w:tcPr>
            <w:tcW w:w="882" w:type="dxa"/>
            <w:shd w:val="clear" w:color="auto" w:fill="auto"/>
            <w:noWrap/>
            <w:vAlign w:val="center"/>
            <w:hideMark/>
          </w:tcPr>
          <w:p w14:paraId="2BC4D6C2"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w:t>
            </w:r>
            <w:r>
              <w:rPr>
                <w:rFonts w:ascii="Arial" w:hAnsi="Arial" w:cs="Arial"/>
                <w:sz w:val="20"/>
                <w:szCs w:val="20"/>
              </w:rPr>
              <w:t>.0</w:t>
            </w:r>
          </w:p>
        </w:tc>
        <w:tc>
          <w:tcPr>
            <w:tcW w:w="883" w:type="dxa"/>
            <w:shd w:val="clear" w:color="auto" w:fill="auto"/>
            <w:noWrap/>
            <w:vAlign w:val="center"/>
            <w:hideMark/>
          </w:tcPr>
          <w:p w14:paraId="396FA7FE"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-0</w:t>
            </w:r>
            <w:r>
              <w:rPr>
                <w:rFonts w:ascii="Arial" w:hAnsi="Arial" w:cs="Arial"/>
                <w:sz w:val="20"/>
                <w:szCs w:val="20"/>
              </w:rPr>
              <w:t>.</w:t>
            </w:r>
            <w:r w:rsidRPr="00D448D3">
              <w:rPr>
                <w:rFonts w:ascii="Arial" w:hAnsi="Arial" w:cs="Arial"/>
                <w:sz w:val="20"/>
                <w:szCs w:val="20"/>
              </w:rPr>
              <w:t>4</w:t>
            </w:r>
          </w:p>
        </w:tc>
        <w:tc>
          <w:tcPr>
            <w:tcW w:w="882" w:type="dxa"/>
            <w:shd w:val="clear" w:color="auto" w:fill="auto"/>
            <w:noWrap/>
            <w:vAlign w:val="center"/>
            <w:hideMark/>
          </w:tcPr>
          <w:p w14:paraId="0B8C9B1C"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w:t>
            </w:r>
            <w:r>
              <w:rPr>
                <w:rFonts w:ascii="Arial" w:hAnsi="Arial" w:cs="Arial"/>
                <w:sz w:val="20"/>
                <w:szCs w:val="20"/>
              </w:rPr>
              <w:t>.0</w:t>
            </w:r>
          </w:p>
        </w:tc>
        <w:tc>
          <w:tcPr>
            <w:tcW w:w="883" w:type="dxa"/>
            <w:shd w:val="clear" w:color="auto" w:fill="auto"/>
            <w:noWrap/>
            <w:vAlign w:val="center"/>
            <w:hideMark/>
          </w:tcPr>
          <w:p w14:paraId="2C2740DD"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3</w:t>
            </w:r>
            <w:r>
              <w:rPr>
                <w:rFonts w:ascii="Arial" w:hAnsi="Arial" w:cs="Arial"/>
                <w:sz w:val="20"/>
                <w:szCs w:val="20"/>
              </w:rPr>
              <w:t>.</w:t>
            </w:r>
            <w:r w:rsidRPr="00D448D3">
              <w:rPr>
                <w:rFonts w:ascii="Arial" w:hAnsi="Arial" w:cs="Arial"/>
                <w:sz w:val="20"/>
                <w:szCs w:val="20"/>
              </w:rPr>
              <w:t>1</w:t>
            </w:r>
          </w:p>
        </w:tc>
        <w:tc>
          <w:tcPr>
            <w:tcW w:w="882" w:type="dxa"/>
            <w:shd w:val="clear" w:color="auto" w:fill="auto"/>
            <w:noWrap/>
            <w:vAlign w:val="center"/>
            <w:hideMark/>
          </w:tcPr>
          <w:p w14:paraId="78F020E5"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w:t>
            </w:r>
            <w:r>
              <w:rPr>
                <w:rFonts w:ascii="Arial" w:hAnsi="Arial" w:cs="Arial"/>
                <w:sz w:val="20"/>
                <w:szCs w:val="20"/>
              </w:rPr>
              <w:t>.7</w:t>
            </w:r>
          </w:p>
        </w:tc>
      </w:tr>
      <w:tr w:rsidR="00671D2C" w:rsidRPr="00D448D3" w14:paraId="0F1ACB3A" w14:textId="77777777" w:rsidTr="00171040">
        <w:trPr>
          <w:trHeight w:val="286"/>
        </w:trPr>
        <w:tc>
          <w:tcPr>
            <w:tcW w:w="4558" w:type="dxa"/>
            <w:shd w:val="clear" w:color="auto" w:fill="auto"/>
            <w:vAlign w:val="center"/>
            <w:hideMark/>
          </w:tcPr>
          <w:p w14:paraId="1A7C03E5"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Manufacture of coke and refined petroleum products</w:t>
            </w:r>
          </w:p>
        </w:tc>
        <w:tc>
          <w:tcPr>
            <w:tcW w:w="882" w:type="dxa"/>
            <w:shd w:val="clear" w:color="auto" w:fill="auto"/>
            <w:noWrap/>
            <w:vAlign w:val="center"/>
            <w:hideMark/>
          </w:tcPr>
          <w:p w14:paraId="22AE355F"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6</w:t>
            </w:r>
            <w:r>
              <w:rPr>
                <w:rFonts w:ascii="Arial" w:hAnsi="Arial" w:cs="Arial"/>
                <w:sz w:val="20"/>
                <w:szCs w:val="20"/>
              </w:rPr>
              <w:t>.</w:t>
            </w:r>
            <w:r w:rsidRPr="00D448D3">
              <w:rPr>
                <w:rFonts w:ascii="Arial" w:hAnsi="Arial" w:cs="Arial"/>
                <w:sz w:val="20"/>
                <w:szCs w:val="20"/>
              </w:rPr>
              <w:t>6</w:t>
            </w:r>
          </w:p>
        </w:tc>
        <w:tc>
          <w:tcPr>
            <w:tcW w:w="883" w:type="dxa"/>
            <w:shd w:val="clear" w:color="auto" w:fill="auto"/>
            <w:noWrap/>
            <w:vAlign w:val="center"/>
            <w:hideMark/>
          </w:tcPr>
          <w:p w14:paraId="10423470"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82</w:t>
            </w:r>
            <w:r>
              <w:rPr>
                <w:rFonts w:ascii="Arial" w:hAnsi="Arial" w:cs="Arial"/>
                <w:sz w:val="20"/>
                <w:szCs w:val="20"/>
              </w:rPr>
              <w:t>.</w:t>
            </w:r>
            <w:r w:rsidRPr="00D448D3">
              <w:rPr>
                <w:rFonts w:ascii="Arial" w:hAnsi="Arial" w:cs="Arial"/>
                <w:sz w:val="20"/>
                <w:szCs w:val="20"/>
              </w:rPr>
              <w:t>9</w:t>
            </w:r>
          </w:p>
        </w:tc>
        <w:tc>
          <w:tcPr>
            <w:tcW w:w="882" w:type="dxa"/>
            <w:shd w:val="clear" w:color="auto" w:fill="auto"/>
            <w:noWrap/>
            <w:vAlign w:val="center"/>
            <w:hideMark/>
          </w:tcPr>
          <w:p w14:paraId="56E265A2"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4</w:t>
            </w:r>
          </w:p>
        </w:tc>
        <w:tc>
          <w:tcPr>
            <w:tcW w:w="883" w:type="dxa"/>
            <w:shd w:val="clear" w:color="auto" w:fill="auto"/>
            <w:noWrap/>
            <w:vAlign w:val="center"/>
            <w:hideMark/>
          </w:tcPr>
          <w:p w14:paraId="4661D37D"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0</w:t>
            </w:r>
            <w:r>
              <w:rPr>
                <w:rFonts w:ascii="Arial" w:hAnsi="Arial" w:cs="Arial"/>
                <w:sz w:val="20"/>
                <w:szCs w:val="20"/>
              </w:rPr>
              <w:t>.</w:t>
            </w:r>
            <w:r w:rsidRPr="00D448D3">
              <w:rPr>
                <w:rFonts w:ascii="Arial" w:hAnsi="Arial" w:cs="Arial"/>
                <w:sz w:val="20"/>
                <w:szCs w:val="20"/>
              </w:rPr>
              <w:t>8</w:t>
            </w:r>
          </w:p>
        </w:tc>
        <w:tc>
          <w:tcPr>
            <w:tcW w:w="882" w:type="dxa"/>
            <w:shd w:val="clear" w:color="auto" w:fill="auto"/>
            <w:noWrap/>
            <w:vAlign w:val="center"/>
            <w:hideMark/>
          </w:tcPr>
          <w:p w14:paraId="31FB41DF"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w:t>
            </w:r>
            <w:r>
              <w:rPr>
                <w:rFonts w:ascii="Arial" w:hAnsi="Arial" w:cs="Arial"/>
                <w:sz w:val="20"/>
                <w:szCs w:val="20"/>
              </w:rPr>
              <w:t>.</w:t>
            </w:r>
            <w:r w:rsidRPr="00D448D3">
              <w:rPr>
                <w:rFonts w:ascii="Arial" w:hAnsi="Arial" w:cs="Arial"/>
                <w:sz w:val="20"/>
                <w:szCs w:val="20"/>
              </w:rPr>
              <w:t>6</w:t>
            </w:r>
          </w:p>
        </w:tc>
      </w:tr>
      <w:tr w:rsidR="00671D2C" w:rsidRPr="00D448D3" w14:paraId="2D58FB83" w14:textId="77777777" w:rsidTr="00171040">
        <w:trPr>
          <w:trHeight w:val="286"/>
        </w:trPr>
        <w:tc>
          <w:tcPr>
            <w:tcW w:w="4558" w:type="dxa"/>
            <w:shd w:val="clear" w:color="auto" w:fill="auto"/>
            <w:noWrap/>
            <w:vAlign w:val="bottom"/>
            <w:hideMark/>
          </w:tcPr>
          <w:p w14:paraId="11F320ED"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Repair and installation of machinery and equipment</w:t>
            </w:r>
          </w:p>
        </w:tc>
        <w:tc>
          <w:tcPr>
            <w:tcW w:w="882" w:type="dxa"/>
            <w:shd w:val="clear" w:color="auto" w:fill="auto"/>
            <w:noWrap/>
            <w:vAlign w:val="center"/>
            <w:hideMark/>
          </w:tcPr>
          <w:p w14:paraId="3742E80F"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11</w:t>
            </w:r>
            <w:r>
              <w:rPr>
                <w:rFonts w:ascii="Arial" w:hAnsi="Arial" w:cs="Arial"/>
                <w:sz w:val="20"/>
                <w:szCs w:val="20"/>
              </w:rPr>
              <w:t>.</w:t>
            </w:r>
            <w:r w:rsidRPr="00D448D3">
              <w:rPr>
                <w:rFonts w:ascii="Arial" w:hAnsi="Arial" w:cs="Arial"/>
                <w:sz w:val="20"/>
                <w:szCs w:val="20"/>
              </w:rPr>
              <w:t>0</w:t>
            </w:r>
          </w:p>
        </w:tc>
        <w:tc>
          <w:tcPr>
            <w:tcW w:w="883" w:type="dxa"/>
            <w:shd w:val="clear" w:color="auto" w:fill="auto"/>
            <w:noWrap/>
            <w:vAlign w:val="center"/>
            <w:hideMark/>
          </w:tcPr>
          <w:p w14:paraId="1CCD57A0"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5</w:t>
            </w:r>
            <w:r>
              <w:rPr>
                <w:rFonts w:ascii="Arial" w:hAnsi="Arial" w:cs="Arial"/>
                <w:sz w:val="20"/>
                <w:szCs w:val="20"/>
              </w:rPr>
              <w:t>.</w:t>
            </w:r>
            <w:r w:rsidRPr="00D448D3">
              <w:rPr>
                <w:rFonts w:ascii="Arial" w:hAnsi="Arial" w:cs="Arial"/>
                <w:sz w:val="20"/>
                <w:szCs w:val="20"/>
              </w:rPr>
              <w:t>3</w:t>
            </w:r>
          </w:p>
        </w:tc>
        <w:tc>
          <w:tcPr>
            <w:tcW w:w="882" w:type="dxa"/>
            <w:shd w:val="clear" w:color="auto" w:fill="auto"/>
            <w:noWrap/>
            <w:vAlign w:val="center"/>
            <w:hideMark/>
          </w:tcPr>
          <w:p w14:paraId="0CA7563E"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0</w:t>
            </w:r>
            <w:r>
              <w:rPr>
                <w:rFonts w:ascii="Arial" w:hAnsi="Arial" w:cs="Arial"/>
                <w:sz w:val="20"/>
                <w:szCs w:val="20"/>
              </w:rPr>
              <w:t>.</w:t>
            </w:r>
            <w:r w:rsidRPr="00D448D3">
              <w:rPr>
                <w:rFonts w:ascii="Arial" w:hAnsi="Arial" w:cs="Arial"/>
                <w:sz w:val="20"/>
                <w:szCs w:val="20"/>
              </w:rPr>
              <w:t>4</w:t>
            </w:r>
          </w:p>
        </w:tc>
        <w:tc>
          <w:tcPr>
            <w:tcW w:w="883" w:type="dxa"/>
            <w:shd w:val="clear" w:color="auto" w:fill="auto"/>
            <w:noWrap/>
            <w:vAlign w:val="center"/>
            <w:hideMark/>
          </w:tcPr>
          <w:p w14:paraId="0AA43615"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w:t>
            </w:r>
            <w:r>
              <w:rPr>
                <w:rFonts w:ascii="Arial" w:hAnsi="Arial" w:cs="Arial"/>
                <w:sz w:val="20"/>
                <w:szCs w:val="20"/>
              </w:rPr>
              <w:t>.</w:t>
            </w:r>
            <w:r w:rsidRPr="00D448D3">
              <w:rPr>
                <w:rFonts w:ascii="Arial" w:hAnsi="Arial" w:cs="Arial"/>
                <w:sz w:val="20"/>
                <w:szCs w:val="20"/>
              </w:rPr>
              <w:t>2</w:t>
            </w:r>
          </w:p>
        </w:tc>
        <w:tc>
          <w:tcPr>
            <w:tcW w:w="882" w:type="dxa"/>
            <w:shd w:val="clear" w:color="auto" w:fill="auto"/>
            <w:noWrap/>
            <w:vAlign w:val="center"/>
            <w:hideMark/>
          </w:tcPr>
          <w:p w14:paraId="58BB87E3"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-3</w:t>
            </w:r>
            <w:r>
              <w:rPr>
                <w:rFonts w:ascii="Arial" w:hAnsi="Arial" w:cs="Arial"/>
                <w:sz w:val="20"/>
                <w:szCs w:val="20"/>
              </w:rPr>
              <w:t>.</w:t>
            </w:r>
            <w:r w:rsidRPr="00D448D3">
              <w:rPr>
                <w:rFonts w:ascii="Arial" w:hAnsi="Arial" w:cs="Arial"/>
                <w:sz w:val="20"/>
                <w:szCs w:val="20"/>
              </w:rPr>
              <w:t>0</w:t>
            </w:r>
          </w:p>
        </w:tc>
      </w:tr>
      <w:tr w:rsidR="00671D2C" w:rsidRPr="00D448D3" w14:paraId="671B871E" w14:textId="77777777" w:rsidTr="00171040">
        <w:trPr>
          <w:trHeight w:val="398"/>
        </w:trPr>
        <w:tc>
          <w:tcPr>
            <w:tcW w:w="4558" w:type="dxa"/>
            <w:shd w:val="clear" w:color="auto" w:fill="auto"/>
            <w:vAlign w:val="bottom"/>
            <w:hideMark/>
          </w:tcPr>
          <w:p w14:paraId="49B5A795"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Repair and installation of machinery and equipment</w:t>
            </w:r>
          </w:p>
        </w:tc>
        <w:tc>
          <w:tcPr>
            <w:tcW w:w="882" w:type="dxa"/>
            <w:shd w:val="clear" w:color="auto" w:fill="auto"/>
            <w:noWrap/>
            <w:vAlign w:val="center"/>
            <w:hideMark/>
          </w:tcPr>
          <w:p w14:paraId="58EAD48C"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w:t>
            </w:r>
            <w:r>
              <w:rPr>
                <w:rFonts w:ascii="Arial" w:hAnsi="Arial" w:cs="Arial"/>
                <w:sz w:val="20"/>
                <w:szCs w:val="20"/>
              </w:rPr>
              <w:t>.</w:t>
            </w:r>
            <w:r w:rsidRPr="00D448D3">
              <w:rPr>
                <w:rFonts w:ascii="Arial" w:hAnsi="Arial" w:cs="Arial"/>
                <w:sz w:val="20"/>
                <w:szCs w:val="20"/>
              </w:rPr>
              <w:t>5</w:t>
            </w:r>
          </w:p>
        </w:tc>
        <w:tc>
          <w:tcPr>
            <w:tcW w:w="883" w:type="dxa"/>
            <w:shd w:val="clear" w:color="auto" w:fill="auto"/>
            <w:noWrap/>
            <w:vAlign w:val="center"/>
            <w:hideMark/>
          </w:tcPr>
          <w:p w14:paraId="43E8DB65"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9</w:t>
            </w:r>
            <w:r>
              <w:rPr>
                <w:rFonts w:ascii="Arial" w:hAnsi="Arial" w:cs="Arial"/>
                <w:sz w:val="20"/>
                <w:szCs w:val="20"/>
              </w:rPr>
              <w:t>.</w:t>
            </w:r>
            <w:r w:rsidRPr="00D448D3">
              <w:rPr>
                <w:rFonts w:ascii="Arial" w:hAnsi="Arial" w:cs="Arial"/>
                <w:sz w:val="20"/>
                <w:szCs w:val="20"/>
              </w:rPr>
              <w:t>5</w:t>
            </w:r>
          </w:p>
        </w:tc>
        <w:tc>
          <w:tcPr>
            <w:tcW w:w="882" w:type="dxa"/>
            <w:shd w:val="clear" w:color="auto" w:fill="auto"/>
            <w:noWrap/>
            <w:vAlign w:val="center"/>
            <w:hideMark/>
          </w:tcPr>
          <w:p w14:paraId="5735980B"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-13</w:t>
            </w:r>
            <w:r>
              <w:rPr>
                <w:rFonts w:ascii="Arial" w:hAnsi="Arial" w:cs="Arial"/>
                <w:sz w:val="20"/>
                <w:szCs w:val="20"/>
              </w:rPr>
              <w:t>.</w:t>
            </w:r>
            <w:r w:rsidRPr="00D448D3">
              <w:rPr>
                <w:rFonts w:ascii="Arial" w:hAnsi="Arial" w:cs="Arial"/>
                <w:sz w:val="20"/>
                <w:szCs w:val="20"/>
              </w:rPr>
              <w:t>0</w:t>
            </w:r>
          </w:p>
        </w:tc>
        <w:tc>
          <w:tcPr>
            <w:tcW w:w="883" w:type="dxa"/>
            <w:shd w:val="clear" w:color="auto" w:fill="auto"/>
            <w:noWrap/>
            <w:vAlign w:val="center"/>
            <w:hideMark/>
          </w:tcPr>
          <w:p w14:paraId="3E16BC7B"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-0</w:t>
            </w:r>
            <w:r>
              <w:rPr>
                <w:rFonts w:ascii="Arial" w:hAnsi="Arial" w:cs="Arial"/>
                <w:sz w:val="20"/>
                <w:szCs w:val="20"/>
              </w:rPr>
              <w:t>.</w:t>
            </w:r>
            <w:r w:rsidRPr="00D448D3">
              <w:rPr>
                <w:rFonts w:ascii="Arial" w:hAnsi="Arial" w:cs="Arial"/>
                <w:sz w:val="20"/>
                <w:szCs w:val="20"/>
              </w:rPr>
              <w:t>2</w:t>
            </w:r>
          </w:p>
        </w:tc>
        <w:tc>
          <w:tcPr>
            <w:tcW w:w="882" w:type="dxa"/>
            <w:shd w:val="clear" w:color="auto" w:fill="auto"/>
            <w:noWrap/>
            <w:vAlign w:val="center"/>
            <w:hideMark/>
          </w:tcPr>
          <w:p w14:paraId="09499666"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-9</w:t>
            </w:r>
            <w:r>
              <w:rPr>
                <w:rFonts w:ascii="Arial" w:hAnsi="Arial" w:cs="Arial"/>
                <w:sz w:val="20"/>
                <w:szCs w:val="20"/>
              </w:rPr>
              <w:t>.</w:t>
            </w:r>
            <w:r w:rsidRPr="00D448D3">
              <w:rPr>
                <w:rFonts w:ascii="Arial" w:hAnsi="Arial" w:cs="Arial"/>
                <w:sz w:val="20"/>
                <w:szCs w:val="20"/>
              </w:rPr>
              <w:t>8</w:t>
            </w:r>
          </w:p>
        </w:tc>
      </w:tr>
      <w:tr w:rsidR="00671D2C" w:rsidRPr="00D448D3" w14:paraId="184AADA5" w14:textId="77777777" w:rsidTr="00171040">
        <w:trPr>
          <w:trHeight w:val="246"/>
        </w:trPr>
        <w:tc>
          <w:tcPr>
            <w:tcW w:w="4558" w:type="dxa"/>
            <w:shd w:val="clear" w:color="auto" w:fill="auto"/>
            <w:noWrap/>
            <w:vAlign w:val="center"/>
            <w:hideMark/>
          </w:tcPr>
          <w:p w14:paraId="261B6F5A" w14:textId="77777777" w:rsidR="00671D2C" w:rsidRPr="00D448D3" w:rsidRDefault="00671D2C" w:rsidP="00171040">
            <w:pPr>
              <w:spacing w:after="120" w:line="240" w:lineRule="auto"/>
              <w:rPr>
                <w:rFonts w:ascii="Arial" w:hAnsi="Arial" w:cs="Arial"/>
                <w:color w:val="000000"/>
                <w:sz w:val="20"/>
                <w:szCs w:val="20"/>
              </w:rPr>
            </w:pPr>
            <w:r w:rsidRPr="001118C6">
              <w:rPr>
                <w:rFonts w:ascii="Arial" w:hAnsi="Arial" w:cs="Arial"/>
                <w:color w:val="000000"/>
                <w:sz w:val="20"/>
                <w:szCs w:val="20"/>
              </w:rPr>
              <w:t>Manufacture of rubber and plastics products</w:t>
            </w:r>
          </w:p>
        </w:tc>
        <w:tc>
          <w:tcPr>
            <w:tcW w:w="882" w:type="dxa"/>
            <w:shd w:val="clear" w:color="auto" w:fill="auto"/>
            <w:noWrap/>
            <w:vAlign w:val="center"/>
            <w:hideMark/>
          </w:tcPr>
          <w:p w14:paraId="058BA74A"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2</w:t>
            </w:r>
            <w:r>
              <w:rPr>
                <w:rFonts w:ascii="Arial" w:hAnsi="Arial" w:cs="Arial"/>
                <w:sz w:val="20"/>
                <w:szCs w:val="20"/>
              </w:rPr>
              <w:t>.</w:t>
            </w:r>
            <w:r w:rsidRPr="00D448D3">
              <w:rPr>
                <w:rFonts w:ascii="Arial" w:hAnsi="Arial" w:cs="Arial"/>
                <w:sz w:val="20"/>
                <w:szCs w:val="20"/>
              </w:rPr>
              <w:t>3</w:t>
            </w:r>
          </w:p>
        </w:tc>
        <w:tc>
          <w:tcPr>
            <w:tcW w:w="883" w:type="dxa"/>
            <w:shd w:val="clear" w:color="auto" w:fill="auto"/>
            <w:noWrap/>
            <w:vAlign w:val="center"/>
            <w:hideMark/>
          </w:tcPr>
          <w:p w14:paraId="599D8252"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13</w:t>
            </w:r>
            <w:r>
              <w:rPr>
                <w:rFonts w:ascii="Arial" w:hAnsi="Arial" w:cs="Arial"/>
                <w:sz w:val="20"/>
                <w:szCs w:val="20"/>
              </w:rPr>
              <w:t>.</w:t>
            </w:r>
            <w:r w:rsidRPr="00D448D3">
              <w:rPr>
                <w:rFonts w:ascii="Arial" w:hAnsi="Arial" w:cs="Arial"/>
                <w:sz w:val="20"/>
                <w:szCs w:val="20"/>
              </w:rPr>
              <w:t>8</w:t>
            </w:r>
          </w:p>
        </w:tc>
        <w:tc>
          <w:tcPr>
            <w:tcW w:w="882" w:type="dxa"/>
            <w:shd w:val="clear" w:color="auto" w:fill="auto"/>
            <w:noWrap/>
            <w:vAlign w:val="center"/>
            <w:hideMark/>
          </w:tcPr>
          <w:p w14:paraId="0A9D65B9"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w:t>
            </w:r>
            <w:r>
              <w:rPr>
                <w:rFonts w:ascii="Arial" w:hAnsi="Arial" w:cs="Arial"/>
                <w:sz w:val="20"/>
                <w:szCs w:val="20"/>
              </w:rPr>
              <w:t>.</w:t>
            </w:r>
            <w:r w:rsidRPr="00D448D3">
              <w:rPr>
                <w:rFonts w:ascii="Arial" w:hAnsi="Arial" w:cs="Arial"/>
                <w:sz w:val="20"/>
                <w:szCs w:val="20"/>
              </w:rPr>
              <w:t>3</w:t>
            </w:r>
          </w:p>
        </w:tc>
        <w:tc>
          <w:tcPr>
            <w:tcW w:w="883" w:type="dxa"/>
            <w:shd w:val="clear" w:color="auto" w:fill="auto"/>
            <w:noWrap/>
            <w:vAlign w:val="center"/>
            <w:hideMark/>
          </w:tcPr>
          <w:p w14:paraId="53542D31"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10</w:t>
            </w:r>
            <w:r>
              <w:rPr>
                <w:rFonts w:ascii="Arial" w:hAnsi="Arial" w:cs="Arial"/>
                <w:sz w:val="20"/>
                <w:szCs w:val="20"/>
              </w:rPr>
              <w:t>.</w:t>
            </w:r>
            <w:r w:rsidRPr="00D448D3">
              <w:rPr>
                <w:rFonts w:ascii="Arial" w:hAnsi="Arial" w:cs="Arial"/>
                <w:sz w:val="20"/>
                <w:szCs w:val="20"/>
              </w:rPr>
              <w:t>8</w:t>
            </w:r>
          </w:p>
        </w:tc>
        <w:tc>
          <w:tcPr>
            <w:tcW w:w="882" w:type="dxa"/>
            <w:shd w:val="clear" w:color="auto" w:fill="auto"/>
            <w:noWrap/>
            <w:vAlign w:val="center"/>
            <w:hideMark/>
          </w:tcPr>
          <w:p w14:paraId="5F569979" w14:textId="77777777" w:rsidR="00671D2C" w:rsidRPr="00D448D3" w:rsidRDefault="00671D2C" w:rsidP="00171040">
            <w:pPr>
              <w:spacing w:after="120" w:line="240" w:lineRule="auto"/>
              <w:jc w:val="right"/>
              <w:rPr>
                <w:rFonts w:ascii="Arial" w:hAnsi="Arial" w:cs="Arial"/>
                <w:sz w:val="20"/>
                <w:szCs w:val="20"/>
              </w:rPr>
            </w:pPr>
            <w:r w:rsidRPr="00D448D3">
              <w:rPr>
                <w:rFonts w:ascii="Arial" w:hAnsi="Arial" w:cs="Arial"/>
                <w:sz w:val="20"/>
                <w:szCs w:val="20"/>
              </w:rPr>
              <w:t>-13</w:t>
            </w:r>
            <w:r>
              <w:rPr>
                <w:rFonts w:ascii="Arial" w:hAnsi="Arial" w:cs="Arial"/>
                <w:sz w:val="20"/>
                <w:szCs w:val="20"/>
              </w:rPr>
              <w:t>.</w:t>
            </w:r>
            <w:r w:rsidRPr="00D448D3">
              <w:rPr>
                <w:rFonts w:ascii="Arial" w:hAnsi="Arial" w:cs="Arial"/>
                <w:sz w:val="20"/>
                <w:szCs w:val="20"/>
              </w:rPr>
              <w:t>8</w:t>
            </w:r>
          </w:p>
        </w:tc>
      </w:tr>
    </w:tbl>
    <w:p w14:paraId="432EADBF" w14:textId="77777777" w:rsidR="001118C6" w:rsidRPr="00831E77" w:rsidRDefault="001118C6" w:rsidP="00827D79">
      <w:pPr>
        <w:shd w:val="clear" w:color="auto" w:fill="FFFFFF"/>
        <w:tabs>
          <w:tab w:val="left" w:pos="8931"/>
        </w:tabs>
        <w:spacing w:after="0" w:line="240" w:lineRule="auto"/>
        <w:ind w:right="-278"/>
        <w:jc w:val="both"/>
        <w:rPr>
          <w:rFonts w:ascii="Arial" w:hAnsi="Arial" w:cs="Arial"/>
          <w:spacing w:val="-2"/>
          <w:sz w:val="20"/>
          <w:szCs w:val="20"/>
          <w:lang w:val="pl-PL"/>
        </w:rPr>
      </w:pPr>
    </w:p>
    <w:p w14:paraId="07128AA0" w14:textId="77777777" w:rsidR="00024476" w:rsidRPr="00831E77" w:rsidRDefault="00024476" w:rsidP="00827D79">
      <w:pPr>
        <w:shd w:val="clear" w:color="auto" w:fill="FFFFFF"/>
        <w:spacing w:before="40" w:after="40"/>
        <w:ind w:firstLine="567"/>
        <w:jc w:val="both"/>
        <w:rPr>
          <w:rFonts w:ascii="Times New Roman" w:hAnsi="Times New Roman" w:cs="Times New Roman"/>
          <w:i/>
          <w:sz w:val="2"/>
          <w:szCs w:val="28"/>
          <w:lang w:val="pl-PL"/>
        </w:rPr>
      </w:pPr>
    </w:p>
    <w:p w14:paraId="5F5CEE8C" w14:textId="651CB73F" w:rsidR="00827D79" w:rsidRDefault="00827D79" w:rsidP="00827D79">
      <w:pPr>
        <w:shd w:val="clear" w:color="auto" w:fill="FFFFFF"/>
        <w:spacing w:after="0" w:line="240" w:lineRule="auto"/>
        <w:ind w:firstLine="720"/>
        <w:jc w:val="both"/>
        <w:rPr>
          <w:rFonts w:ascii="Times New Roman" w:hAnsi="Times New Roman" w:cs="Times New Roman"/>
          <w:sz w:val="28"/>
          <w:szCs w:val="28"/>
          <w:lang w:val="pl-PL"/>
        </w:rPr>
      </w:pPr>
      <w:r w:rsidRPr="00791AF2">
        <w:rPr>
          <w:rFonts w:ascii="Times New Roman" w:hAnsi="Times New Roman" w:cs="Times New Roman"/>
          <w:i/>
          <w:iCs/>
          <w:sz w:val="28"/>
          <w:szCs w:val="28"/>
          <w:lang w:val="pl-PL"/>
        </w:rPr>
        <w:t>The industrial production index</w:t>
      </w:r>
      <w:r w:rsidRPr="00827D79">
        <w:rPr>
          <w:rFonts w:ascii="Times New Roman" w:hAnsi="Times New Roman" w:cs="Times New Roman"/>
          <w:sz w:val="28"/>
          <w:szCs w:val="28"/>
          <w:lang w:val="pl-PL"/>
        </w:rPr>
        <w:t xml:space="preserve"> in the first 5 months of 2022 compared to the same period last year increased in 61 localities and decreased in 02 localities across the country. Some localities have a high IIP index due to the strong recovery of the processing and manufacturing industries when the epidemic is under control</w:t>
      </w:r>
      <w:r w:rsidR="00D15635">
        <w:rPr>
          <w:rStyle w:val="FootnoteReference"/>
          <w:rFonts w:ascii="Times New Roman" w:hAnsi="Times New Roman"/>
          <w:sz w:val="28"/>
          <w:szCs w:val="28"/>
          <w:lang w:val="pl-PL"/>
        </w:rPr>
        <w:footnoteReference w:id="6"/>
      </w:r>
      <w:r w:rsidRPr="00827D79">
        <w:rPr>
          <w:rFonts w:ascii="Times New Roman" w:hAnsi="Times New Roman" w:cs="Times New Roman"/>
          <w:sz w:val="28"/>
          <w:szCs w:val="28"/>
          <w:lang w:val="pl-PL"/>
        </w:rPr>
        <w:t>. On the other hand, some localities have low or low IIP index increase or decrease because business activities are still facing many difficulties due to the impact of the Covid-19 epidemic, and the processing and manufacturing industry has not regained momentum growth as high as before the epidemic</w:t>
      </w:r>
      <w:r w:rsidR="00D634F9">
        <w:rPr>
          <w:rStyle w:val="FootnoteReference"/>
          <w:rFonts w:ascii="Times New Roman" w:hAnsi="Times New Roman"/>
          <w:sz w:val="28"/>
          <w:szCs w:val="28"/>
          <w:lang w:val="pl-PL"/>
        </w:rPr>
        <w:footnoteReference w:id="7"/>
      </w:r>
      <w:r w:rsidR="00D634F9">
        <w:rPr>
          <w:rFonts w:ascii="Times New Roman" w:hAnsi="Times New Roman" w:cs="Times New Roman"/>
          <w:sz w:val="28"/>
          <w:szCs w:val="28"/>
          <w:lang w:val="pl-PL"/>
        </w:rPr>
        <w:t>.</w:t>
      </w:r>
    </w:p>
    <w:p w14:paraId="1C6CADC1" w14:textId="77777777" w:rsidR="003E5112" w:rsidRDefault="003E5112" w:rsidP="00827D79">
      <w:pPr>
        <w:shd w:val="clear" w:color="auto" w:fill="FFFFFF"/>
        <w:spacing w:after="0" w:line="240" w:lineRule="auto"/>
        <w:ind w:firstLine="720"/>
        <w:jc w:val="both"/>
        <w:rPr>
          <w:rFonts w:ascii="Times New Roman" w:hAnsi="Times New Roman" w:cs="Times New Roman"/>
          <w:sz w:val="28"/>
          <w:szCs w:val="28"/>
          <w:lang w:val="pl-PL"/>
        </w:rPr>
      </w:pPr>
    </w:p>
    <w:p w14:paraId="5ADA17A3" w14:textId="77777777" w:rsidR="00BE3F56" w:rsidRPr="00827D79" w:rsidRDefault="00BE3F56" w:rsidP="00827D79">
      <w:pPr>
        <w:shd w:val="clear" w:color="auto" w:fill="FFFFFF"/>
        <w:spacing w:after="0" w:line="240" w:lineRule="auto"/>
        <w:ind w:firstLine="720"/>
        <w:jc w:val="both"/>
        <w:rPr>
          <w:rFonts w:ascii="Times New Roman" w:hAnsi="Times New Roman" w:cs="Times New Roman"/>
          <w:sz w:val="28"/>
          <w:szCs w:val="28"/>
          <w:lang w:val="pl-PL"/>
        </w:rPr>
      </w:pPr>
    </w:p>
    <w:p w14:paraId="75CFABF4" w14:textId="0207BE7E" w:rsidR="00897848" w:rsidRPr="00897848" w:rsidRDefault="00897848" w:rsidP="00897848">
      <w:pPr>
        <w:shd w:val="clear" w:color="auto" w:fill="FFFFFF"/>
        <w:spacing w:after="0" w:line="240" w:lineRule="auto"/>
        <w:jc w:val="center"/>
        <w:rPr>
          <w:rFonts w:ascii="Arial" w:hAnsi="Arial" w:cs="Arial"/>
          <w:b/>
          <w:bCs/>
          <w:sz w:val="24"/>
          <w:szCs w:val="24"/>
          <w:lang w:val="pl-PL"/>
        </w:rPr>
      </w:pPr>
      <w:r w:rsidRPr="00897848">
        <w:rPr>
          <w:rFonts w:ascii="Arial" w:hAnsi="Arial" w:cs="Arial"/>
          <w:b/>
          <w:bCs/>
          <w:sz w:val="24"/>
          <w:szCs w:val="24"/>
          <w:lang w:val="pl-PL"/>
        </w:rPr>
        <w:lastRenderedPageBreak/>
        <w:t xml:space="preserve">Figure 4. The IIP growth rate of some provinces in the first </w:t>
      </w:r>
      <w:r w:rsidR="002636A8">
        <w:rPr>
          <w:rFonts w:ascii="Arial" w:hAnsi="Arial" w:cs="Arial"/>
          <w:b/>
          <w:bCs/>
          <w:sz w:val="24"/>
          <w:szCs w:val="24"/>
          <w:lang w:val="pl-PL"/>
        </w:rPr>
        <w:t>5</w:t>
      </w:r>
      <w:r w:rsidRPr="00897848">
        <w:rPr>
          <w:rFonts w:ascii="Arial" w:hAnsi="Arial" w:cs="Arial"/>
          <w:b/>
          <w:bCs/>
          <w:sz w:val="24"/>
          <w:szCs w:val="24"/>
          <w:lang w:val="pl-PL"/>
        </w:rPr>
        <w:t xml:space="preserve"> months of 2022 </w:t>
      </w:r>
    </w:p>
    <w:p w14:paraId="14B79DAE" w14:textId="0C917B58" w:rsidR="00A7390A" w:rsidRDefault="00897848" w:rsidP="00897848">
      <w:pPr>
        <w:shd w:val="clear" w:color="auto" w:fill="FFFFFF"/>
        <w:spacing w:after="0" w:line="240" w:lineRule="auto"/>
        <w:jc w:val="center"/>
        <w:rPr>
          <w:rFonts w:ascii="Arial" w:hAnsi="Arial" w:cs="Arial"/>
          <w:b/>
          <w:bCs/>
          <w:sz w:val="24"/>
          <w:szCs w:val="24"/>
          <w:lang w:val="pl-PL"/>
        </w:rPr>
      </w:pPr>
      <w:r w:rsidRPr="00897848">
        <w:rPr>
          <w:rFonts w:ascii="Arial" w:hAnsi="Arial" w:cs="Arial"/>
          <w:b/>
          <w:bCs/>
          <w:sz w:val="24"/>
          <w:szCs w:val="24"/>
          <w:lang w:val="pl-PL"/>
        </w:rPr>
        <w:t>over the same period last year (%)</w:t>
      </w:r>
    </w:p>
    <w:p w14:paraId="173856CC" w14:textId="0BDC6AEB" w:rsidR="002636A8" w:rsidRPr="00A7390A" w:rsidRDefault="007666D5" w:rsidP="00897848">
      <w:pPr>
        <w:shd w:val="clear" w:color="auto" w:fill="FFFFFF"/>
        <w:spacing w:after="0" w:line="240" w:lineRule="auto"/>
        <w:jc w:val="center"/>
        <w:rPr>
          <w:rFonts w:ascii="Arial" w:hAnsi="Arial" w:cs="Arial"/>
          <w:b/>
          <w:bCs/>
          <w:sz w:val="14"/>
          <w:szCs w:val="24"/>
          <w:lang w:val="pl-PL"/>
        </w:rPr>
      </w:pPr>
      <w:r>
        <w:rPr>
          <w:noProof/>
        </w:rPr>
        <w:drawing>
          <wp:inline distT="0" distB="0" distL="0" distR="0" wp14:anchorId="112C8E80" wp14:editId="78749C3F">
            <wp:extent cx="5760085" cy="3385820"/>
            <wp:effectExtent l="0" t="0" r="0" b="0"/>
            <wp:docPr id="13" name="Picture 13"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waterfall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385820"/>
                    </a:xfrm>
                    <a:prstGeom prst="rect">
                      <a:avLst/>
                    </a:prstGeom>
                    <a:noFill/>
                    <a:ln>
                      <a:noFill/>
                    </a:ln>
                  </pic:spPr>
                </pic:pic>
              </a:graphicData>
            </a:graphic>
          </wp:inline>
        </w:drawing>
      </w:r>
    </w:p>
    <w:p w14:paraId="0E151F85" w14:textId="05A49D17" w:rsidR="00074480" w:rsidRDefault="006D4321" w:rsidP="00831E77">
      <w:pPr>
        <w:spacing w:before="40" w:after="40" w:line="271" w:lineRule="auto"/>
        <w:ind w:firstLine="567"/>
        <w:jc w:val="both"/>
        <w:rPr>
          <w:rFonts w:ascii="Times New Roman" w:hAnsi="Times New Roman" w:cs="Times New Roman"/>
          <w:iCs/>
          <w:sz w:val="28"/>
          <w:szCs w:val="28"/>
          <w:lang w:val="pl-PL"/>
        </w:rPr>
      </w:pPr>
      <w:r w:rsidRPr="006D4321">
        <w:rPr>
          <w:rFonts w:ascii="Times New Roman" w:hAnsi="Times New Roman" w:cs="Times New Roman"/>
          <w:i/>
          <w:sz w:val="28"/>
          <w:szCs w:val="28"/>
          <w:lang w:val="pl-PL"/>
        </w:rPr>
        <w:t xml:space="preserve">Some major industrial products in the first </w:t>
      </w:r>
      <w:r w:rsidR="00063047">
        <w:rPr>
          <w:rFonts w:ascii="Times New Roman" w:hAnsi="Times New Roman" w:cs="Times New Roman"/>
          <w:i/>
          <w:sz w:val="28"/>
          <w:szCs w:val="28"/>
          <w:lang w:val="pl-PL"/>
        </w:rPr>
        <w:t>5</w:t>
      </w:r>
      <w:r w:rsidRPr="006D4321">
        <w:rPr>
          <w:rFonts w:ascii="Times New Roman" w:hAnsi="Times New Roman" w:cs="Times New Roman"/>
          <w:i/>
          <w:sz w:val="28"/>
          <w:szCs w:val="28"/>
          <w:lang w:val="pl-PL"/>
        </w:rPr>
        <w:t xml:space="preserve"> months of 2022 increased sharply over the same period last year</w:t>
      </w:r>
      <w:r w:rsidRPr="006D4321">
        <w:rPr>
          <w:rFonts w:ascii="Times New Roman" w:hAnsi="Times New Roman" w:cs="Times New Roman"/>
          <w:iCs/>
          <w:sz w:val="28"/>
          <w:szCs w:val="28"/>
          <w:lang w:val="pl-PL"/>
        </w:rPr>
        <w:t xml:space="preserve">: </w:t>
      </w:r>
      <w:r w:rsidR="00851127" w:rsidRPr="006D4321">
        <w:rPr>
          <w:rFonts w:ascii="Times New Roman" w:hAnsi="Times New Roman" w:cs="Times New Roman"/>
          <w:iCs/>
          <w:sz w:val="28"/>
          <w:szCs w:val="28"/>
          <w:lang w:val="pl-PL"/>
        </w:rPr>
        <w:t xml:space="preserve">Phone accessories </w:t>
      </w:r>
      <w:r w:rsidR="00851127">
        <w:rPr>
          <w:rFonts w:ascii="Times New Roman" w:hAnsi="Times New Roman" w:cs="Times New Roman"/>
          <w:iCs/>
          <w:sz w:val="28"/>
          <w:szCs w:val="28"/>
          <w:lang w:val="pl-PL"/>
        </w:rPr>
        <w:t>(</w:t>
      </w:r>
      <w:r w:rsidR="00851127" w:rsidRPr="00A54446">
        <w:rPr>
          <w:rFonts w:ascii="Times New Roman" w:hAnsi="Times New Roman" w:cs="Times New Roman"/>
          <w:sz w:val="28"/>
          <w:szCs w:val="28"/>
          <w:lang w:val="pl-PL"/>
        </w:rPr>
        <w:t>21</w:t>
      </w:r>
      <w:r w:rsidR="001F5EB1">
        <w:rPr>
          <w:rFonts w:ascii="Times New Roman" w:hAnsi="Times New Roman" w:cs="Times New Roman"/>
          <w:sz w:val="28"/>
          <w:szCs w:val="28"/>
          <w:lang w:val="pl-PL"/>
        </w:rPr>
        <w:t>.</w:t>
      </w:r>
      <w:r w:rsidR="00851127" w:rsidRPr="00A54446">
        <w:rPr>
          <w:rFonts w:ascii="Times New Roman" w:hAnsi="Times New Roman" w:cs="Times New Roman"/>
          <w:sz w:val="28"/>
          <w:szCs w:val="28"/>
          <w:lang w:val="pl-PL"/>
        </w:rPr>
        <w:t>6%</w:t>
      </w:r>
      <w:r w:rsidR="00851127">
        <w:rPr>
          <w:rFonts w:ascii="Times New Roman" w:hAnsi="Times New Roman" w:cs="Times New Roman"/>
          <w:sz w:val="28"/>
          <w:szCs w:val="28"/>
          <w:lang w:val="pl-PL"/>
        </w:rPr>
        <w:t xml:space="preserve">); </w:t>
      </w:r>
      <w:r w:rsidR="00851127" w:rsidRPr="006D4321">
        <w:rPr>
          <w:rFonts w:ascii="Times New Roman" w:hAnsi="Times New Roman" w:cs="Times New Roman"/>
          <w:iCs/>
          <w:sz w:val="28"/>
          <w:szCs w:val="28"/>
          <w:lang w:val="pl-PL"/>
        </w:rPr>
        <w:t>Urea fertilizer (</w:t>
      </w:r>
      <w:r w:rsidR="00A84CC1" w:rsidRPr="00A54446">
        <w:rPr>
          <w:rFonts w:ascii="Times New Roman" w:hAnsi="Times New Roman" w:cs="Times New Roman"/>
          <w:sz w:val="28"/>
          <w:szCs w:val="28"/>
          <w:lang w:val="pl-PL"/>
        </w:rPr>
        <w:t>17</w:t>
      </w:r>
      <w:r w:rsidR="001F5EB1">
        <w:rPr>
          <w:rFonts w:ascii="Times New Roman" w:hAnsi="Times New Roman" w:cs="Times New Roman"/>
          <w:sz w:val="28"/>
          <w:szCs w:val="28"/>
          <w:lang w:val="pl-PL"/>
        </w:rPr>
        <w:t>.</w:t>
      </w:r>
      <w:r w:rsidR="00A84CC1" w:rsidRPr="00A54446">
        <w:rPr>
          <w:rFonts w:ascii="Times New Roman" w:hAnsi="Times New Roman" w:cs="Times New Roman"/>
          <w:sz w:val="28"/>
          <w:szCs w:val="28"/>
          <w:lang w:val="pl-PL"/>
        </w:rPr>
        <w:t>9</w:t>
      </w:r>
      <w:r w:rsidR="00851127" w:rsidRPr="006D4321">
        <w:rPr>
          <w:rFonts w:ascii="Times New Roman" w:hAnsi="Times New Roman" w:cs="Times New Roman"/>
          <w:iCs/>
          <w:sz w:val="28"/>
          <w:szCs w:val="28"/>
          <w:lang w:val="pl-PL"/>
        </w:rPr>
        <w:t>%);</w:t>
      </w:r>
      <w:r w:rsidR="00851127">
        <w:rPr>
          <w:rFonts w:ascii="Times New Roman" w:hAnsi="Times New Roman" w:cs="Times New Roman"/>
          <w:iCs/>
          <w:sz w:val="28"/>
          <w:szCs w:val="28"/>
          <w:lang w:val="pl-PL"/>
        </w:rPr>
        <w:t xml:space="preserve"> </w:t>
      </w:r>
      <w:r w:rsidR="00851127" w:rsidRPr="006D4321">
        <w:rPr>
          <w:rFonts w:ascii="Times New Roman" w:hAnsi="Times New Roman" w:cs="Times New Roman"/>
          <w:iCs/>
          <w:sz w:val="28"/>
          <w:szCs w:val="28"/>
          <w:lang w:val="pl-PL"/>
        </w:rPr>
        <w:t>Textile fabric from natural yarn (</w:t>
      </w:r>
      <w:r w:rsidR="00423182" w:rsidRPr="00A54446">
        <w:rPr>
          <w:rFonts w:ascii="Times New Roman" w:hAnsi="Times New Roman" w:cs="Times New Roman"/>
          <w:sz w:val="28"/>
          <w:szCs w:val="28"/>
          <w:lang w:val="pl-PL"/>
        </w:rPr>
        <w:t>14</w:t>
      </w:r>
      <w:r w:rsidR="00423182">
        <w:rPr>
          <w:rFonts w:ascii="Times New Roman" w:hAnsi="Times New Roman" w:cs="Times New Roman"/>
          <w:sz w:val="28"/>
          <w:szCs w:val="28"/>
          <w:lang w:val="pl-PL"/>
        </w:rPr>
        <w:t>.</w:t>
      </w:r>
      <w:r w:rsidR="00423182" w:rsidRPr="00A54446">
        <w:rPr>
          <w:rFonts w:ascii="Times New Roman" w:hAnsi="Times New Roman" w:cs="Times New Roman"/>
          <w:sz w:val="28"/>
          <w:szCs w:val="28"/>
          <w:lang w:val="pl-PL"/>
        </w:rPr>
        <w:t>5</w:t>
      </w:r>
      <w:r w:rsidR="00851127" w:rsidRPr="006D4321">
        <w:rPr>
          <w:rFonts w:ascii="Times New Roman" w:hAnsi="Times New Roman" w:cs="Times New Roman"/>
          <w:iCs/>
          <w:sz w:val="28"/>
          <w:szCs w:val="28"/>
          <w:lang w:val="pl-PL"/>
        </w:rPr>
        <w:t>%);</w:t>
      </w:r>
      <w:r w:rsidR="00851127">
        <w:rPr>
          <w:rFonts w:ascii="Times New Roman" w:hAnsi="Times New Roman" w:cs="Times New Roman"/>
          <w:iCs/>
          <w:sz w:val="28"/>
          <w:szCs w:val="28"/>
          <w:lang w:val="pl-PL"/>
        </w:rPr>
        <w:t xml:space="preserve"> </w:t>
      </w:r>
      <w:r w:rsidR="00851127" w:rsidRPr="006D4321">
        <w:rPr>
          <w:rFonts w:ascii="Times New Roman" w:hAnsi="Times New Roman" w:cs="Times New Roman"/>
          <w:iCs/>
          <w:sz w:val="28"/>
          <w:szCs w:val="28"/>
          <w:lang w:val="pl-PL"/>
        </w:rPr>
        <w:t>Coal (pure) (</w:t>
      </w:r>
      <w:r w:rsidR="00423182">
        <w:rPr>
          <w:rFonts w:ascii="Times New Roman" w:hAnsi="Times New Roman" w:cs="Times New Roman"/>
          <w:iCs/>
          <w:sz w:val="28"/>
          <w:szCs w:val="28"/>
          <w:lang w:val="pl-PL"/>
        </w:rPr>
        <w:t>13.4</w:t>
      </w:r>
      <w:r w:rsidR="00851127" w:rsidRPr="006D4321">
        <w:rPr>
          <w:rFonts w:ascii="Times New Roman" w:hAnsi="Times New Roman" w:cs="Times New Roman"/>
          <w:iCs/>
          <w:sz w:val="28"/>
          <w:szCs w:val="28"/>
          <w:lang w:val="pl-PL"/>
        </w:rPr>
        <w:t>%)</w:t>
      </w:r>
      <w:r w:rsidR="00851127">
        <w:rPr>
          <w:rFonts w:ascii="Times New Roman" w:hAnsi="Times New Roman" w:cs="Times New Roman"/>
          <w:iCs/>
          <w:sz w:val="28"/>
          <w:szCs w:val="28"/>
          <w:lang w:val="pl-PL"/>
        </w:rPr>
        <w:t xml:space="preserve">; </w:t>
      </w:r>
      <w:r w:rsidR="00851127" w:rsidRPr="006D4321">
        <w:rPr>
          <w:rFonts w:ascii="Times New Roman" w:hAnsi="Times New Roman" w:cs="Times New Roman"/>
          <w:iCs/>
          <w:sz w:val="28"/>
          <w:szCs w:val="28"/>
          <w:lang w:val="pl-PL"/>
        </w:rPr>
        <w:t>Processed fishery products (11.</w:t>
      </w:r>
      <w:r w:rsidR="00423182">
        <w:rPr>
          <w:rFonts w:ascii="Times New Roman" w:hAnsi="Times New Roman" w:cs="Times New Roman"/>
          <w:iCs/>
          <w:sz w:val="28"/>
          <w:szCs w:val="28"/>
          <w:lang w:val="pl-PL"/>
        </w:rPr>
        <w:t>4</w:t>
      </w:r>
      <w:r w:rsidR="00851127" w:rsidRPr="006D4321">
        <w:rPr>
          <w:rFonts w:ascii="Times New Roman" w:hAnsi="Times New Roman" w:cs="Times New Roman"/>
          <w:iCs/>
          <w:sz w:val="28"/>
          <w:szCs w:val="28"/>
          <w:lang w:val="pl-PL"/>
        </w:rPr>
        <w:t>%)</w:t>
      </w:r>
      <w:r w:rsidR="00851127">
        <w:rPr>
          <w:rFonts w:ascii="Times New Roman" w:hAnsi="Times New Roman" w:cs="Times New Roman"/>
          <w:iCs/>
          <w:sz w:val="28"/>
          <w:szCs w:val="28"/>
          <w:lang w:val="pl-PL"/>
        </w:rPr>
        <w:t xml:space="preserve">; Beer </w:t>
      </w:r>
      <w:r w:rsidR="00074480">
        <w:rPr>
          <w:rFonts w:ascii="Times New Roman" w:hAnsi="Times New Roman" w:cs="Times New Roman"/>
          <w:iCs/>
          <w:sz w:val="28"/>
          <w:szCs w:val="28"/>
          <w:lang w:val="pl-PL"/>
        </w:rPr>
        <w:t>(</w:t>
      </w:r>
      <w:r w:rsidR="00423182">
        <w:rPr>
          <w:rFonts w:ascii="Times New Roman" w:hAnsi="Times New Roman" w:cs="Times New Roman"/>
          <w:iCs/>
          <w:sz w:val="28"/>
          <w:szCs w:val="28"/>
          <w:lang w:val="pl-PL"/>
        </w:rPr>
        <w:t>10.5</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Automobile (</w:t>
      </w:r>
      <w:r w:rsidR="00423182">
        <w:rPr>
          <w:rFonts w:ascii="Times New Roman" w:hAnsi="Times New Roman" w:cs="Times New Roman"/>
          <w:iCs/>
          <w:sz w:val="28"/>
          <w:szCs w:val="28"/>
          <w:lang w:val="pl-PL"/>
        </w:rPr>
        <w:t>10.3</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Monosodium glutamate</w:t>
      </w:r>
      <w:r w:rsidR="00074480">
        <w:rPr>
          <w:rFonts w:ascii="Times New Roman" w:hAnsi="Times New Roman" w:cs="Times New Roman"/>
          <w:iCs/>
          <w:sz w:val="28"/>
          <w:szCs w:val="28"/>
          <w:lang w:val="pl-PL"/>
        </w:rPr>
        <w:t xml:space="preserve"> (</w:t>
      </w:r>
      <w:r w:rsidR="00423182">
        <w:rPr>
          <w:rFonts w:ascii="Times New Roman" w:hAnsi="Times New Roman" w:cs="Times New Roman"/>
          <w:iCs/>
          <w:sz w:val="28"/>
          <w:szCs w:val="28"/>
          <w:lang w:val="pl-PL"/>
        </w:rPr>
        <w:t>9.5%</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In the opposite side, a number of products decreased compared to the same period last year:</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Television (-18.</w:t>
      </w:r>
      <w:r w:rsidR="007948A2">
        <w:rPr>
          <w:rFonts w:ascii="Times New Roman" w:hAnsi="Times New Roman" w:cs="Times New Roman"/>
          <w:iCs/>
          <w:sz w:val="28"/>
          <w:szCs w:val="28"/>
          <w:lang w:val="pl-PL"/>
        </w:rPr>
        <w:t>2</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Textile fabric from polyester or artificial yarn (-9.</w:t>
      </w:r>
      <w:r w:rsidR="007948A2">
        <w:rPr>
          <w:rFonts w:ascii="Times New Roman" w:hAnsi="Times New Roman" w:cs="Times New Roman"/>
          <w:iCs/>
          <w:sz w:val="28"/>
          <w:szCs w:val="28"/>
          <w:lang w:val="pl-PL"/>
        </w:rPr>
        <w:t>8</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Mobile phone (-</w:t>
      </w:r>
      <w:r w:rsidR="007948A2">
        <w:rPr>
          <w:rFonts w:ascii="Times New Roman" w:hAnsi="Times New Roman" w:cs="Times New Roman"/>
          <w:iCs/>
          <w:sz w:val="28"/>
          <w:szCs w:val="28"/>
          <w:lang w:val="pl-PL"/>
        </w:rPr>
        <w:t>7</w:t>
      </w:r>
      <w:r w:rsidR="00074480" w:rsidRPr="006D4321">
        <w:rPr>
          <w:rFonts w:ascii="Times New Roman" w:hAnsi="Times New Roman" w:cs="Times New Roman"/>
          <w:iCs/>
          <w:sz w:val="28"/>
          <w:szCs w:val="28"/>
          <w:lang w:val="pl-PL"/>
        </w:rPr>
        <w:t>.</w:t>
      </w:r>
      <w:r w:rsidR="007948A2">
        <w:rPr>
          <w:rFonts w:ascii="Times New Roman" w:hAnsi="Times New Roman" w:cs="Times New Roman"/>
          <w:iCs/>
          <w:sz w:val="28"/>
          <w:szCs w:val="28"/>
          <w:lang w:val="pl-PL"/>
        </w:rPr>
        <w:t>1</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Aquatic feed (-</w:t>
      </w:r>
      <w:r w:rsidR="007948A2">
        <w:rPr>
          <w:rFonts w:ascii="Times New Roman" w:hAnsi="Times New Roman" w:cs="Times New Roman"/>
          <w:iCs/>
          <w:sz w:val="28"/>
          <w:szCs w:val="28"/>
          <w:lang w:val="pl-PL"/>
        </w:rPr>
        <w:t>7.0</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Petroleum (-</w:t>
      </w:r>
      <w:r w:rsidR="007948A2">
        <w:rPr>
          <w:rFonts w:ascii="Times New Roman" w:hAnsi="Times New Roman" w:cs="Times New Roman"/>
          <w:iCs/>
          <w:sz w:val="28"/>
          <w:szCs w:val="28"/>
          <w:lang w:val="pl-PL"/>
        </w:rPr>
        <w:t>3</w:t>
      </w:r>
      <w:r w:rsidR="00074480" w:rsidRPr="006D4321">
        <w:rPr>
          <w:rFonts w:ascii="Times New Roman" w:hAnsi="Times New Roman" w:cs="Times New Roman"/>
          <w:iCs/>
          <w:sz w:val="28"/>
          <w:szCs w:val="28"/>
          <w:lang w:val="pl-PL"/>
        </w:rPr>
        <w:t>.7%);</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Crude steel, iron (-</w:t>
      </w:r>
      <w:r w:rsidR="007948A2">
        <w:rPr>
          <w:rFonts w:ascii="Times New Roman" w:hAnsi="Times New Roman" w:cs="Times New Roman"/>
          <w:iCs/>
          <w:sz w:val="28"/>
          <w:szCs w:val="28"/>
          <w:lang w:val="pl-PL"/>
        </w:rPr>
        <w:t>3.5</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Extracted crude oil (-</w:t>
      </w:r>
      <w:r w:rsidR="007948A2">
        <w:rPr>
          <w:rFonts w:ascii="Times New Roman" w:hAnsi="Times New Roman" w:cs="Times New Roman"/>
          <w:iCs/>
          <w:sz w:val="28"/>
          <w:szCs w:val="28"/>
          <w:lang w:val="pl-PL"/>
        </w:rPr>
        <w:t>2</w:t>
      </w:r>
      <w:r w:rsidR="00074480" w:rsidRPr="006D4321">
        <w:rPr>
          <w:rFonts w:ascii="Times New Roman" w:hAnsi="Times New Roman" w:cs="Times New Roman"/>
          <w:iCs/>
          <w:sz w:val="28"/>
          <w:szCs w:val="28"/>
          <w:lang w:val="pl-PL"/>
        </w:rPr>
        <w:t>.</w:t>
      </w:r>
      <w:r w:rsidR="007948A2">
        <w:rPr>
          <w:rFonts w:ascii="Times New Roman" w:hAnsi="Times New Roman" w:cs="Times New Roman"/>
          <w:iCs/>
          <w:sz w:val="28"/>
          <w:szCs w:val="28"/>
          <w:lang w:val="pl-PL"/>
        </w:rPr>
        <w:t>0</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 xml:space="preserve">; </w:t>
      </w:r>
      <w:r w:rsidR="00074480" w:rsidRPr="006D4321">
        <w:rPr>
          <w:rFonts w:ascii="Times New Roman" w:hAnsi="Times New Roman" w:cs="Times New Roman"/>
          <w:iCs/>
          <w:sz w:val="28"/>
          <w:szCs w:val="28"/>
          <w:lang w:val="pl-PL"/>
        </w:rPr>
        <w:t>Natural gas (in the form of air) (-</w:t>
      </w:r>
      <w:r w:rsidR="007948A2">
        <w:rPr>
          <w:rFonts w:ascii="Times New Roman" w:hAnsi="Times New Roman" w:cs="Times New Roman"/>
          <w:iCs/>
          <w:sz w:val="28"/>
          <w:szCs w:val="28"/>
          <w:lang w:val="pl-PL"/>
        </w:rPr>
        <w:t>1</w:t>
      </w:r>
      <w:r w:rsidR="00074480" w:rsidRPr="006D4321">
        <w:rPr>
          <w:rFonts w:ascii="Times New Roman" w:hAnsi="Times New Roman" w:cs="Times New Roman"/>
          <w:iCs/>
          <w:sz w:val="28"/>
          <w:szCs w:val="28"/>
          <w:lang w:val="pl-PL"/>
        </w:rPr>
        <w:t>.</w:t>
      </w:r>
      <w:r w:rsidR="007948A2">
        <w:rPr>
          <w:rFonts w:ascii="Times New Roman" w:hAnsi="Times New Roman" w:cs="Times New Roman"/>
          <w:iCs/>
          <w:sz w:val="28"/>
          <w:szCs w:val="28"/>
          <w:lang w:val="pl-PL"/>
        </w:rPr>
        <w:t>4</w:t>
      </w:r>
      <w:r w:rsidR="00074480" w:rsidRPr="006D4321">
        <w:rPr>
          <w:rFonts w:ascii="Times New Roman" w:hAnsi="Times New Roman" w:cs="Times New Roman"/>
          <w:iCs/>
          <w:sz w:val="28"/>
          <w:szCs w:val="28"/>
          <w:lang w:val="pl-PL"/>
        </w:rPr>
        <w:t>%)</w:t>
      </w:r>
      <w:r w:rsidR="00074480">
        <w:rPr>
          <w:rFonts w:ascii="Times New Roman" w:hAnsi="Times New Roman" w:cs="Times New Roman"/>
          <w:iCs/>
          <w:sz w:val="28"/>
          <w:szCs w:val="28"/>
          <w:lang w:val="pl-PL"/>
        </w:rPr>
        <w:t>.</w:t>
      </w:r>
    </w:p>
    <w:p w14:paraId="08DCA5C4" w14:textId="38C56ACB" w:rsidR="005B095D" w:rsidRDefault="005B095D" w:rsidP="00831E77">
      <w:pPr>
        <w:spacing w:before="40" w:after="40" w:line="271" w:lineRule="auto"/>
        <w:ind w:firstLine="567"/>
        <w:jc w:val="both"/>
        <w:rPr>
          <w:rFonts w:ascii="Times New Roman" w:hAnsi="Times New Roman" w:cs="Times New Roman"/>
          <w:iCs/>
          <w:sz w:val="28"/>
          <w:szCs w:val="28"/>
          <w:lang w:val="pl-PL"/>
        </w:rPr>
      </w:pPr>
      <w:r w:rsidRPr="005B095D">
        <w:rPr>
          <w:rFonts w:ascii="Times New Roman" w:hAnsi="Times New Roman" w:cs="Times New Roman"/>
          <w:i/>
          <w:sz w:val="28"/>
          <w:szCs w:val="28"/>
          <w:lang w:val="pl-PL"/>
        </w:rPr>
        <w:t xml:space="preserve">The number of employees working in industrial enterprises </w:t>
      </w:r>
      <w:r w:rsidRPr="005B095D">
        <w:rPr>
          <w:rFonts w:ascii="Times New Roman" w:hAnsi="Times New Roman" w:cs="Times New Roman"/>
          <w:iCs/>
          <w:sz w:val="28"/>
          <w:szCs w:val="28"/>
          <w:lang w:val="pl-PL"/>
        </w:rPr>
        <w:t>as of 01/</w:t>
      </w:r>
      <w:r w:rsidR="002F3D66">
        <w:rPr>
          <w:rFonts w:ascii="Times New Roman" w:hAnsi="Times New Roman" w:cs="Times New Roman"/>
          <w:iCs/>
          <w:sz w:val="28"/>
          <w:szCs w:val="28"/>
          <w:lang w:val="pl-PL"/>
        </w:rPr>
        <w:t>5</w:t>
      </w:r>
      <w:r w:rsidRPr="005B095D">
        <w:rPr>
          <w:rFonts w:ascii="Times New Roman" w:hAnsi="Times New Roman" w:cs="Times New Roman"/>
          <w:iCs/>
          <w:sz w:val="28"/>
          <w:szCs w:val="28"/>
          <w:lang w:val="pl-PL"/>
        </w:rPr>
        <w:t>/2022 was up 1.</w:t>
      </w:r>
      <w:r w:rsidR="002F3D66">
        <w:rPr>
          <w:rFonts w:ascii="Times New Roman" w:hAnsi="Times New Roman" w:cs="Times New Roman"/>
          <w:iCs/>
          <w:sz w:val="28"/>
          <w:szCs w:val="28"/>
          <w:lang w:val="pl-PL"/>
        </w:rPr>
        <w:t>4</w:t>
      </w:r>
      <w:r w:rsidRPr="005B095D">
        <w:rPr>
          <w:rFonts w:ascii="Times New Roman" w:hAnsi="Times New Roman" w:cs="Times New Roman"/>
          <w:iCs/>
          <w:sz w:val="28"/>
          <w:szCs w:val="28"/>
          <w:lang w:val="pl-PL"/>
        </w:rPr>
        <w:t xml:space="preserve">% over the same period last month and rose by </w:t>
      </w:r>
      <w:r w:rsidR="002F3D66">
        <w:rPr>
          <w:rFonts w:ascii="Times New Roman" w:hAnsi="Times New Roman" w:cs="Times New Roman"/>
          <w:iCs/>
          <w:sz w:val="28"/>
          <w:szCs w:val="28"/>
          <w:lang w:val="pl-PL"/>
        </w:rPr>
        <w:t>4</w:t>
      </w:r>
      <w:r w:rsidRPr="005B095D">
        <w:rPr>
          <w:rFonts w:ascii="Times New Roman" w:hAnsi="Times New Roman" w:cs="Times New Roman"/>
          <w:iCs/>
          <w:sz w:val="28"/>
          <w:szCs w:val="28"/>
          <w:lang w:val="pl-PL"/>
        </w:rPr>
        <w:t>.</w:t>
      </w:r>
      <w:r w:rsidR="002F3D66">
        <w:rPr>
          <w:rFonts w:ascii="Times New Roman" w:hAnsi="Times New Roman" w:cs="Times New Roman"/>
          <w:iCs/>
          <w:sz w:val="28"/>
          <w:szCs w:val="28"/>
          <w:lang w:val="pl-PL"/>
        </w:rPr>
        <w:t>4</w:t>
      </w:r>
      <w:r w:rsidRPr="005B095D">
        <w:rPr>
          <w:rFonts w:ascii="Times New Roman" w:hAnsi="Times New Roman" w:cs="Times New Roman"/>
          <w:iCs/>
          <w:sz w:val="28"/>
          <w:szCs w:val="28"/>
          <w:lang w:val="pl-PL"/>
        </w:rPr>
        <w:t>% over the same period last year. Of which the number of working employees in the state-owned enterprise sector was up 0.</w:t>
      </w:r>
      <w:r w:rsidR="002F3D66">
        <w:rPr>
          <w:rFonts w:ascii="Times New Roman" w:hAnsi="Times New Roman" w:cs="Times New Roman"/>
          <w:iCs/>
          <w:sz w:val="28"/>
          <w:szCs w:val="28"/>
          <w:lang w:val="pl-PL"/>
        </w:rPr>
        <w:t>1</w:t>
      </w:r>
      <w:r w:rsidRPr="005B095D">
        <w:rPr>
          <w:rFonts w:ascii="Times New Roman" w:hAnsi="Times New Roman" w:cs="Times New Roman"/>
          <w:iCs/>
          <w:sz w:val="28"/>
          <w:szCs w:val="28"/>
          <w:lang w:val="pl-PL"/>
        </w:rPr>
        <w:t xml:space="preserve">% and decreased by </w:t>
      </w:r>
      <w:r w:rsidR="002F3D66">
        <w:rPr>
          <w:rFonts w:ascii="Times New Roman" w:hAnsi="Times New Roman" w:cs="Times New Roman"/>
          <w:iCs/>
          <w:sz w:val="28"/>
          <w:szCs w:val="28"/>
          <w:lang w:val="pl-PL"/>
        </w:rPr>
        <w:t>4</w:t>
      </w:r>
      <w:r w:rsidRPr="005B095D">
        <w:rPr>
          <w:rFonts w:ascii="Times New Roman" w:hAnsi="Times New Roman" w:cs="Times New Roman"/>
          <w:iCs/>
          <w:sz w:val="28"/>
          <w:szCs w:val="28"/>
          <w:lang w:val="pl-PL"/>
        </w:rPr>
        <w:t>.</w:t>
      </w:r>
      <w:r w:rsidR="00F946A6">
        <w:rPr>
          <w:rFonts w:ascii="Times New Roman" w:hAnsi="Times New Roman" w:cs="Times New Roman"/>
          <w:iCs/>
          <w:sz w:val="28"/>
          <w:szCs w:val="28"/>
          <w:lang w:val="pl-PL"/>
        </w:rPr>
        <w:t>5</w:t>
      </w:r>
      <w:r w:rsidRPr="005B095D">
        <w:rPr>
          <w:rFonts w:ascii="Times New Roman" w:hAnsi="Times New Roman" w:cs="Times New Roman"/>
          <w:iCs/>
          <w:sz w:val="28"/>
          <w:szCs w:val="28"/>
          <w:lang w:val="pl-PL"/>
        </w:rPr>
        <w:t xml:space="preserve">%; non-state enterprises rose by 1.1% and declined by </w:t>
      </w:r>
      <w:r w:rsidR="00F946A6">
        <w:rPr>
          <w:rFonts w:ascii="Times New Roman" w:hAnsi="Times New Roman" w:cs="Times New Roman"/>
          <w:iCs/>
          <w:sz w:val="28"/>
          <w:szCs w:val="28"/>
          <w:lang w:val="pl-PL"/>
        </w:rPr>
        <w:t>1</w:t>
      </w:r>
      <w:r w:rsidRPr="005B095D">
        <w:rPr>
          <w:rFonts w:ascii="Times New Roman" w:hAnsi="Times New Roman" w:cs="Times New Roman"/>
          <w:iCs/>
          <w:sz w:val="28"/>
          <w:szCs w:val="28"/>
          <w:lang w:val="pl-PL"/>
        </w:rPr>
        <w:t>.</w:t>
      </w:r>
      <w:r w:rsidR="00F946A6">
        <w:rPr>
          <w:rFonts w:ascii="Times New Roman" w:hAnsi="Times New Roman" w:cs="Times New Roman"/>
          <w:iCs/>
          <w:sz w:val="28"/>
          <w:szCs w:val="28"/>
          <w:lang w:val="pl-PL"/>
        </w:rPr>
        <w:t>3</w:t>
      </w:r>
      <w:r w:rsidRPr="005B095D">
        <w:rPr>
          <w:rFonts w:ascii="Times New Roman" w:hAnsi="Times New Roman" w:cs="Times New Roman"/>
          <w:iCs/>
          <w:sz w:val="28"/>
          <w:szCs w:val="28"/>
          <w:lang w:val="pl-PL"/>
        </w:rPr>
        <w:t>%; enterprises of foreign direct investment peaked by 1.</w:t>
      </w:r>
      <w:r w:rsidR="002F3D66">
        <w:rPr>
          <w:rFonts w:ascii="Times New Roman" w:hAnsi="Times New Roman" w:cs="Times New Roman"/>
          <w:iCs/>
          <w:sz w:val="28"/>
          <w:szCs w:val="28"/>
          <w:lang w:val="pl-PL"/>
        </w:rPr>
        <w:t>8</w:t>
      </w:r>
      <w:r w:rsidRPr="005B095D">
        <w:rPr>
          <w:rFonts w:ascii="Times New Roman" w:hAnsi="Times New Roman" w:cs="Times New Roman"/>
          <w:iCs/>
          <w:sz w:val="28"/>
          <w:szCs w:val="28"/>
          <w:lang w:val="pl-PL"/>
        </w:rPr>
        <w:t xml:space="preserve">% and surged by </w:t>
      </w:r>
      <w:r w:rsidR="002F3D66">
        <w:rPr>
          <w:rFonts w:ascii="Times New Roman" w:hAnsi="Times New Roman" w:cs="Times New Roman"/>
          <w:iCs/>
          <w:sz w:val="28"/>
          <w:szCs w:val="28"/>
          <w:lang w:val="pl-PL"/>
        </w:rPr>
        <w:t>1</w:t>
      </w:r>
      <w:r w:rsidRPr="005B095D">
        <w:rPr>
          <w:rFonts w:ascii="Times New Roman" w:hAnsi="Times New Roman" w:cs="Times New Roman"/>
          <w:iCs/>
          <w:sz w:val="28"/>
          <w:szCs w:val="28"/>
          <w:lang w:val="pl-PL"/>
        </w:rPr>
        <w:t>.</w:t>
      </w:r>
      <w:r w:rsidR="002F3D66">
        <w:rPr>
          <w:rFonts w:ascii="Times New Roman" w:hAnsi="Times New Roman" w:cs="Times New Roman"/>
          <w:iCs/>
          <w:sz w:val="28"/>
          <w:szCs w:val="28"/>
          <w:lang w:val="pl-PL"/>
        </w:rPr>
        <w:t>6</w:t>
      </w:r>
      <w:r w:rsidRPr="005B095D">
        <w:rPr>
          <w:rFonts w:ascii="Times New Roman" w:hAnsi="Times New Roman" w:cs="Times New Roman"/>
          <w:iCs/>
          <w:sz w:val="28"/>
          <w:szCs w:val="28"/>
          <w:lang w:val="pl-PL"/>
        </w:rPr>
        <w:t>%. By industry, the number of employees working in mining and quarrying was up 0.</w:t>
      </w:r>
      <w:r w:rsidR="001D3FC4">
        <w:rPr>
          <w:rFonts w:ascii="Times New Roman" w:hAnsi="Times New Roman" w:cs="Times New Roman"/>
          <w:iCs/>
          <w:sz w:val="28"/>
          <w:szCs w:val="28"/>
          <w:lang w:val="pl-PL"/>
        </w:rPr>
        <w:t>2</w:t>
      </w:r>
      <w:r w:rsidRPr="005B095D">
        <w:rPr>
          <w:rFonts w:ascii="Times New Roman" w:hAnsi="Times New Roman" w:cs="Times New Roman"/>
          <w:iCs/>
          <w:sz w:val="28"/>
          <w:szCs w:val="28"/>
          <w:lang w:val="pl-PL"/>
        </w:rPr>
        <w:t xml:space="preserve">% over the same period last month and went down by </w:t>
      </w:r>
      <w:r w:rsidR="004211D4">
        <w:rPr>
          <w:rFonts w:ascii="Times New Roman" w:hAnsi="Times New Roman" w:cs="Times New Roman"/>
          <w:iCs/>
          <w:sz w:val="28"/>
          <w:szCs w:val="28"/>
          <w:lang w:val="pl-PL"/>
        </w:rPr>
        <w:t>2</w:t>
      </w:r>
      <w:r w:rsidRPr="005B095D">
        <w:rPr>
          <w:rFonts w:ascii="Times New Roman" w:hAnsi="Times New Roman" w:cs="Times New Roman"/>
          <w:iCs/>
          <w:sz w:val="28"/>
          <w:szCs w:val="28"/>
          <w:lang w:val="pl-PL"/>
        </w:rPr>
        <w:t>.</w:t>
      </w:r>
      <w:r w:rsidR="004211D4">
        <w:rPr>
          <w:rFonts w:ascii="Times New Roman" w:hAnsi="Times New Roman" w:cs="Times New Roman"/>
          <w:iCs/>
          <w:sz w:val="28"/>
          <w:szCs w:val="28"/>
          <w:lang w:val="pl-PL"/>
        </w:rPr>
        <w:t>2</w:t>
      </w:r>
      <w:r w:rsidRPr="005B095D">
        <w:rPr>
          <w:rFonts w:ascii="Times New Roman" w:hAnsi="Times New Roman" w:cs="Times New Roman"/>
          <w:iCs/>
          <w:sz w:val="28"/>
          <w:szCs w:val="28"/>
          <w:lang w:val="pl-PL"/>
        </w:rPr>
        <w:t>% over the same period last year; manufacturing was up 1.</w:t>
      </w:r>
      <w:r w:rsidR="00752D4C">
        <w:rPr>
          <w:rFonts w:ascii="Times New Roman" w:hAnsi="Times New Roman" w:cs="Times New Roman"/>
          <w:iCs/>
          <w:sz w:val="28"/>
          <w:szCs w:val="28"/>
          <w:lang w:val="pl-PL"/>
        </w:rPr>
        <w:t>5</w:t>
      </w:r>
      <w:r w:rsidRPr="005B095D">
        <w:rPr>
          <w:rFonts w:ascii="Times New Roman" w:hAnsi="Times New Roman" w:cs="Times New Roman"/>
          <w:iCs/>
          <w:sz w:val="28"/>
          <w:szCs w:val="28"/>
          <w:lang w:val="pl-PL"/>
        </w:rPr>
        <w:t>% and increased by 4.</w:t>
      </w:r>
      <w:r w:rsidR="00752D4C">
        <w:rPr>
          <w:rFonts w:ascii="Times New Roman" w:hAnsi="Times New Roman" w:cs="Times New Roman"/>
          <w:iCs/>
          <w:sz w:val="28"/>
          <w:szCs w:val="28"/>
          <w:lang w:val="pl-PL"/>
        </w:rPr>
        <w:t>8</w:t>
      </w:r>
      <w:r w:rsidRPr="005B095D">
        <w:rPr>
          <w:rFonts w:ascii="Times New Roman" w:hAnsi="Times New Roman" w:cs="Times New Roman"/>
          <w:iCs/>
          <w:sz w:val="28"/>
          <w:szCs w:val="28"/>
          <w:lang w:val="pl-PL"/>
        </w:rPr>
        <w:t xml:space="preserve">%; the production and distribution of electricity kept unchanged and peaked up by </w:t>
      </w:r>
      <w:r w:rsidR="00752D4C">
        <w:rPr>
          <w:rFonts w:ascii="Times New Roman" w:hAnsi="Times New Roman" w:cs="Times New Roman"/>
          <w:iCs/>
          <w:sz w:val="28"/>
          <w:szCs w:val="28"/>
          <w:lang w:val="pl-PL"/>
        </w:rPr>
        <w:t>1.2</w:t>
      </w:r>
      <w:r w:rsidRPr="005B095D">
        <w:rPr>
          <w:rFonts w:ascii="Times New Roman" w:hAnsi="Times New Roman" w:cs="Times New Roman"/>
          <w:iCs/>
          <w:sz w:val="28"/>
          <w:szCs w:val="28"/>
          <w:lang w:val="pl-PL"/>
        </w:rPr>
        <w:t xml:space="preserve">%; the water supply, sewerage, waste management, and remediation activities were constant and rosed by </w:t>
      </w:r>
      <w:r w:rsidR="00752D4C">
        <w:rPr>
          <w:rFonts w:ascii="Times New Roman" w:hAnsi="Times New Roman" w:cs="Times New Roman"/>
          <w:iCs/>
          <w:sz w:val="28"/>
          <w:szCs w:val="28"/>
          <w:lang w:val="pl-PL"/>
        </w:rPr>
        <w:t>2</w:t>
      </w:r>
      <w:r w:rsidRPr="005B095D">
        <w:rPr>
          <w:rFonts w:ascii="Times New Roman" w:hAnsi="Times New Roman" w:cs="Times New Roman"/>
          <w:iCs/>
          <w:sz w:val="28"/>
          <w:szCs w:val="28"/>
          <w:lang w:val="pl-PL"/>
        </w:rPr>
        <w:t>.</w:t>
      </w:r>
      <w:r w:rsidR="00752D4C">
        <w:rPr>
          <w:rFonts w:ascii="Times New Roman" w:hAnsi="Times New Roman" w:cs="Times New Roman"/>
          <w:iCs/>
          <w:sz w:val="28"/>
          <w:szCs w:val="28"/>
          <w:lang w:val="pl-PL"/>
        </w:rPr>
        <w:t>4</w:t>
      </w:r>
      <w:r w:rsidRPr="005B095D">
        <w:rPr>
          <w:rFonts w:ascii="Times New Roman" w:hAnsi="Times New Roman" w:cs="Times New Roman"/>
          <w:iCs/>
          <w:sz w:val="28"/>
          <w:szCs w:val="28"/>
          <w:lang w:val="pl-PL"/>
        </w:rPr>
        <w:t>%.</w:t>
      </w:r>
    </w:p>
    <w:p w14:paraId="34762CDA" w14:textId="77777777" w:rsidR="00FE7AE6" w:rsidRDefault="00FE7AE6" w:rsidP="00831E77">
      <w:pPr>
        <w:spacing w:before="40" w:after="40" w:line="271" w:lineRule="auto"/>
        <w:ind w:firstLine="567"/>
        <w:jc w:val="both"/>
        <w:rPr>
          <w:rFonts w:ascii="Times New Roman" w:hAnsi="Times New Roman" w:cs="Times New Roman"/>
          <w:iCs/>
          <w:sz w:val="28"/>
          <w:szCs w:val="28"/>
          <w:lang w:val="pl-PL"/>
        </w:rPr>
      </w:pPr>
    </w:p>
    <w:p w14:paraId="7F0A4E67" w14:textId="77777777" w:rsidR="00FE7AE6" w:rsidRDefault="00FE7AE6" w:rsidP="00831E77">
      <w:pPr>
        <w:spacing w:before="40" w:after="40" w:line="271" w:lineRule="auto"/>
        <w:ind w:firstLine="567"/>
        <w:jc w:val="both"/>
        <w:rPr>
          <w:rFonts w:ascii="Times New Roman" w:hAnsi="Times New Roman" w:cs="Times New Roman"/>
          <w:i/>
          <w:sz w:val="28"/>
          <w:szCs w:val="28"/>
          <w:lang w:val="pl-PL"/>
        </w:rPr>
      </w:pPr>
    </w:p>
    <w:p w14:paraId="1CFA460C" w14:textId="4DBF77A3" w:rsidR="00B31A7B" w:rsidRPr="00B31A7B" w:rsidRDefault="00B31A7B" w:rsidP="00831E77">
      <w:pPr>
        <w:spacing w:before="40" w:after="40" w:line="271" w:lineRule="auto"/>
        <w:ind w:firstLine="567"/>
        <w:jc w:val="both"/>
        <w:rPr>
          <w:rFonts w:ascii="Times New Roman" w:hAnsi="Times New Roman" w:cs="Times New Roman"/>
          <w:sz w:val="28"/>
          <w:szCs w:val="28"/>
          <w:lang w:val="it-IT"/>
        </w:rPr>
      </w:pPr>
      <w:r w:rsidRPr="00B31A7B">
        <w:rPr>
          <w:rFonts w:ascii="Times New Roman" w:hAnsi="Times New Roman" w:cs="Times New Roman"/>
          <w:b/>
          <w:bCs/>
          <w:sz w:val="28"/>
          <w:szCs w:val="28"/>
          <w:lang w:val="pl-PL"/>
        </w:rPr>
        <w:lastRenderedPageBreak/>
        <w:t>3.</w:t>
      </w:r>
      <w:r w:rsidRPr="00B31A7B">
        <w:rPr>
          <w:rFonts w:ascii="Times New Roman" w:hAnsi="Times New Roman" w:cs="Times New Roman"/>
          <w:b/>
          <w:bCs/>
          <w:sz w:val="28"/>
          <w:szCs w:val="28"/>
          <w:lang w:val="it-IT"/>
        </w:rPr>
        <w:t xml:space="preserve"> </w:t>
      </w:r>
      <w:r w:rsidR="00F626AC" w:rsidRPr="00555AC1">
        <w:rPr>
          <w:rFonts w:ascii="Times New Roman" w:hAnsi="Times New Roman" w:cs="Times New Roman"/>
          <w:b/>
          <w:sz w:val="28"/>
          <w:szCs w:val="28"/>
          <w:lang w:val="it-IT"/>
        </w:rPr>
        <w:t>Enterprise registration status</w:t>
      </w:r>
      <w:r w:rsidR="00F626AC" w:rsidRPr="00B31A7B">
        <w:rPr>
          <w:rFonts w:ascii="Times New Roman" w:hAnsi="Times New Roman" w:cs="Times New Roman"/>
          <w:bCs/>
          <w:sz w:val="28"/>
          <w:szCs w:val="28"/>
          <w:vertAlign w:val="superscript"/>
        </w:rPr>
        <w:footnoteReference w:id="8"/>
      </w:r>
    </w:p>
    <w:p w14:paraId="42D4C449" w14:textId="77777777" w:rsidR="002E1E87" w:rsidRDefault="002E1E87" w:rsidP="002E1E87">
      <w:pPr>
        <w:spacing w:before="40" w:after="40" w:line="252" w:lineRule="auto"/>
        <w:ind w:firstLine="567"/>
        <w:jc w:val="both"/>
        <w:rPr>
          <w:rFonts w:ascii="Times New Roman" w:hAnsi="Times New Roman" w:cs="Times New Roman"/>
          <w:i/>
          <w:iCs/>
          <w:sz w:val="28"/>
          <w:szCs w:val="28"/>
          <w:lang w:val="en"/>
        </w:rPr>
      </w:pPr>
      <w:r>
        <w:rPr>
          <w:rFonts w:ascii="Times New Roman" w:hAnsi="Times New Roman" w:cs="Times New Roman"/>
          <w:i/>
          <w:iCs/>
          <w:sz w:val="28"/>
          <w:szCs w:val="28"/>
          <w:lang w:val="en"/>
        </w:rPr>
        <w:t>Consistently implementing the motto "Living safely with Covid-19", while promoting the implementation of the program of socio-economic recovery and development, Vietnam's economy is recovering quite quickly and flourishing in many fields. In the first 5 months of 2022, the number of newly established enterprises increased by 12.9% compared to the same period in 2021; the number of enterprises returning to operation increased by 57.8% and the number of enterprises completing dissolution procedures decreased by 14%.</w:t>
      </w:r>
    </w:p>
    <w:p w14:paraId="19713104" w14:textId="77777777" w:rsidR="002E1E87" w:rsidRDefault="002E1E87" w:rsidP="002E1E87">
      <w:pPr>
        <w:spacing w:before="40" w:after="40" w:line="252" w:lineRule="auto"/>
        <w:ind w:firstLine="567"/>
        <w:jc w:val="both"/>
        <w:rPr>
          <w:rFonts w:ascii="Times New Roman" w:hAnsi="Times New Roman" w:cs="Times New Roman"/>
          <w:sz w:val="28"/>
          <w:szCs w:val="28"/>
          <w:lang w:val="it-IT"/>
        </w:rPr>
      </w:pPr>
      <w:r w:rsidRPr="00FF13AD">
        <w:rPr>
          <w:rFonts w:ascii="Times New Roman" w:hAnsi="Times New Roman" w:cs="Times New Roman"/>
          <w:sz w:val="28"/>
          <w:szCs w:val="28"/>
          <w:lang w:val="en"/>
        </w:rPr>
        <w:t xml:space="preserve">In May, the </w:t>
      </w:r>
      <w:r>
        <w:rPr>
          <w:rFonts w:ascii="Times New Roman" w:hAnsi="Times New Roman" w:cs="Times New Roman"/>
          <w:sz w:val="28"/>
          <w:szCs w:val="28"/>
          <w:lang w:val="en"/>
        </w:rPr>
        <w:t xml:space="preserve">whole </w:t>
      </w:r>
      <w:r w:rsidRPr="00FF13AD">
        <w:rPr>
          <w:rFonts w:ascii="Times New Roman" w:hAnsi="Times New Roman" w:cs="Times New Roman"/>
          <w:sz w:val="28"/>
          <w:szCs w:val="28"/>
          <w:lang w:val="en"/>
        </w:rPr>
        <w:t>country had 13.4 thousand newly established enterprises with registered capital of nearly 125.8 trillion VND and the number of registered workers 89.5 thousand workers, down 10.9% in the number of enterprises, a decrease of 23.4% in registered capital and a decrease of 14.6% in the number of employees compared to April</w:t>
      </w:r>
      <w:r>
        <w:rPr>
          <w:rFonts w:ascii="Times New Roman" w:hAnsi="Times New Roman" w:cs="Times New Roman"/>
          <w:sz w:val="28"/>
          <w:szCs w:val="28"/>
          <w:lang w:val="en"/>
        </w:rPr>
        <w:t xml:space="preserve"> 2022</w:t>
      </w:r>
      <w:r>
        <w:rPr>
          <w:rStyle w:val="FootnoteReference"/>
          <w:sz w:val="28"/>
          <w:szCs w:val="28"/>
          <w:lang w:val="en"/>
        </w:rPr>
        <w:footnoteReference w:id="9"/>
      </w:r>
      <w:r w:rsidRPr="00FF13AD">
        <w:rPr>
          <w:rFonts w:ascii="Times New Roman" w:hAnsi="Times New Roman" w:cs="Times New Roman"/>
          <w:sz w:val="28"/>
          <w:szCs w:val="28"/>
          <w:lang w:val="en"/>
        </w:rPr>
        <w:t>. Compared to the same period last year, an increase of 15.2% in the number of enterprises, a decrease of 16.5% in registered capital and a 24% increase in the number of employees. The average registered capital of a newly established enterprise in the month reached 9.4 billion</w:t>
      </w:r>
      <w:r>
        <w:rPr>
          <w:rFonts w:ascii="Times New Roman" w:hAnsi="Times New Roman" w:cs="Times New Roman"/>
          <w:sz w:val="28"/>
          <w:szCs w:val="28"/>
          <w:lang w:val="en"/>
        </w:rPr>
        <w:t xml:space="preserve"> </w:t>
      </w:r>
      <w:r w:rsidRPr="00FF13AD">
        <w:rPr>
          <w:rFonts w:ascii="Times New Roman" w:hAnsi="Times New Roman" w:cs="Times New Roman"/>
          <w:sz w:val="28"/>
          <w:szCs w:val="28"/>
          <w:lang w:val="en"/>
        </w:rPr>
        <w:t>VND, down 14% compared to the previous month and down 27.5% compared to the same period last year. In addition, the country also had 5,207 enterprises returning to operation, down 26% compared to the previous month and up 6.4% over the same period in 2021.</w:t>
      </w:r>
    </w:p>
    <w:p w14:paraId="26722518" w14:textId="6366DA55" w:rsidR="002E1E87" w:rsidRPr="00FF13AD" w:rsidRDefault="002E1E87" w:rsidP="002E1E87">
      <w:pPr>
        <w:spacing w:before="40" w:after="40" w:line="280" w:lineRule="auto"/>
        <w:ind w:firstLine="567"/>
        <w:jc w:val="both"/>
        <w:rPr>
          <w:lang w:val="en-US"/>
        </w:rPr>
      </w:pPr>
      <w:r w:rsidRPr="00FF13AD">
        <w:rPr>
          <w:rFonts w:ascii="Times New Roman" w:hAnsi="Times New Roman" w:cs="Times New Roman"/>
          <w:sz w:val="28"/>
          <w:szCs w:val="28"/>
          <w:lang w:val="en"/>
        </w:rPr>
        <w:t>In the first 5 months of 2022, the country had 63</w:t>
      </w:r>
      <w:r>
        <w:rPr>
          <w:rFonts w:ascii="Times New Roman" w:hAnsi="Times New Roman" w:cs="Times New Roman"/>
          <w:sz w:val="28"/>
          <w:szCs w:val="28"/>
          <w:lang w:val="en"/>
        </w:rPr>
        <w:t xml:space="preserve"> thousans </w:t>
      </w:r>
      <w:r w:rsidRPr="00FF13AD">
        <w:rPr>
          <w:rFonts w:ascii="Times New Roman" w:hAnsi="Times New Roman" w:cs="Times New Roman"/>
          <w:sz w:val="28"/>
          <w:szCs w:val="28"/>
          <w:lang w:val="en"/>
        </w:rPr>
        <w:t>newly registered enterprises with a total registered capital of 761 trillion</w:t>
      </w:r>
      <w:r w:rsidRPr="00E6012F">
        <w:rPr>
          <w:rFonts w:ascii="Times New Roman" w:hAnsi="Times New Roman" w:cs="Times New Roman"/>
          <w:sz w:val="28"/>
          <w:szCs w:val="28"/>
          <w:lang w:val="en"/>
        </w:rPr>
        <w:t xml:space="preserve"> </w:t>
      </w:r>
      <w:r w:rsidRPr="00FF13AD">
        <w:rPr>
          <w:rFonts w:ascii="Times New Roman" w:hAnsi="Times New Roman" w:cs="Times New Roman"/>
          <w:sz w:val="28"/>
          <w:szCs w:val="28"/>
          <w:lang w:val="en"/>
        </w:rPr>
        <w:t xml:space="preserve">VND and </w:t>
      </w:r>
      <w:r>
        <w:rPr>
          <w:rFonts w:ascii="Times New Roman" w:hAnsi="Times New Roman" w:cs="Times New Roman"/>
          <w:sz w:val="28"/>
          <w:szCs w:val="28"/>
          <w:lang w:val="en"/>
        </w:rPr>
        <w:t xml:space="preserve">the </w:t>
      </w:r>
      <w:r w:rsidRPr="00FF13AD">
        <w:rPr>
          <w:rFonts w:ascii="Times New Roman" w:hAnsi="Times New Roman" w:cs="Times New Roman"/>
          <w:sz w:val="28"/>
          <w:szCs w:val="28"/>
          <w:lang w:val="en"/>
        </w:rPr>
        <w:t xml:space="preserve">total </w:t>
      </w:r>
      <w:r>
        <w:rPr>
          <w:rFonts w:ascii="Times New Roman" w:hAnsi="Times New Roman" w:cs="Times New Roman"/>
          <w:sz w:val="28"/>
          <w:szCs w:val="28"/>
          <w:lang w:val="en"/>
        </w:rPr>
        <w:t xml:space="preserve">number of </w:t>
      </w:r>
      <w:r w:rsidRPr="00FF13AD">
        <w:rPr>
          <w:rFonts w:ascii="Times New Roman" w:hAnsi="Times New Roman" w:cs="Times New Roman"/>
          <w:sz w:val="28"/>
          <w:szCs w:val="28"/>
          <w:lang w:val="en"/>
        </w:rPr>
        <w:t xml:space="preserve">registered </w:t>
      </w:r>
      <w:r>
        <w:rPr>
          <w:rFonts w:ascii="Times New Roman" w:hAnsi="Times New Roman" w:cs="Times New Roman"/>
          <w:sz w:val="28"/>
          <w:szCs w:val="28"/>
          <w:lang w:val="en"/>
        </w:rPr>
        <w:t>employees was</w:t>
      </w:r>
      <w:r w:rsidRPr="00FF13AD">
        <w:rPr>
          <w:rFonts w:ascii="Times New Roman" w:hAnsi="Times New Roman" w:cs="Times New Roman"/>
          <w:sz w:val="28"/>
          <w:szCs w:val="28"/>
          <w:lang w:val="en"/>
        </w:rPr>
        <w:t xml:space="preserve"> 437.7 thousand </w:t>
      </w:r>
      <w:r>
        <w:rPr>
          <w:rFonts w:ascii="Times New Roman" w:hAnsi="Times New Roman" w:cs="Times New Roman"/>
          <w:sz w:val="28"/>
          <w:szCs w:val="28"/>
          <w:lang w:val="en"/>
        </w:rPr>
        <w:t>employees</w:t>
      </w:r>
      <w:r w:rsidRPr="00FF13AD">
        <w:rPr>
          <w:rFonts w:ascii="Times New Roman" w:hAnsi="Times New Roman" w:cs="Times New Roman"/>
          <w:sz w:val="28"/>
          <w:szCs w:val="28"/>
          <w:lang w:val="en"/>
        </w:rPr>
        <w:t>, an increase of 12.9% in the number of enterprises, a decrease of 2.2% in registered capital and an increase of 6.1% in the number of employees compared to the same period last year. The average registered capital of a newly established enterprise in the first 5 months of 2022 reached 12.1 billion</w:t>
      </w:r>
      <w:r>
        <w:rPr>
          <w:rFonts w:ascii="Times New Roman" w:hAnsi="Times New Roman" w:cs="Times New Roman"/>
          <w:sz w:val="28"/>
          <w:szCs w:val="28"/>
          <w:lang w:val="en"/>
        </w:rPr>
        <w:t xml:space="preserve"> </w:t>
      </w:r>
      <w:r w:rsidRPr="00FF13AD">
        <w:rPr>
          <w:rFonts w:ascii="Times New Roman" w:hAnsi="Times New Roman" w:cs="Times New Roman"/>
          <w:sz w:val="28"/>
          <w:szCs w:val="28"/>
          <w:lang w:val="en"/>
        </w:rPr>
        <w:t xml:space="preserve">VND, down 13.4% compared to the same period in 2021. </w:t>
      </w:r>
      <w:r w:rsidR="00D774DF" w:rsidRPr="00FF13AD">
        <w:rPr>
          <w:rFonts w:ascii="Times New Roman" w:hAnsi="Times New Roman" w:cs="Times New Roman"/>
          <w:sz w:val="28"/>
          <w:szCs w:val="28"/>
          <w:lang w:val="en"/>
        </w:rPr>
        <w:t>If</w:t>
      </w:r>
      <w:r w:rsidR="00D774DF">
        <w:rPr>
          <w:rFonts w:ascii="Times New Roman" w:hAnsi="Times New Roman" w:cs="Times New Roman"/>
          <w:sz w:val="28"/>
          <w:szCs w:val="28"/>
          <w:lang w:val="en"/>
        </w:rPr>
        <w:t xml:space="preserve"> </w:t>
      </w:r>
      <w:r w:rsidR="00D774DF" w:rsidRPr="00FF13AD">
        <w:rPr>
          <w:rFonts w:ascii="Times New Roman" w:hAnsi="Times New Roman" w:cs="Times New Roman"/>
          <w:sz w:val="28"/>
          <w:szCs w:val="28"/>
          <w:lang w:val="en"/>
        </w:rPr>
        <w:t>including</w:t>
      </w:r>
      <w:r w:rsidRPr="00FF13AD">
        <w:rPr>
          <w:rFonts w:ascii="Times New Roman" w:hAnsi="Times New Roman" w:cs="Times New Roman"/>
          <w:sz w:val="28"/>
          <w:szCs w:val="28"/>
          <w:lang w:val="en"/>
        </w:rPr>
        <w:t xml:space="preserve"> 1,684.3 trillion</w:t>
      </w:r>
      <w:r>
        <w:rPr>
          <w:rFonts w:ascii="Times New Roman" w:hAnsi="Times New Roman" w:cs="Times New Roman"/>
          <w:sz w:val="28"/>
          <w:szCs w:val="28"/>
          <w:lang w:val="en"/>
        </w:rPr>
        <w:t xml:space="preserve"> </w:t>
      </w:r>
      <w:r w:rsidRPr="00FF13AD">
        <w:rPr>
          <w:rFonts w:ascii="Times New Roman" w:hAnsi="Times New Roman" w:cs="Times New Roman"/>
          <w:sz w:val="28"/>
          <w:szCs w:val="28"/>
          <w:lang w:val="en"/>
        </w:rPr>
        <w:t>VND of</w:t>
      </w:r>
      <w:r>
        <w:rPr>
          <w:rFonts w:ascii="Times New Roman" w:hAnsi="Times New Roman" w:cs="Times New Roman"/>
          <w:sz w:val="28"/>
          <w:szCs w:val="28"/>
          <w:lang w:val="en"/>
        </w:rPr>
        <w:t xml:space="preserve"> the</w:t>
      </w:r>
      <w:r w:rsidRPr="00FF13AD">
        <w:rPr>
          <w:rFonts w:ascii="Times New Roman" w:hAnsi="Times New Roman" w:cs="Times New Roman"/>
          <w:sz w:val="28"/>
          <w:szCs w:val="28"/>
          <w:lang w:val="en"/>
        </w:rPr>
        <w:t xml:space="preserve"> additional</w:t>
      </w:r>
      <w:r>
        <w:rPr>
          <w:rFonts w:ascii="Times New Roman" w:hAnsi="Times New Roman" w:cs="Times New Roman"/>
          <w:sz w:val="28"/>
          <w:szCs w:val="28"/>
          <w:lang w:val="en"/>
        </w:rPr>
        <w:t>ly</w:t>
      </w:r>
      <w:r w:rsidRPr="00FF13AD">
        <w:rPr>
          <w:rFonts w:ascii="Times New Roman" w:hAnsi="Times New Roman" w:cs="Times New Roman"/>
          <w:sz w:val="28"/>
          <w:szCs w:val="28"/>
          <w:lang w:val="en"/>
        </w:rPr>
        <w:t xml:space="preserve"> registered capital of 22.1 thousand active enterprises</w:t>
      </w:r>
      <w:r>
        <w:rPr>
          <w:rFonts w:ascii="Times New Roman" w:hAnsi="Times New Roman" w:cs="Times New Roman"/>
          <w:sz w:val="28"/>
          <w:szCs w:val="28"/>
          <w:lang w:val="en-US"/>
        </w:rPr>
        <w:t>,</w:t>
      </w:r>
      <w:r w:rsidRPr="00753986">
        <w:rPr>
          <w:rFonts w:ascii="Times New Roman" w:hAnsi="Times New Roman" w:cs="Times New Roman"/>
          <w:sz w:val="28"/>
          <w:szCs w:val="28"/>
          <w:lang w:val="en-US"/>
        </w:rPr>
        <w:t xml:space="preserve"> </w:t>
      </w:r>
      <w:r w:rsidRPr="004B2F05">
        <w:rPr>
          <w:rFonts w:ascii="Times New Roman" w:hAnsi="Times New Roman" w:cs="Times New Roman"/>
          <w:sz w:val="28"/>
          <w:szCs w:val="28"/>
          <w:lang w:val="en-US"/>
        </w:rPr>
        <w:t xml:space="preserve">the total additional registered capital in the </w:t>
      </w:r>
      <w:r w:rsidR="0050652A" w:rsidRPr="004B2F05">
        <w:rPr>
          <w:rFonts w:ascii="Times New Roman" w:hAnsi="Times New Roman" w:cs="Times New Roman"/>
          <w:sz w:val="28"/>
          <w:szCs w:val="28"/>
          <w:lang w:val="en-US"/>
        </w:rPr>
        <w:t>economy</w:t>
      </w:r>
      <w:r w:rsidR="0050652A">
        <w:rPr>
          <w:rFonts w:ascii="Times New Roman" w:hAnsi="Times New Roman" w:cs="Times New Roman"/>
          <w:sz w:val="28"/>
          <w:szCs w:val="28"/>
          <w:lang w:val="en-US"/>
        </w:rPr>
        <w:t xml:space="preserve"> </w:t>
      </w:r>
      <w:r w:rsidR="0050652A" w:rsidRPr="00FF13AD">
        <w:rPr>
          <w:rFonts w:ascii="Times New Roman" w:hAnsi="Times New Roman" w:cs="Times New Roman"/>
          <w:sz w:val="28"/>
          <w:szCs w:val="28"/>
          <w:lang w:val="en"/>
        </w:rPr>
        <w:t>in</w:t>
      </w:r>
      <w:r w:rsidRPr="00FF13AD">
        <w:rPr>
          <w:rFonts w:ascii="Times New Roman" w:hAnsi="Times New Roman" w:cs="Times New Roman"/>
          <w:sz w:val="28"/>
          <w:szCs w:val="28"/>
          <w:lang w:val="en"/>
        </w:rPr>
        <w:t xml:space="preserve"> the first 5 months of 2022 was 2,445.3 trillion</w:t>
      </w:r>
      <w:r>
        <w:rPr>
          <w:rFonts w:ascii="Times New Roman" w:hAnsi="Times New Roman" w:cs="Times New Roman"/>
          <w:sz w:val="28"/>
          <w:szCs w:val="28"/>
          <w:lang w:val="en"/>
        </w:rPr>
        <w:t xml:space="preserve"> </w:t>
      </w:r>
      <w:r w:rsidRPr="00FF13AD">
        <w:rPr>
          <w:rFonts w:ascii="Times New Roman" w:hAnsi="Times New Roman" w:cs="Times New Roman"/>
          <w:sz w:val="28"/>
          <w:szCs w:val="28"/>
          <w:lang w:val="en"/>
        </w:rPr>
        <w:t xml:space="preserve">VND, an increase of 39.5% over the same period last year. In addition, 35.6 thousand </w:t>
      </w:r>
      <w:r>
        <w:rPr>
          <w:rFonts w:ascii="Times New Roman" w:hAnsi="Times New Roman" w:cs="Times New Roman"/>
          <w:sz w:val="28"/>
          <w:szCs w:val="28"/>
          <w:lang w:val="en-US"/>
        </w:rPr>
        <w:t>re-operated enterprises</w:t>
      </w:r>
      <w:r w:rsidRPr="00FF13AD">
        <w:rPr>
          <w:rFonts w:ascii="Times New Roman" w:hAnsi="Times New Roman" w:cs="Times New Roman"/>
          <w:sz w:val="28"/>
          <w:szCs w:val="28"/>
          <w:lang w:val="en"/>
        </w:rPr>
        <w:t xml:space="preserve"> (up 57.8% compared to the same period in 2021), bringing the total number of newly established enterprises and </w:t>
      </w:r>
      <w:r w:rsidRPr="004B2F05">
        <w:rPr>
          <w:rFonts w:ascii="Times New Roman" w:hAnsi="Times New Roman" w:cs="Times New Roman"/>
          <w:sz w:val="28"/>
          <w:szCs w:val="28"/>
          <w:lang w:val="en-US"/>
        </w:rPr>
        <w:t>re-operated enterprises</w:t>
      </w:r>
      <w:r w:rsidRPr="00FF13AD">
        <w:rPr>
          <w:rFonts w:ascii="Times New Roman" w:hAnsi="Times New Roman" w:cs="Times New Roman"/>
          <w:sz w:val="28"/>
          <w:szCs w:val="28"/>
          <w:lang w:val="en"/>
        </w:rPr>
        <w:t xml:space="preserve"> in the first 5 months of 2022 to 98.6 thousand enterprises, </w:t>
      </w:r>
      <w:r w:rsidRPr="00FF13AD">
        <w:rPr>
          <w:rFonts w:ascii="Times New Roman" w:hAnsi="Times New Roman" w:cs="Times New Roman"/>
          <w:sz w:val="28"/>
          <w:szCs w:val="28"/>
          <w:lang w:val="en"/>
        </w:rPr>
        <w:lastRenderedPageBreak/>
        <w:t>an increase of 25.8% over the same period last year. On average</w:t>
      </w:r>
      <w:r>
        <w:rPr>
          <w:rFonts w:ascii="Times New Roman" w:hAnsi="Times New Roman" w:cs="Times New Roman"/>
          <w:sz w:val="28"/>
          <w:szCs w:val="28"/>
          <w:lang w:val="en"/>
        </w:rPr>
        <w:t xml:space="preserve"> </w:t>
      </w:r>
      <w:r w:rsidRPr="004B2F05">
        <w:rPr>
          <w:rFonts w:ascii="Times New Roman" w:hAnsi="Times New Roman" w:cs="Times New Roman"/>
          <w:sz w:val="28"/>
          <w:szCs w:val="28"/>
          <w:lang w:val="en-US"/>
        </w:rPr>
        <w:t>every month</w:t>
      </w:r>
      <w:r>
        <w:rPr>
          <w:rFonts w:ascii="Times New Roman" w:hAnsi="Times New Roman" w:cs="Times New Roman"/>
          <w:sz w:val="28"/>
          <w:szCs w:val="28"/>
          <w:lang w:val="en-US"/>
        </w:rPr>
        <w:t xml:space="preserve"> had</w:t>
      </w:r>
      <w:r w:rsidRPr="00FF13AD">
        <w:rPr>
          <w:rFonts w:ascii="Times New Roman" w:hAnsi="Times New Roman" w:cs="Times New Roman"/>
          <w:sz w:val="28"/>
          <w:szCs w:val="28"/>
          <w:lang w:val="en"/>
        </w:rPr>
        <w:t xml:space="preserve"> 19.7 </w:t>
      </w:r>
      <w:r w:rsidRPr="004B2F05">
        <w:rPr>
          <w:rFonts w:ascii="Times New Roman" w:hAnsi="Times New Roman" w:cs="Times New Roman"/>
          <w:sz w:val="28"/>
          <w:szCs w:val="28"/>
          <w:lang w:val="en-US"/>
        </w:rPr>
        <w:t>thousand newly established and re-operated enterprises</w:t>
      </w:r>
      <w:r w:rsidRPr="00FF13AD">
        <w:rPr>
          <w:rFonts w:ascii="Times New Roman" w:hAnsi="Times New Roman" w:cs="Times New Roman"/>
          <w:sz w:val="28"/>
          <w:szCs w:val="28"/>
          <w:lang w:val="en"/>
        </w:rPr>
        <w:t>.</w:t>
      </w:r>
    </w:p>
    <w:p w14:paraId="0405DDDE" w14:textId="77777777" w:rsidR="002E1E87" w:rsidRDefault="002E1E87" w:rsidP="002E1E87">
      <w:pPr>
        <w:spacing w:before="40" w:after="40" w:line="268" w:lineRule="auto"/>
        <w:ind w:firstLine="567"/>
        <w:jc w:val="both"/>
        <w:rPr>
          <w:rFonts w:ascii="Times New Roman" w:hAnsi="Times New Roman" w:cs="Times New Roman"/>
          <w:sz w:val="28"/>
          <w:szCs w:val="28"/>
          <w:lang w:val="en-US"/>
        </w:rPr>
      </w:pPr>
      <w:r w:rsidRPr="00FF13AD">
        <w:rPr>
          <w:rFonts w:ascii="Times New Roman" w:hAnsi="Times New Roman" w:cs="Times New Roman"/>
          <w:sz w:val="28"/>
          <w:szCs w:val="28"/>
          <w:lang w:val="en"/>
        </w:rPr>
        <w:t>According to the economic sector, in the first 5 months, there were 913 newly established enterprises in the agricultural, forestry and fishery sectors, an increase of 2.4% compared to the same period last year; nearly 16.2 thousand enterprises in the industrial and construction sectors, an increase of 5.9</w:t>
      </w:r>
      <w:r w:rsidRPr="00FF13AD">
        <w:rPr>
          <w:rFonts w:ascii="Times New Roman" w:hAnsi="Times New Roman" w:cs="Times New Roman"/>
          <w:sz w:val="28"/>
          <w:szCs w:val="28"/>
          <w:lang w:val="en-US"/>
        </w:rPr>
        <w:t>%; 45.9 thousand enterprises in the service sector, an increase of 15.8%.</w:t>
      </w:r>
    </w:p>
    <w:p w14:paraId="50181AA8" w14:textId="77777777" w:rsidR="00FE7AE6" w:rsidRPr="00FF13AD" w:rsidRDefault="00FE7AE6" w:rsidP="002E1E87">
      <w:pPr>
        <w:spacing w:before="40" w:after="40" w:line="268" w:lineRule="auto"/>
        <w:ind w:firstLine="567"/>
        <w:jc w:val="both"/>
        <w:rPr>
          <w:rFonts w:ascii="Times New Roman" w:hAnsi="Times New Roman" w:cs="Times New Roman"/>
          <w:sz w:val="28"/>
          <w:szCs w:val="28"/>
          <w:lang w:val="en-US"/>
        </w:rPr>
      </w:pPr>
    </w:p>
    <w:p w14:paraId="2D3E5B76" w14:textId="77777777" w:rsidR="002E1E87" w:rsidRPr="00D458BF" w:rsidRDefault="002E1E87" w:rsidP="002E1E87">
      <w:pPr>
        <w:spacing w:before="40" w:after="40" w:line="278" w:lineRule="auto"/>
        <w:ind w:right="-3"/>
        <w:jc w:val="center"/>
        <w:rPr>
          <w:sz w:val="6"/>
          <w:lang w:val="it-IT"/>
        </w:rPr>
      </w:pPr>
      <w:r w:rsidRPr="00F00BC5">
        <w:rPr>
          <w:rFonts w:ascii="Arial" w:hAnsi="Arial" w:cs="Arial"/>
          <w:b/>
          <w:sz w:val="24"/>
          <w:szCs w:val="24"/>
          <w:lang w:val="it-IT"/>
        </w:rPr>
        <w:t>Figure 5. Enterprise registration situation</w:t>
      </w:r>
    </w:p>
    <w:p w14:paraId="4C47960F" w14:textId="77777777" w:rsidR="002E1E87" w:rsidRDefault="002E1E87" w:rsidP="002E1E87">
      <w:pPr>
        <w:spacing w:before="40" w:after="40" w:line="288" w:lineRule="auto"/>
        <w:jc w:val="center"/>
        <w:rPr>
          <w:lang w:val="it-IT"/>
        </w:rPr>
      </w:pPr>
      <w:r>
        <w:rPr>
          <w:noProof/>
          <w:lang w:val="en-US"/>
        </w:rPr>
        <w:drawing>
          <wp:inline distT="0" distB="0" distL="0" distR="0" wp14:anchorId="61CF6D8C" wp14:editId="6DAA9063">
            <wp:extent cx="5618480" cy="2643300"/>
            <wp:effectExtent l="0" t="0" r="1270" b="5080"/>
            <wp:docPr id="14" name="Picture 14" descr="C:\Users\dtthuy\Documents\4.enterprises T5.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tthuy\Documents\4.enterprises T5.20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8480" cy="2643300"/>
                    </a:xfrm>
                    <a:prstGeom prst="rect">
                      <a:avLst/>
                    </a:prstGeom>
                    <a:noFill/>
                    <a:ln>
                      <a:noFill/>
                    </a:ln>
                  </pic:spPr>
                </pic:pic>
              </a:graphicData>
            </a:graphic>
          </wp:inline>
        </w:drawing>
      </w:r>
    </w:p>
    <w:p w14:paraId="71548F45" w14:textId="77777777" w:rsidR="002E1E87" w:rsidRPr="00831E77" w:rsidRDefault="002E1E87" w:rsidP="002E1E87">
      <w:pPr>
        <w:spacing w:before="40" w:after="40"/>
        <w:ind w:firstLine="567"/>
        <w:jc w:val="both"/>
        <w:rPr>
          <w:rFonts w:ascii="Times New Roman" w:hAnsi="Times New Roman" w:cs="Times New Roman"/>
          <w:sz w:val="10"/>
          <w:szCs w:val="28"/>
          <w:lang w:val="it-IT"/>
        </w:rPr>
      </w:pPr>
    </w:p>
    <w:p w14:paraId="54093164" w14:textId="77777777" w:rsidR="002E1E87" w:rsidRPr="00061EB1" w:rsidRDefault="002E1E87" w:rsidP="002E1E87">
      <w:pPr>
        <w:spacing w:before="40" w:after="40"/>
        <w:ind w:firstLine="567"/>
        <w:jc w:val="both"/>
        <w:rPr>
          <w:lang w:val="en-US"/>
        </w:rPr>
      </w:pPr>
      <w:r w:rsidRPr="00061EB1">
        <w:rPr>
          <w:rFonts w:ascii="Times New Roman" w:hAnsi="Times New Roman" w:cs="Times New Roman"/>
          <w:sz w:val="28"/>
          <w:szCs w:val="28"/>
          <w:lang w:val="en"/>
        </w:rPr>
        <w:t xml:space="preserve">Also in May, there were 4,964 enterprises </w:t>
      </w:r>
      <w:r w:rsidRPr="009F65AF">
        <w:rPr>
          <w:rFonts w:ascii="Times New Roman" w:hAnsi="Times New Roman" w:cs="Times New Roman"/>
          <w:sz w:val="28"/>
          <w:szCs w:val="28"/>
          <w:lang w:val="en-US"/>
        </w:rPr>
        <w:t>ceased for a certain time</w:t>
      </w:r>
      <w:r w:rsidRPr="00061EB1">
        <w:rPr>
          <w:rFonts w:ascii="Times New Roman" w:hAnsi="Times New Roman" w:cs="Times New Roman"/>
          <w:sz w:val="28"/>
          <w:szCs w:val="28"/>
          <w:lang w:val="en"/>
        </w:rPr>
        <w:t xml:space="preserve">, </w:t>
      </w:r>
      <w:r w:rsidRPr="00061EB1">
        <w:rPr>
          <w:rFonts w:ascii="Times New Roman" w:hAnsi="Times New Roman" w:cs="Times New Roman"/>
          <w:spacing w:val="-2"/>
          <w:sz w:val="28"/>
          <w:szCs w:val="28"/>
          <w:lang w:val="en"/>
        </w:rPr>
        <w:t>down 7.9</w:t>
      </w:r>
      <w:r w:rsidRPr="00061EB1">
        <w:rPr>
          <w:rFonts w:ascii="Times New Roman" w:hAnsi="Times New Roman" w:cs="Times New Roman"/>
          <w:sz w:val="28"/>
          <w:szCs w:val="28"/>
          <w:lang w:val="en"/>
        </w:rPr>
        <w:t xml:space="preserve">% compared to the previous month and </w:t>
      </w:r>
      <w:r w:rsidRPr="00061EB1">
        <w:rPr>
          <w:rFonts w:ascii="Times New Roman" w:hAnsi="Times New Roman" w:cs="Times New Roman"/>
          <w:spacing w:val="-2"/>
          <w:sz w:val="28"/>
          <w:szCs w:val="28"/>
          <w:lang w:val="en"/>
        </w:rPr>
        <w:t>up</w:t>
      </w:r>
      <w:r w:rsidRPr="00061EB1">
        <w:rPr>
          <w:rFonts w:ascii="Times New Roman" w:hAnsi="Times New Roman" w:cs="Times New Roman"/>
          <w:sz w:val="28"/>
          <w:szCs w:val="28"/>
          <w:lang w:val="en"/>
        </w:rPr>
        <w:t xml:space="preserve"> 46% compared to the same period in 2021; 4,186 enterprises </w:t>
      </w:r>
      <w:r w:rsidRPr="009F65AF">
        <w:rPr>
          <w:rFonts w:ascii="Times New Roman" w:hAnsi="Times New Roman" w:cs="Times New Roman"/>
          <w:sz w:val="28"/>
          <w:szCs w:val="28"/>
          <w:lang w:val="en-US"/>
        </w:rPr>
        <w:t>temporarily ceased and awaited dissolution procedures</w:t>
      </w:r>
      <w:r w:rsidRPr="00061EB1">
        <w:rPr>
          <w:rFonts w:ascii="Times New Roman" w:hAnsi="Times New Roman" w:cs="Times New Roman"/>
          <w:sz w:val="28"/>
          <w:szCs w:val="28"/>
          <w:lang w:val="en"/>
        </w:rPr>
        <w:t xml:space="preserve">, </w:t>
      </w:r>
      <w:r w:rsidRPr="00061EB1">
        <w:rPr>
          <w:rFonts w:ascii="Times New Roman" w:hAnsi="Times New Roman" w:cs="Times New Roman"/>
          <w:spacing w:val="-2"/>
          <w:sz w:val="28"/>
          <w:szCs w:val="28"/>
          <w:lang w:val="en"/>
        </w:rPr>
        <w:t>an increase of</w:t>
      </w:r>
      <w:r w:rsidRPr="00061EB1">
        <w:rPr>
          <w:rFonts w:ascii="Times New Roman" w:hAnsi="Times New Roman" w:cs="Times New Roman"/>
          <w:sz w:val="28"/>
          <w:szCs w:val="28"/>
          <w:lang w:val="en"/>
        </w:rPr>
        <w:t xml:space="preserve"> 11.3% and a decrease of 1.1%; 1,339 enterprises completed dissolution procedures, </w:t>
      </w:r>
      <w:r w:rsidRPr="00061EB1">
        <w:rPr>
          <w:rFonts w:ascii="Times New Roman" w:hAnsi="Times New Roman" w:cs="Times New Roman"/>
          <w:spacing w:val="-2"/>
          <w:sz w:val="28"/>
          <w:szCs w:val="28"/>
          <w:lang w:val="en"/>
        </w:rPr>
        <w:t>an increase of</w:t>
      </w:r>
      <w:r w:rsidRPr="00061EB1">
        <w:rPr>
          <w:rFonts w:ascii="Times New Roman" w:hAnsi="Times New Roman" w:cs="Times New Roman"/>
          <w:sz w:val="28"/>
          <w:szCs w:val="28"/>
          <w:lang w:val="en"/>
        </w:rPr>
        <w:t xml:space="preserve"> 9.1% and an increase of 4.7%. </w:t>
      </w:r>
    </w:p>
    <w:p w14:paraId="7FB8B5BF" w14:textId="77777777" w:rsidR="002E1E87" w:rsidRDefault="002E1E87" w:rsidP="002E1E87">
      <w:pPr>
        <w:spacing w:before="40" w:after="40" w:line="288" w:lineRule="auto"/>
        <w:ind w:firstLine="567"/>
        <w:jc w:val="both"/>
        <w:rPr>
          <w:rFonts w:ascii="Times New Roman" w:hAnsi="Times New Roman" w:cs="Times New Roman"/>
          <w:sz w:val="28"/>
          <w:szCs w:val="28"/>
          <w:lang w:val="en"/>
        </w:rPr>
      </w:pPr>
      <w:r w:rsidRPr="00061EB1">
        <w:rPr>
          <w:rFonts w:ascii="Times New Roman" w:hAnsi="Times New Roman" w:cs="Times New Roman"/>
          <w:sz w:val="28"/>
          <w:szCs w:val="28"/>
          <w:lang w:val="en"/>
        </w:rPr>
        <w:t xml:space="preserve">In the first 5 months of 2022, </w:t>
      </w:r>
      <w:r>
        <w:rPr>
          <w:rFonts w:ascii="Times New Roman" w:hAnsi="Times New Roman" w:cs="Times New Roman"/>
          <w:sz w:val="28"/>
          <w:szCs w:val="28"/>
          <w:lang w:val="en-US"/>
        </w:rPr>
        <w:t>there were 45.9</w:t>
      </w:r>
      <w:r w:rsidRPr="00B170A4">
        <w:rPr>
          <w:rFonts w:ascii="Times New Roman" w:hAnsi="Times New Roman" w:cs="Times New Roman"/>
          <w:sz w:val="28"/>
          <w:szCs w:val="28"/>
          <w:lang w:val="en-US"/>
        </w:rPr>
        <w:t xml:space="preserve"> thousand enterprises</w:t>
      </w:r>
      <w:r w:rsidRPr="00147B0F">
        <w:rPr>
          <w:rFonts w:ascii="Times New Roman" w:hAnsi="Times New Roman" w:cs="Times New Roman"/>
          <w:sz w:val="28"/>
          <w:szCs w:val="28"/>
          <w:lang w:val="en-US"/>
        </w:rPr>
        <w:t xml:space="preserve"> </w:t>
      </w:r>
      <w:r w:rsidRPr="009F65AF">
        <w:rPr>
          <w:rFonts w:ascii="Times New Roman" w:hAnsi="Times New Roman" w:cs="Times New Roman"/>
          <w:sz w:val="28"/>
          <w:szCs w:val="28"/>
          <w:lang w:val="en-US"/>
        </w:rPr>
        <w:t>temporarily ceased for a certain time</w:t>
      </w:r>
      <w:r w:rsidRPr="00061EB1">
        <w:rPr>
          <w:rFonts w:ascii="Times New Roman" w:hAnsi="Times New Roman" w:cs="Times New Roman"/>
          <w:sz w:val="28"/>
          <w:szCs w:val="28"/>
          <w:lang w:val="en"/>
        </w:rPr>
        <w:t>, up 44.2% compared to the same period last year; 19</w:t>
      </w:r>
      <w:r>
        <w:rPr>
          <w:rFonts w:ascii="Times New Roman" w:hAnsi="Times New Roman" w:cs="Times New Roman"/>
          <w:sz w:val="28"/>
          <w:szCs w:val="28"/>
          <w:lang w:val="en"/>
        </w:rPr>
        <w:t xml:space="preserve"> thoursansd</w:t>
      </w:r>
      <w:r w:rsidRPr="00061EB1">
        <w:rPr>
          <w:rFonts w:ascii="Times New Roman" w:hAnsi="Times New Roman" w:cs="Times New Roman"/>
          <w:sz w:val="28"/>
          <w:szCs w:val="28"/>
          <w:lang w:val="en"/>
        </w:rPr>
        <w:t xml:space="preserve"> enterprises </w:t>
      </w:r>
      <w:r w:rsidRPr="009F65AF">
        <w:rPr>
          <w:rFonts w:ascii="Times New Roman" w:hAnsi="Times New Roman" w:cs="Times New Roman"/>
          <w:sz w:val="28"/>
          <w:szCs w:val="28"/>
          <w:lang w:val="en-US"/>
        </w:rPr>
        <w:t>temporarily ceased and awaited dissolution procedures</w:t>
      </w:r>
      <w:r w:rsidRPr="00061EB1">
        <w:rPr>
          <w:rFonts w:ascii="Times New Roman" w:hAnsi="Times New Roman" w:cs="Times New Roman"/>
          <w:sz w:val="28"/>
          <w:szCs w:val="28"/>
          <w:lang w:val="en"/>
        </w:rPr>
        <w:t>, down 4.8%; 6.9 thousand enterprises completed dissolution procedures, down 14%. On average, 14.4 thousand businesses withdraw from the market every month.</w:t>
      </w:r>
    </w:p>
    <w:p w14:paraId="17E3BFFC" w14:textId="77777777" w:rsidR="00A663E0" w:rsidRDefault="00A663E0" w:rsidP="002E1E87">
      <w:pPr>
        <w:spacing w:before="40" w:after="40" w:line="288" w:lineRule="auto"/>
        <w:ind w:firstLine="567"/>
        <w:jc w:val="both"/>
        <w:rPr>
          <w:rFonts w:ascii="Times New Roman" w:hAnsi="Times New Roman" w:cs="Times New Roman"/>
          <w:sz w:val="28"/>
          <w:szCs w:val="28"/>
          <w:lang w:val="en"/>
        </w:rPr>
      </w:pPr>
    </w:p>
    <w:p w14:paraId="628776D7" w14:textId="77777777" w:rsidR="00A663E0" w:rsidRDefault="00A663E0" w:rsidP="002E1E87">
      <w:pPr>
        <w:spacing w:before="40" w:after="40" w:line="288" w:lineRule="auto"/>
        <w:ind w:firstLine="567"/>
        <w:jc w:val="both"/>
        <w:rPr>
          <w:rFonts w:ascii="Times New Roman" w:hAnsi="Times New Roman" w:cs="Times New Roman"/>
          <w:sz w:val="28"/>
          <w:szCs w:val="28"/>
          <w:lang w:val="en"/>
        </w:rPr>
      </w:pPr>
    </w:p>
    <w:p w14:paraId="14B23B87" w14:textId="77777777" w:rsidR="00A663E0" w:rsidRDefault="00A663E0" w:rsidP="002E1E87">
      <w:pPr>
        <w:spacing w:before="40" w:after="40" w:line="288" w:lineRule="auto"/>
        <w:ind w:firstLine="567"/>
        <w:jc w:val="both"/>
        <w:rPr>
          <w:rFonts w:ascii="Times New Roman" w:hAnsi="Times New Roman" w:cs="Times New Roman"/>
          <w:sz w:val="28"/>
          <w:szCs w:val="28"/>
          <w:lang w:val="en"/>
        </w:rPr>
      </w:pPr>
    </w:p>
    <w:p w14:paraId="34B6B6CF" w14:textId="77777777" w:rsidR="00A663E0" w:rsidRPr="00061EB1" w:rsidRDefault="00A663E0" w:rsidP="002E1E87">
      <w:pPr>
        <w:spacing w:before="40" w:after="40" w:line="288" w:lineRule="auto"/>
        <w:ind w:firstLine="567"/>
        <w:jc w:val="both"/>
        <w:rPr>
          <w:rFonts w:ascii="Times New Roman" w:hAnsi="Times New Roman" w:cs="Times New Roman"/>
          <w:sz w:val="28"/>
          <w:szCs w:val="28"/>
          <w:lang w:val="en"/>
        </w:rPr>
      </w:pPr>
    </w:p>
    <w:p w14:paraId="6C215A38" w14:textId="77777777" w:rsidR="002E1E87" w:rsidRPr="00061EB1" w:rsidRDefault="002E1E87" w:rsidP="002E1E87">
      <w:pPr>
        <w:jc w:val="center"/>
        <w:rPr>
          <w:lang w:val="en-US"/>
        </w:rPr>
      </w:pPr>
      <w:r w:rsidRPr="00061EB1">
        <w:rPr>
          <w:rFonts w:ascii="Arial" w:hAnsi="Arial" w:cs="Arial"/>
          <w:b/>
          <w:bCs/>
          <w:sz w:val="2"/>
          <w:szCs w:val="2"/>
          <w:lang w:val="it-IT"/>
        </w:rPr>
        <w:t> </w:t>
      </w:r>
    </w:p>
    <w:p w14:paraId="568EFDAB" w14:textId="77777777" w:rsidR="002E1E87" w:rsidRPr="00024476" w:rsidRDefault="002E1E87" w:rsidP="002E1E87">
      <w:pPr>
        <w:tabs>
          <w:tab w:val="left" w:pos="6810"/>
        </w:tabs>
        <w:jc w:val="center"/>
        <w:rPr>
          <w:rFonts w:ascii="Arial" w:hAnsi="Arial" w:cs="Arial"/>
          <w:b/>
          <w:sz w:val="2"/>
          <w:szCs w:val="20"/>
          <w:lang w:val="it-IT"/>
        </w:rPr>
      </w:pPr>
    </w:p>
    <w:p w14:paraId="46A6758B" w14:textId="77777777" w:rsidR="002E1E87" w:rsidRDefault="002E1E87" w:rsidP="002E1E87">
      <w:pPr>
        <w:tabs>
          <w:tab w:val="left" w:pos="6810"/>
        </w:tabs>
        <w:spacing w:after="0" w:line="240" w:lineRule="auto"/>
        <w:jc w:val="center"/>
        <w:rPr>
          <w:rFonts w:ascii="Arial" w:hAnsi="Arial" w:cs="Arial"/>
          <w:b/>
          <w:sz w:val="24"/>
          <w:szCs w:val="20"/>
          <w:lang w:val="it-IT"/>
        </w:rPr>
      </w:pPr>
      <w:r w:rsidRPr="007F2858">
        <w:rPr>
          <w:rFonts w:ascii="Arial" w:hAnsi="Arial" w:cs="Arial"/>
          <w:b/>
          <w:sz w:val="24"/>
          <w:szCs w:val="20"/>
          <w:lang w:val="it-IT"/>
        </w:rPr>
        <w:lastRenderedPageBreak/>
        <w:t xml:space="preserve">Table 2: Number of newly registered enterprises and completed dissolution procedures in the first </w:t>
      </w:r>
      <w:r>
        <w:rPr>
          <w:rFonts w:ascii="Arial" w:hAnsi="Arial" w:cs="Arial"/>
          <w:b/>
          <w:sz w:val="24"/>
          <w:szCs w:val="20"/>
          <w:lang w:val="it-IT"/>
        </w:rPr>
        <w:t>5</w:t>
      </w:r>
      <w:r w:rsidRPr="007F2858">
        <w:rPr>
          <w:rFonts w:ascii="Arial" w:hAnsi="Arial" w:cs="Arial"/>
          <w:b/>
          <w:sz w:val="24"/>
          <w:szCs w:val="20"/>
          <w:lang w:val="it-IT"/>
        </w:rPr>
        <w:t xml:space="preserve"> months, 2022  by kinds of activity</w:t>
      </w:r>
    </w:p>
    <w:p w14:paraId="7AF828F7" w14:textId="77777777" w:rsidR="002E1E87" w:rsidRPr="006B032F" w:rsidRDefault="002E1E87" w:rsidP="002E1E87">
      <w:pPr>
        <w:tabs>
          <w:tab w:val="left" w:pos="6810"/>
        </w:tabs>
        <w:spacing w:before="40" w:after="40" w:line="278" w:lineRule="auto"/>
        <w:ind w:firstLine="567"/>
        <w:jc w:val="center"/>
        <w:rPr>
          <w:rFonts w:ascii="Arial" w:hAnsi="Arial" w:cs="Arial"/>
          <w:b/>
          <w:sz w:val="4"/>
          <w:szCs w:val="20"/>
          <w:lang w:val="it-IT"/>
        </w:rPr>
      </w:pPr>
    </w:p>
    <w:tbl>
      <w:tblPr>
        <w:tblW w:w="8893" w:type="dxa"/>
        <w:jc w:val="center"/>
        <w:tblLook w:val="04A0" w:firstRow="1" w:lastRow="0" w:firstColumn="1" w:lastColumn="0" w:noHBand="0" w:noVBand="1"/>
      </w:tblPr>
      <w:tblGrid>
        <w:gridCol w:w="3509"/>
        <w:gridCol w:w="1398"/>
        <w:gridCol w:w="1425"/>
        <w:gridCol w:w="1345"/>
        <w:gridCol w:w="1216"/>
      </w:tblGrid>
      <w:tr w:rsidR="002E1E87" w:rsidRPr="00A30BEB" w14:paraId="73AF08C6" w14:textId="77777777" w:rsidTr="00171040">
        <w:trPr>
          <w:cantSplit/>
          <w:trHeight w:val="1253"/>
          <w:jc w:val="center"/>
        </w:trPr>
        <w:tc>
          <w:tcPr>
            <w:tcW w:w="3509" w:type="dxa"/>
            <w:vMerge w:val="restart"/>
            <w:tcBorders>
              <w:top w:val="single" w:sz="4" w:space="0" w:color="auto"/>
            </w:tcBorders>
            <w:shd w:val="clear" w:color="auto" w:fill="auto"/>
            <w:noWrap/>
            <w:vAlign w:val="bottom"/>
            <w:hideMark/>
          </w:tcPr>
          <w:p w14:paraId="1D4872E9" w14:textId="77777777" w:rsidR="002E1E87" w:rsidRPr="00A30BEB" w:rsidRDefault="002E1E87" w:rsidP="00171040">
            <w:pPr>
              <w:jc w:val="center"/>
              <w:rPr>
                <w:rFonts w:ascii="Arial" w:hAnsi="Arial" w:cs="Arial"/>
                <w:color w:val="000000"/>
                <w:sz w:val="20"/>
                <w:szCs w:val="20"/>
                <w:lang w:val="it-IT"/>
              </w:rPr>
            </w:pPr>
            <w:r w:rsidRPr="00A30BEB">
              <w:rPr>
                <w:rFonts w:ascii="Arial" w:hAnsi="Arial" w:cs="Arial"/>
                <w:color w:val="000000"/>
                <w:sz w:val="20"/>
                <w:szCs w:val="20"/>
                <w:lang w:val="it-IT"/>
              </w:rPr>
              <w:t> </w:t>
            </w:r>
          </w:p>
        </w:tc>
        <w:tc>
          <w:tcPr>
            <w:tcW w:w="2823" w:type="dxa"/>
            <w:gridSpan w:val="2"/>
            <w:tcBorders>
              <w:top w:val="single" w:sz="4" w:space="0" w:color="auto"/>
              <w:bottom w:val="single" w:sz="4" w:space="0" w:color="auto"/>
            </w:tcBorders>
            <w:shd w:val="clear" w:color="auto" w:fill="auto"/>
            <w:vAlign w:val="center"/>
            <w:hideMark/>
          </w:tcPr>
          <w:p w14:paraId="7F6D0CC3" w14:textId="77777777" w:rsidR="002E1E87" w:rsidRPr="00A30BEB" w:rsidRDefault="002E1E87" w:rsidP="00171040">
            <w:pPr>
              <w:spacing w:before="40" w:after="40" w:line="240" w:lineRule="auto"/>
              <w:jc w:val="center"/>
              <w:rPr>
                <w:rFonts w:ascii="Arial" w:hAnsi="Arial" w:cs="Arial"/>
                <w:bCs/>
                <w:color w:val="000000"/>
                <w:sz w:val="20"/>
                <w:szCs w:val="20"/>
                <w:lang w:val="it-IT"/>
              </w:rPr>
            </w:pPr>
            <w:r w:rsidRPr="00A30BEB">
              <w:rPr>
                <w:rFonts w:ascii="Arial" w:hAnsi="Arial" w:cs="Arial"/>
                <w:bCs/>
                <w:color w:val="000000"/>
                <w:sz w:val="20"/>
                <w:szCs w:val="20"/>
                <w:lang w:val="en-US"/>
              </w:rPr>
              <w:t>Number of enterprises (Enterprise)</w:t>
            </w:r>
          </w:p>
        </w:tc>
        <w:tc>
          <w:tcPr>
            <w:tcW w:w="2561" w:type="dxa"/>
            <w:gridSpan w:val="2"/>
            <w:tcBorders>
              <w:top w:val="single" w:sz="4" w:space="0" w:color="auto"/>
              <w:bottom w:val="single" w:sz="4" w:space="0" w:color="auto"/>
            </w:tcBorders>
            <w:shd w:val="clear" w:color="auto" w:fill="auto"/>
            <w:vAlign w:val="center"/>
            <w:hideMark/>
          </w:tcPr>
          <w:p w14:paraId="158F96EB" w14:textId="77777777" w:rsidR="002E1E87" w:rsidRPr="00A30BEB" w:rsidRDefault="002E1E87" w:rsidP="00171040">
            <w:pPr>
              <w:spacing w:before="40" w:after="40" w:line="240" w:lineRule="auto"/>
              <w:jc w:val="center"/>
              <w:rPr>
                <w:rFonts w:ascii="Arial" w:hAnsi="Arial" w:cs="Arial"/>
                <w:bCs/>
                <w:color w:val="000000"/>
                <w:sz w:val="20"/>
                <w:szCs w:val="20"/>
              </w:rPr>
            </w:pPr>
            <w:r w:rsidRPr="00A30BEB">
              <w:rPr>
                <w:rFonts w:ascii="Arial" w:hAnsi="Arial" w:cs="Arial"/>
                <w:bCs/>
                <w:color w:val="000000"/>
                <w:sz w:val="20"/>
                <w:szCs w:val="20"/>
              </w:rPr>
              <w:t xml:space="preserve">Growth rate </w:t>
            </w:r>
          </w:p>
          <w:p w14:paraId="409D756F" w14:textId="77777777" w:rsidR="002E1E87" w:rsidRPr="00A30BEB" w:rsidRDefault="002E1E87" w:rsidP="00171040">
            <w:pPr>
              <w:spacing w:before="40" w:after="40" w:line="240" w:lineRule="auto"/>
              <w:jc w:val="center"/>
              <w:rPr>
                <w:rFonts w:ascii="Arial" w:hAnsi="Arial" w:cs="Arial"/>
                <w:bCs/>
                <w:color w:val="000000"/>
                <w:sz w:val="20"/>
                <w:szCs w:val="20"/>
                <w:lang w:val="it-IT"/>
              </w:rPr>
            </w:pPr>
            <w:r w:rsidRPr="00A30BEB">
              <w:rPr>
                <w:rFonts w:ascii="Arial" w:hAnsi="Arial" w:cs="Arial"/>
                <w:bCs/>
                <w:color w:val="000000"/>
                <w:sz w:val="20"/>
                <w:szCs w:val="20"/>
                <w:lang w:val="en-US"/>
              </w:rPr>
              <w:t>over the same period last year (%)</w:t>
            </w:r>
          </w:p>
        </w:tc>
      </w:tr>
      <w:tr w:rsidR="002E1E87" w:rsidRPr="00A30BEB" w14:paraId="5D820BB8" w14:textId="77777777" w:rsidTr="00171040">
        <w:trPr>
          <w:cantSplit/>
          <w:trHeight w:val="1122"/>
          <w:jc w:val="center"/>
        </w:trPr>
        <w:tc>
          <w:tcPr>
            <w:tcW w:w="3509" w:type="dxa"/>
            <w:vMerge/>
            <w:vAlign w:val="center"/>
            <w:hideMark/>
          </w:tcPr>
          <w:p w14:paraId="1CF091E3" w14:textId="77777777" w:rsidR="002E1E87" w:rsidRPr="00A30BEB" w:rsidRDefault="002E1E87" w:rsidP="00171040">
            <w:pPr>
              <w:rPr>
                <w:rFonts w:ascii="Arial" w:hAnsi="Arial" w:cs="Arial"/>
                <w:color w:val="000000"/>
                <w:sz w:val="20"/>
                <w:szCs w:val="20"/>
                <w:lang w:val="it-IT"/>
              </w:rPr>
            </w:pPr>
          </w:p>
        </w:tc>
        <w:tc>
          <w:tcPr>
            <w:tcW w:w="1398" w:type="dxa"/>
            <w:tcBorders>
              <w:top w:val="single" w:sz="4" w:space="0" w:color="auto"/>
              <w:bottom w:val="single" w:sz="4" w:space="0" w:color="auto"/>
            </w:tcBorders>
            <w:shd w:val="clear" w:color="auto" w:fill="auto"/>
            <w:vAlign w:val="center"/>
            <w:hideMark/>
          </w:tcPr>
          <w:p w14:paraId="541971FA" w14:textId="77777777" w:rsidR="002E1E87" w:rsidRPr="00A30BEB" w:rsidRDefault="002E1E87" w:rsidP="0017104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Newly registered</w:t>
            </w:r>
          </w:p>
        </w:tc>
        <w:tc>
          <w:tcPr>
            <w:tcW w:w="1425" w:type="dxa"/>
            <w:tcBorders>
              <w:top w:val="single" w:sz="4" w:space="0" w:color="auto"/>
              <w:bottom w:val="single" w:sz="4" w:space="0" w:color="auto"/>
            </w:tcBorders>
            <w:shd w:val="clear" w:color="auto" w:fill="auto"/>
            <w:vAlign w:val="center"/>
            <w:hideMark/>
          </w:tcPr>
          <w:p w14:paraId="6F366CB8" w14:textId="77777777" w:rsidR="002E1E87" w:rsidRPr="00A30BEB" w:rsidRDefault="002E1E87" w:rsidP="00171040">
            <w:pPr>
              <w:spacing w:before="60" w:after="60"/>
              <w:jc w:val="center"/>
              <w:rPr>
                <w:rFonts w:ascii="Arial" w:hAnsi="Arial" w:cs="Arial"/>
                <w:bCs/>
                <w:color w:val="000000"/>
                <w:sz w:val="20"/>
                <w:szCs w:val="20"/>
                <w:lang w:val="en-US"/>
              </w:rPr>
            </w:pPr>
          </w:p>
          <w:p w14:paraId="15F5B413" w14:textId="77777777" w:rsidR="002E1E87" w:rsidRPr="00A30BEB" w:rsidRDefault="002E1E87" w:rsidP="0017104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Dissolution</w:t>
            </w:r>
          </w:p>
          <w:p w14:paraId="0E09FFAB" w14:textId="77777777" w:rsidR="002E1E87" w:rsidRPr="00A30BEB" w:rsidRDefault="002E1E87" w:rsidP="00171040">
            <w:pPr>
              <w:spacing w:before="60" w:after="60"/>
              <w:jc w:val="center"/>
              <w:rPr>
                <w:rFonts w:ascii="Arial" w:hAnsi="Arial" w:cs="Arial"/>
                <w:bCs/>
                <w:color w:val="000000"/>
                <w:sz w:val="20"/>
                <w:szCs w:val="20"/>
                <w:lang w:val="en-US"/>
              </w:rPr>
            </w:pPr>
          </w:p>
        </w:tc>
        <w:tc>
          <w:tcPr>
            <w:tcW w:w="1345" w:type="dxa"/>
            <w:tcBorders>
              <w:top w:val="single" w:sz="4" w:space="0" w:color="auto"/>
              <w:bottom w:val="single" w:sz="4" w:space="0" w:color="auto"/>
            </w:tcBorders>
            <w:shd w:val="clear" w:color="auto" w:fill="auto"/>
            <w:vAlign w:val="center"/>
            <w:hideMark/>
          </w:tcPr>
          <w:p w14:paraId="30A1F087" w14:textId="77777777" w:rsidR="002E1E87" w:rsidRPr="00A30BEB" w:rsidRDefault="002E1E87" w:rsidP="0017104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Newly registered</w:t>
            </w:r>
          </w:p>
        </w:tc>
        <w:tc>
          <w:tcPr>
            <w:tcW w:w="1216" w:type="dxa"/>
            <w:tcBorders>
              <w:top w:val="single" w:sz="4" w:space="0" w:color="auto"/>
              <w:bottom w:val="single" w:sz="4" w:space="0" w:color="auto"/>
            </w:tcBorders>
            <w:shd w:val="clear" w:color="auto" w:fill="auto"/>
            <w:vAlign w:val="center"/>
            <w:hideMark/>
          </w:tcPr>
          <w:p w14:paraId="4F9547BB" w14:textId="77777777" w:rsidR="002E1E87" w:rsidRPr="00A30BEB" w:rsidRDefault="002E1E87" w:rsidP="00171040">
            <w:pPr>
              <w:spacing w:before="60" w:after="60"/>
              <w:jc w:val="center"/>
              <w:rPr>
                <w:rFonts w:ascii="Arial" w:hAnsi="Arial" w:cs="Arial"/>
                <w:bCs/>
                <w:color w:val="000000"/>
                <w:sz w:val="20"/>
                <w:szCs w:val="20"/>
                <w:lang w:val="en-US"/>
              </w:rPr>
            </w:pPr>
          </w:p>
          <w:p w14:paraId="2CED9EDC" w14:textId="77777777" w:rsidR="002E1E87" w:rsidRPr="00A30BEB" w:rsidRDefault="002E1E87" w:rsidP="00171040">
            <w:pPr>
              <w:spacing w:before="60" w:after="60"/>
              <w:jc w:val="center"/>
              <w:rPr>
                <w:rFonts w:ascii="Arial" w:hAnsi="Arial" w:cs="Arial"/>
                <w:bCs/>
                <w:color w:val="000000"/>
                <w:sz w:val="20"/>
                <w:szCs w:val="20"/>
                <w:lang w:val="en-US"/>
              </w:rPr>
            </w:pPr>
            <w:r w:rsidRPr="00A30BEB">
              <w:rPr>
                <w:rFonts w:ascii="Arial" w:hAnsi="Arial" w:cs="Arial"/>
                <w:bCs/>
                <w:color w:val="000000"/>
                <w:sz w:val="20"/>
                <w:szCs w:val="20"/>
                <w:lang w:val="en-US"/>
              </w:rPr>
              <w:t>Dissolution</w:t>
            </w:r>
          </w:p>
          <w:p w14:paraId="32F4342A" w14:textId="77777777" w:rsidR="002E1E87" w:rsidRPr="00A30BEB" w:rsidRDefault="002E1E87" w:rsidP="00171040">
            <w:pPr>
              <w:spacing w:before="60" w:after="60"/>
              <w:jc w:val="center"/>
              <w:rPr>
                <w:rFonts w:ascii="Arial" w:hAnsi="Arial" w:cs="Arial"/>
                <w:bCs/>
                <w:color w:val="000000"/>
                <w:sz w:val="20"/>
                <w:szCs w:val="20"/>
                <w:lang w:val="en-US"/>
              </w:rPr>
            </w:pPr>
          </w:p>
        </w:tc>
      </w:tr>
      <w:tr w:rsidR="002E1E87" w:rsidRPr="00A30BEB" w14:paraId="6EBD8117" w14:textId="77777777" w:rsidTr="00171040">
        <w:trPr>
          <w:cantSplit/>
          <w:trHeight w:val="1159"/>
          <w:jc w:val="center"/>
        </w:trPr>
        <w:tc>
          <w:tcPr>
            <w:tcW w:w="3509" w:type="dxa"/>
            <w:shd w:val="clear" w:color="auto" w:fill="auto"/>
            <w:noWrap/>
            <w:vAlign w:val="bottom"/>
            <w:hideMark/>
          </w:tcPr>
          <w:p w14:paraId="6108713A" w14:textId="77777777" w:rsidR="002E1E87" w:rsidRPr="00A30BEB" w:rsidRDefault="002E1E87" w:rsidP="00171040">
            <w:pPr>
              <w:spacing w:before="240" w:after="40" w:line="240" w:lineRule="auto"/>
              <w:rPr>
                <w:rFonts w:ascii="Arial" w:hAnsi="Arial" w:cs="Arial"/>
                <w:color w:val="000000"/>
                <w:sz w:val="20"/>
                <w:szCs w:val="20"/>
              </w:rPr>
            </w:pPr>
            <w:r w:rsidRPr="00A30BEB">
              <w:rPr>
                <w:rFonts w:ascii="Arial" w:hAnsi="Arial" w:cs="Arial"/>
                <w:color w:val="000000"/>
                <w:sz w:val="20"/>
                <w:szCs w:val="20"/>
                <w:lang w:val="en-US"/>
              </w:rPr>
              <w:t>1. Wholesale and retail trade; repair of motor vehicles and motorcycles</w:t>
            </w:r>
          </w:p>
        </w:tc>
        <w:tc>
          <w:tcPr>
            <w:tcW w:w="1398" w:type="dxa"/>
            <w:tcBorders>
              <w:top w:val="single" w:sz="4" w:space="0" w:color="auto"/>
            </w:tcBorders>
            <w:shd w:val="clear" w:color="auto" w:fill="auto"/>
            <w:noWrap/>
            <w:vAlign w:val="bottom"/>
            <w:hideMark/>
          </w:tcPr>
          <w:p w14:paraId="1BECA0AE" w14:textId="77777777" w:rsidR="002E1E87" w:rsidRPr="00A30BEB" w:rsidRDefault="002E1E87" w:rsidP="00171040">
            <w:pPr>
              <w:spacing w:before="240" w:after="80"/>
              <w:ind w:right="176"/>
              <w:jc w:val="right"/>
              <w:rPr>
                <w:rFonts w:ascii="Arial" w:hAnsi="Arial" w:cs="Arial"/>
                <w:color w:val="000000"/>
                <w:sz w:val="20"/>
                <w:szCs w:val="20"/>
              </w:rPr>
            </w:pPr>
            <w:r>
              <w:rPr>
                <w:rFonts w:ascii="Arial" w:hAnsi="Arial" w:cs="Arial"/>
                <w:color w:val="000000"/>
                <w:sz w:val="20"/>
                <w:szCs w:val="20"/>
                <w:lang w:val="en"/>
              </w:rPr>
              <w:t>22,146</w:t>
            </w:r>
          </w:p>
        </w:tc>
        <w:tc>
          <w:tcPr>
            <w:tcW w:w="1425" w:type="dxa"/>
            <w:tcBorders>
              <w:top w:val="single" w:sz="4" w:space="0" w:color="auto"/>
            </w:tcBorders>
            <w:shd w:val="clear" w:color="auto" w:fill="auto"/>
            <w:noWrap/>
            <w:vAlign w:val="bottom"/>
            <w:hideMark/>
          </w:tcPr>
          <w:p w14:paraId="5FDCE82F" w14:textId="77777777" w:rsidR="002E1E87" w:rsidRPr="00A30BEB" w:rsidRDefault="002E1E87" w:rsidP="00171040">
            <w:pPr>
              <w:spacing w:before="240" w:after="80"/>
              <w:ind w:right="176"/>
              <w:jc w:val="right"/>
              <w:rPr>
                <w:rFonts w:ascii="Arial" w:hAnsi="Arial" w:cs="Arial"/>
                <w:color w:val="FF0000"/>
                <w:sz w:val="20"/>
                <w:szCs w:val="20"/>
              </w:rPr>
            </w:pPr>
            <w:r>
              <w:rPr>
                <w:rFonts w:ascii="Arial" w:hAnsi="Arial" w:cs="Arial"/>
                <w:sz w:val="20"/>
                <w:szCs w:val="20"/>
              </w:rPr>
              <w:t>2,508</w:t>
            </w:r>
          </w:p>
        </w:tc>
        <w:tc>
          <w:tcPr>
            <w:tcW w:w="1345" w:type="dxa"/>
            <w:tcBorders>
              <w:top w:val="single" w:sz="4" w:space="0" w:color="auto"/>
            </w:tcBorders>
            <w:shd w:val="clear" w:color="auto" w:fill="auto"/>
            <w:noWrap/>
            <w:vAlign w:val="bottom"/>
            <w:hideMark/>
          </w:tcPr>
          <w:p w14:paraId="38C43D06" w14:textId="77777777" w:rsidR="002E1E87" w:rsidRPr="00A30BEB" w:rsidRDefault="002E1E87" w:rsidP="00171040">
            <w:pPr>
              <w:spacing w:before="240" w:after="80"/>
              <w:ind w:right="316"/>
              <w:jc w:val="right"/>
              <w:rPr>
                <w:rFonts w:ascii="Arial" w:hAnsi="Arial" w:cs="Arial"/>
                <w:sz w:val="20"/>
                <w:szCs w:val="20"/>
              </w:rPr>
            </w:pPr>
            <w:r>
              <w:rPr>
                <w:rFonts w:ascii="Arial" w:hAnsi="Arial" w:cs="Arial"/>
                <w:sz w:val="20"/>
                <w:szCs w:val="20"/>
              </w:rPr>
              <w:t>19.5</w:t>
            </w:r>
          </w:p>
        </w:tc>
        <w:tc>
          <w:tcPr>
            <w:tcW w:w="1216" w:type="dxa"/>
            <w:tcBorders>
              <w:top w:val="single" w:sz="4" w:space="0" w:color="auto"/>
            </w:tcBorders>
            <w:shd w:val="clear" w:color="auto" w:fill="auto"/>
            <w:noWrap/>
            <w:vAlign w:val="bottom"/>
            <w:hideMark/>
          </w:tcPr>
          <w:p w14:paraId="5B65E2E0" w14:textId="77777777" w:rsidR="002E1E87" w:rsidRPr="00A30BEB" w:rsidRDefault="002E1E87" w:rsidP="00171040">
            <w:pPr>
              <w:spacing w:before="240" w:after="80"/>
              <w:ind w:right="176"/>
              <w:jc w:val="right"/>
              <w:rPr>
                <w:rFonts w:ascii="Arial" w:hAnsi="Arial" w:cs="Arial"/>
                <w:color w:val="FF0000"/>
                <w:sz w:val="20"/>
                <w:szCs w:val="20"/>
              </w:rPr>
            </w:pPr>
            <w:r w:rsidRPr="00C13BC2">
              <w:rPr>
                <w:rFonts w:ascii="Arial" w:hAnsi="Arial" w:cs="Arial"/>
                <w:sz w:val="20"/>
                <w:szCs w:val="20"/>
              </w:rPr>
              <w:t>-</w:t>
            </w:r>
            <w:r>
              <w:rPr>
                <w:rFonts w:ascii="Arial" w:hAnsi="Arial" w:cs="Arial"/>
                <w:sz w:val="20"/>
                <w:szCs w:val="20"/>
              </w:rPr>
              <w:t>14.7</w:t>
            </w:r>
          </w:p>
        </w:tc>
      </w:tr>
      <w:tr w:rsidR="002E1E87" w:rsidRPr="00A30BEB" w14:paraId="08E30396" w14:textId="77777777" w:rsidTr="00171040">
        <w:trPr>
          <w:cantSplit/>
          <w:trHeight w:val="542"/>
          <w:jc w:val="center"/>
        </w:trPr>
        <w:tc>
          <w:tcPr>
            <w:tcW w:w="3509" w:type="dxa"/>
            <w:shd w:val="clear" w:color="auto" w:fill="auto"/>
            <w:noWrap/>
            <w:vAlign w:val="bottom"/>
            <w:hideMark/>
          </w:tcPr>
          <w:p w14:paraId="770E47C3" w14:textId="77777777" w:rsidR="002E1E87" w:rsidRPr="00A30BEB" w:rsidRDefault="002E1E87" w:rsidP="0017104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2. Manufacturing</w:t>
            </w:r>
          </w:p>
        </w:tc>
        <w:tc>
          <w:tcPr>
            <w:tcW w:w="1398" w:type="dxa"/>
            <w:shd w:val="clear" w:color="auto" w:fill="auto"/>
            <w:noWrap/>
            <w:vAlign w:val="bottom"/>
            <w:hideMark/>
          </w:tcPr>
          <w:p w14:paraId="79E40025" w14:textId="77777777" w:rsidR="002E1E87" w:rsidRPr="00A30BEB" w:rsidRDefault="002E1E87" w:rsidP="00171040">
            <w:pPr>
              <w:spacing w:before="80" w:after="80"/>
              <w:ind w:right="176"/>
              <w:jc w:val="right"/>
              <w:rPr>
                <w:rFonts w:ascii="Arial" w:hAnsi="Arial" w:cs="Arial"/>
                <w:color w:val="000000"/>
                <w:sz w:val="20"/>
                <w:szCs w:val="20"/>
              </w:rPr>
            </w:pPr>
            <w:r>
              <w:rPr>
                <w:rFonts w:ascii="Arial" w:hAnsi="Arial" w:cs="Arial"/>
                <w:color w:val="000000"/>
                <w:sz w:val="20"/>
                <w:szCs w:val="20"/>
              </w:rPr>
              <w:t>8,190</w:t>
            </w:r>
          </w:p>
        </w:tc>
        <w:tc>
          <w:tcPr>
            <w:tcW w:w="1425" w:type="dxa"/>
            <w:shd w:val="clear" w:color="auto" w:fill="auto"/>
            <w:noWrap/>
            <w:vAlign w:val="bottom"/>
            <w:hideMark/>
          </w:tcPr>
          <w:p w14:paraId="3AE67278" w14:textId="77777777" w:rsidR="002E1E87" w:rsidRPr="00A30BEB" w:rsidRDefault="002E1E87" w:rsidP="00171040">
            <w:pPr>
              <w:spacing w:before="80" w:after="80"/>
              <w:ind w:right="176"/>
              <w:jc w:val="right"/>
              <w:rPr>
                <w:rFonts w:ascii="Arial" w:hAnsi="Arial" w:cs="Arial"/>
                <w:sz w:val="20"/>
                <w:szCs w:val="20"/>
              </w:rPr>
            </w:pPr>
            <w:r>
              <w:rPr>
                <w:rFonts w:ascii="Arial" w:hAnsi="Arial" w:cs="Arial"/>
                <w:sz w:val="20"/>
                <w:szCs w:val="20"/>
              </w:rPr>
              <w:t>760</w:t>
            </w:r>
          </w:p>
        </w:tc>
        <w:tc>
          <w:tcPr>
            <w:tcW w:w="1345" w:type="dxa"/>
            <w:shd w:val="clear" w:color="auto" w:fill="auto"/>
            <w:noWrap/>
            <w:vAlign w:val="bottom"/>
            <w:hideMark/>
          </w:tcPr>
          <w:p w14:paraId="35C23625" w14:textId="77777777" w:rsidR="002E1E87" w:rsidRPr="00A30BEB" w:rsidRDefault="002E1E87" w:rsidP="00171040">
            <w:pPr>
              <w:spacing w:before="80" w:after="80"/>
              <w:ind w:right="316"/>
              <w:jc w:val="right"/>
              <w:rPr>
                <w:rFonts w:ascii="Arial" w:hAnsi="Arial" w:cs="Arial"/>
                <w:sz w:val="20"/>
                <w:szCs w:val="20"/>
              </w:rPr>
            </w:pPr>
            <w:r>
              <w:rPr>
                <w:rFonts w:ascii="Arial" w:hAnsi="Arial" w:cs="Arial"/>
                <w:sz w:val="20"/>
                <w:szCs w:val="20"/>
              </w:rPr>
              <w:t>13.8</w:t>
            </w:r>
          </w:p>
        </w:tc>
        <w:tc>
          <w:tcPr>
            <w:tcW w:w="1216" w:type="dxa"/>
            <w:shd w:val="clear" w:color="auto" w:fill="auto"/>
            <w:noWrap/>
            <w:vAlign w:val="bottom"/>
            <w:hideMark/>
          </w:tcPr>
          <w:p w14:paraId="76A3E708" w14:textId="77777777" w:rsidR="002E1E87" w:rsidRPr="00A30BEB" w:rsidRDefault="002E1E87" w:rsidP="00171040">
            <w:pPr>
              <w:spacing w:before="80" w:after="80"/>
              <w:ind w:right="176"/>
              <w:jc w:val="right"/>
              <w:rPr>
                <w:rFonts w:ascii="Arial" w:hAnsi="Arial" w:cs="Arial"/>
                <w:color w:val="FF0000"/>
                <w:sz w:val="20"/>
                <w:szCs w:val="20"/>
              </w:rPr>
            </w:pPr>
            <w:r>
              <w:rPr>
                <w:rFonts w:ascii="Arial" w:hAnsi="Arial" w:cs="Arial"/>
                <w:sz w:val="20"/>
                <w:szCs w:val="20"/>
              </w:rPr>
              <w:t>-17.5</w:t>
            </w:r>
          </w:p>
        </w:tc>
      </w:tr>
      <w:tr w:rsidR="002E1E87" w:rsidRPr="00A30BEB" w14:paraId="202D9D61" w14:textId="77777777" w:rsidTr="00171040">
        <w:trPr>
          <w:cantSplit/>
          <w:trHeight w:val="542"/>
          <w:jc w:val="center"/>
        </w:trPr>
        <w:tc>
          <w:tcPr>
            <w:tcW w:w="3509" w:type="dxa"/>
            <w:shd w:val="clear" w:color="auto" w:fill="auto"/>
            <w:noWrap/>
            <w:vAlign w:val="bottom"/>
            <w:hideMark/>
          </w:tcPr>
          <w:p w14:paraId="080D57B4" w14:textId="77777777" w:rsidR="002E1E87" w:rsidRPr="00A30BEB" w:rsidRDefault="002E1E87" w:rsidP="00171040">
            <w:pPr>
              <w:spacing w:before="60" w:after="60" w:line="240" w:lineRule="auto"/>
              <w:rPr>
                <w:rFonts w:ascii="Arial" w:hAnsi="Arial" w:cs="Arial"/>
                <w:color w:val="000000"/>
                <w:sz w:val="20"/>
                <w:szCs w:val="20"/>
                <w:lang w:val="en-US"/>
              </w:rPr>
            </w:pPr>
            <w:r w:rsidRPr="00A30BEB">
              <w:rPr>
                <w:rFonts w:ascii="Arial" w:hAnsi="Arial" w:cs="Arial"/>
                <w:color w:val="000000"/>
                <w:sz w:val="20"/>
                <w:szCs w:val="20"/>
                <w:lang w:val="en-US"/>
              </w:rPr>
              <w:t>3. Construction</w:t>
            </w:r>
          </w:p>
        </w:tc>
        <w:tc>
          <w:tcPr>
            <w:tcW w:w="1398" w:type="dxa"/>
            <w:shd w:val="clear" w:color="auto" w:fill="auto"/>
            <w:noWrap/>
            <w:vAlign w:val="bottom"/>
            <w:hideMark/>
          </w:tcPr>
          <w:p w14:paraId="02EA4F70" w14:textId="77777777" w:rsidR="002E1E87" w:rsidRPr="00A30BEB" w:rsidRDefault="002E1E87" w:rsidP="00171040">
            <w:pPr>
              <w:spacing w:before="80" w:after="80"/>
              <w:ind w:right="176"/>
              <w:jc w:val="right"/>
              <w:rPr>
                <w:rFonts w:ascii="Arial" w:hAnsi="Arial" w:cs="Arial"/>
                <w:color w:val="000000"/>
                <w:sz w:val="20"/>
                <w:szCs w:val="20"/>
              </w:rPr>
            </w:pPr>
            <w:r>
              <w:rPr>
                <w:rFonts w:ascii="Arial" w:hAnsi="Arial" w:cs="Arial"/>
                <w:color w:val="000000"/>
                <w:sz w:val="20"/>
                <w:szCs w:val="20"/>
              </w:rPr>
              <w:t>7.156</w:t>
            </w:r>
          </w:p>
        </w:tc>
        <w:tc>
          <w:tcPr>
            <w:tcW w:w="1425" w:type="dxa"/>
            <w:shd w:val="clear" w:color="auto" w:fill="auto"/>
            <w:noWrap/>
            <w:vAlign w:val="bottom"/>
            <w:hideMark/>
          </w:tcPr>
          <w:p w14:paraId="71F63441" w14:textId="77777777" w:rsidR="002E1E87" w:rsidRPr="00A30BEB" w:rsidRDefault="002E1E87" w:rsidP="00171040">
            <w:pPr>
              <w:spacing w:before="80" w:after="80"/>
              <w:ind w:right="176"/>
              <w:jc w:val="right"/>
              <w:rPr>
                <w:rFonts w:ascii="Arial" w:hAnsi="Arial" w:cs="Arial"/>
                <w:sz w:val="20"/>
                <w:szCs w:val="20"/>
              </w:rPr>
            </w:pPr>
            <w:r>
              <w:rPr>
                <w:rFonts w:ascii="Arial" w:hAnsi="Arial" w:cs="Arial"/>
                <w:sz w:val="20"/>
                <w:szCs w:val="20"/>
              </w:rPr>
              <w:t>565</w:t>
            </w:r>
          </w:p>
        </w:tc>
        <w:tc>
          <w:tcPr>
            <w:tcW w:w="1345" w:type="dxa"/>
            <w:shd w:val="clear" w:color="auto" w:fill="auto"/>
            <w:noWrap/>
            <w:vAlign w:val="bottom"/>
            <w:hideMark/>
          </w:tcPr>
          <w:p w14:paraId="0D3FA724" w14:textId="77777777" w:rsidR="002E1E87" w:rsidRPr="00A30BEB" w:rsidRDefault="002E1E87" w:rsidP="00171040">
            <w:pPr>
              <w:spacing w:before="80" w:after="80"/>
              <w:ind w:right="316"/>
              <w:jc w:val="right"/>
              <w:rPr>
                <w:rFonts w:ascii="Arial" w:hAnsi="Arial" w:cs="Arial"/>
                <w:color w:val="FF0000"/>
                <w:sz w:val="20"/>
                <w:szCs w:val="20"/>
              </w:rPr>
            </w:pPr>
            <w:r>
              <w:rPr>
                <w:rFonts w:ascii="Arial" w:hAnsi="Arial" w:cs="Arial"/>
                <w:sz w:val="20"/>
                <w:szCs w:val="20"/>
              </w:rPr>
              <w:t>0.5</w:t>
            </w:r>
          </w:p>
        </w:tc>
        <w:tc>
          <w:tcPr>
            <w:tcW w:w="1216" w:type="dxa"/>
            <w:shd w:val="clear" w:color="auto" w:fill="auto"/>
            <w:noWrap/>
            <w:vAlign w:val="bottom"/>
            <w:hideMark/>
          </w:tcPr>
          <w:p w14:paraId="5DFBCE7E" w14:textId="77777777" w:rsidR="002E1E87" w:rsidRPr="00A30BEB" w:rsidRDefault="002E1E87" w:rsidP="00171040">
            <w:pPr>
              <w:spacing w:before="80" w:after="80"/>
              <w:ind w:right="176"/>
              <w:jc w:val="right"/>
              <w:rPr>
                <w:rFonts w:ascii="Arial" w:hAnsi="Arial" w:cs="Arial"/>
                <w:sz w:val="20"/>
                <w:szCs w:val="20"/>
              </w:rPr>
            </w:pPr>
            <w:r>
              <w:rPr>
                <w:rFonts w:ascii="Arial" w:hAnsi="Arial" w:cs="Arial"/>
                <w:sz w:val="20"/>
                <w:szCs w:val="20"/>
              </w:rPr>
              <w:t>-22.0</w:t>
            </w:r>
          </w:p>
        </w:tc>
      </w:tr>
      <w:tr w:rsidR="002E1E87" w:rsidRPr="00A30BEB" w14:paraId="14E0A8D5" w14:textId="77777777" w:rsidTr="00171040">
        <w:trPr>
          <w:cantSplit/>
          <w:trHeight w:val="542"/>
          <w:jc w:val="center"/>
        </w:trPr>
        <w:tc>
          <w:tcPr>
            <w:tcW w:w="3509" w:type="dxa"/>
            <w:shd w:val="clear" w:color="auto" w:fill="auto"/>
            <w:noWrap/>
            <w:vAlign w:val="bottom"/>
            <w:hideMark/>
          </w:tcPr>
          <w:p w14:paraId="10FB5168" w14:textId="77777777" w:rsidR="002E1E87" w:rsidRPr="00A30BEB" w:rsidRDefault="002E1E87" w:rsidP="0017104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4. Real estate business</w:t>
            </w:r>
          </w:p>
        </w:tc>
        <w:tc>
          <w:tcPr>
            <w:tcW w:w="1398" w:type="dxa"/>
            <w:shd w:val="clear" w:color="auto" w:fill="auto"/>
            <w:noWrap/>
            <w:vAlign w:val="bottom"/>
            <w:hideMark/>
          </w:tcPr>
          <w:p w14:paraId="146EBAFB"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4,520</w:t>
            </w:r>
          </w:p>
        </w:tc>
        <w:tc>
          <w:tcPr>
            <w:tcW w:w="1425" w:type="dxa"/>
            <w:shd w:val="clear" w:color="auto" w:fill="auto"/>
            <w:noWrap/>
            <w:vAlign w:val="bottom"/>
            <w:hideMark/>
          </w:tcPr>
          <w:p w14:paraId="7707EB7F"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425</w:t>
            </w:r>
          </w:p>
        </w:tc>
        <w:tc>
          <w:tcPr>
            <w:tcW w:w="1345" w:type="dxa"/>
            <w:shd w:val="clear" w:color="auto" w:fill="auto"/>
            <w:noWrap/>
            <w:vAlign w:val="bottom"/>
            <w:hideMark/>
          </w:tcPr>
          <w:p w14:paraId="05E26FCF" w14:textId="77777777" w:rsidR="002E1E87" w:rsidRPr="00936C1D" w:rsidRDefault="002E1E87" w:rsidP="00171040">
            <w:pPr>
              <w:spacing w:before="60" w:after="60" w:line="240" w:lineRule="auto"/>
              <w:ind w:right="316"/>
              <w:jc w:val="right"/>
              <w:rPr>
                <w:rFonts w:ascii="Arial" w:hAnsi="Arial" w:cs="Arial"/>
                <w:color w:val="000000"/>
                <w:sz w:val="20"/>
                <w:szCs w:val="20"/>
              </w:rPr>
            </w:pPr>
            <w:r>
              <w:rPr>
                <w:rFonts w:ascii="Arial" w:hAnsi="Arial" w:cs="Arial"/>
                <w:color w:val="000000"/>
                <w:sz w:val="20"/>
                <w:szCs w:val="20"/>
              </w:rPr>
              <w:t>29.0</w:t>
            </w:r>
          </w:p>
        </w:tc>
        <w:tc>
          <w:tcPr>
            <w:tcW w:w="1216" w:type="dxa"/>
            <w:shd w:val="clear" w:color="auto" w:fill="auto"/>
            <w:noWrap/>
            <w:vAlign w:val="bottom"/>
            <w:hideMark/>
          </w:tcPr>
          <w:p w14:paraId="5AE817AA"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3.2</w:t>
            </w:r>
          </w:p>
        </w:tc>
      </w:tr>
      <w:tr w:rsidR="002E1E87" w:rsidRPr="00A30BEB" w14:paraId="5FDF994B" w14:textId="77777777" w:rsidTr="00171040">
        <w:trPr>
          <w:cantSplit/>
          <w:trHeight w:val="542"/>
          <w:jc w:val="center"/>
        </w:trPr>
        <w:tc>
          <w:tcPr>
            <w:tcW w:w="3509" w:type="dxa"/>
            <w:shd w:val="clear" w:color="auto" w:fill="auto"/>
            <w:noWrap/>
            <w:vAlign w:val="bottom"/>
            <w:hideMark/>
          </w:tcPr>
          <w:p w14:paraId="09B99F37" w14:textId="77777777" w:rsidR="002E1E87" w:rsidRPr="00A30BEB" w:rsidRDefault="002E1E87" w:rsidP="00171040">
            <w:pPr>
              <w:spacing w:before="60" w:after="60" w:line="240" w:lineRule="auto"/>
              <w:rPr>
                <w:rFonts w:ascii="Arial" w:hAnsi="Arial" w:cs="Arial"/>
                <w:color w:val="000000"/>
                <w:sz w:val="20"/>
                <w:szCs w:val="20"/>
                <w:lang w:val="en-US"/>
              </w:rPr>
            </w:pPr>
            <w:r w:rsidRPr="00A30BEB">
              <w:rPr>
                <w:rFonts w:ascii="Arial" w:hAnsi="Arial" w:cs="Arial"/>
                <w:color w:val="000000"/>
                <w:sz w:val="20"/>
                <w:szCs w:val="20"/>
                <w:lang w:val="en-US"/>
              </w:rPr>
              <w:t>5. Transportation and storage</w:t>
            </w:r>
          </w:p>
        </w:tc>
        <w:tc>
          <w:tcPr>
            <w:tcW w:w="1398" w:type="dxa"/>
            <w:shd w:val="clear" w:color="auto" w:fill="auto"/>
            <w:noWrap/>
            <w:vAlign w:val="bottom"/>
            <w:hideMark/>
          </w:tcPr>
          <w:p w14:paraId="311DBE6C"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3,212</w:t>
            </w:r>
          </w:p>
        </w:tc>
        <w:tc>
          <w:tcPr>
            <w:tcW w:w="1425" w:type="dxa"/>
            <w:shd w:val="clear" w:color="auto" w:fill="auto"/>
            <w:noWrap/>
            <w:vAlign w:val="bottom"/>
            <w:hideMark/>
          </w:tcPr>
          <w:p w14:paraId="5D1F0CF9"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265</w:t>
            </w:r>
          </w:p>
        </w:tc>
        <w:tc>
          <w:tcPr>
            <w:tcW w:w="1345" w:type="dxa"/>
            <w:shd w:val="clear" w:color="auto" w:fill="auto"/>
            <w:noWrap/>
            <w:vAlign w:val="bottom"/>
            <w:hideMark/>
          </w:tcPr>
          <w:p w14:paraId="0B41A133" w14:textId="77777777" w:rsidR="002E1E87" w:rsidRPr="00936C1D" w:rsidRDefault="002E1E87" w:rsidP="00171040">
            <w:pPr>
              <w:spacing w:before="60" w:after="60" w:line="240" w:lineRule="auto"/>
              <w:ind w:right="316"/>
              <w:jc w:val="right"/>
              <w:rPr>
                <w:rFonts w:ascii="Arial" w:hAnsi="Arial" w:cs="Arial"/>
                <w:color w:val="000000"/>
                <w:sz w:val="20"/>
                <w:szCs w:val="20"/>
              </w:rPr>
            </w:pPr>
            <w:r>
              <w:rPr>
                <w:rFonts w:ascii="Arial" w:hAnsi="Arial" w:cs="Arial"/>
                <w:color w:val="000000"/>
                <w:sz w:val="20"/>
                <w:szCs w:val="20"/>
              </w:rPr>
              <w:t>22.3</w:t>
            </w:r>
          </w:p>
        </w:tc>
        <w:tc>
          <w:tcPr>
            <w:tcW w:w="1216" w:type="dxa"/>
            <w:shd w:val="clear" w:color="auto" w:fill="auto"/>
            <w:noWrap/>
            <w:vAlign w:val="bottom"/>
            <w:hideMark/>
          </w:tcPr>
          <w:p w14:paraId="6FD1D4DA"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-28.4</w:t>
            </w:r>
          </w:p>
        </w:tc>
      </w:tr>
      <w:tr w:rsidR="002E1E87" w:rsidRPr="00A30BEB" w14:paraId="5A42B2A5" w14:textId="77777777" w:rsidTr="00171040">
        <w:trPr>
          <w:cantSplit/>
          <w:trHeight w:val="561"/>
          <w:jc w:val="center"/>
        </w:trPr>
        <w:tc>
          <w:tcPr>
            <w:tcW w:w="3509" w:type="dxa"/>
            <w:shd w:val="clear" w:color="auto" w:fill="auto"/>
            <w:noWrap/>
            <w:vAlign w:val="bottom"/>
            <w:hideMark/>
          </w:tcPr>
          <w:p w14:paraId="2008B3E1" w14:textId="77777777" w:rsidR="002E1E87" w:rsidRPr="00A30BEB" w:rsidRDefault="002E1E87" w:rsidP="0017104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6. Accommodation and catering service</w:t>
            </w:r>
          </w:p>
        </w:tc>
        <w:tc>
          <w:tcPr>
            <w:tcW w:w="1398" w:type="dxa"/>
            <w:shd w:val="clear" w:color="auto" w:fill="auto"/>
            <w:noWrap/>
            <w:vAlign w:val="bottom"/>
            <w:hideMark/>
          </w:tcPr>
          <w:p w14:paraId="08E98C38"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2,458</w:t>
            </w:r>
          </w:p>
        </w:tc>
        <w:tc>
          <w:tcPr>
            <w:tcW w:w="1425" w:type="dxa"/>
            <w:shd w:val="clear" w:color="auto" w:fill="auto"/>
            <w:noWrap/>
            <w:vAlign w:val="bottom"/>
            <w:hideMark/>
          </w:tcPr>
          <w:p w14:paraId="02B4ECC8"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352</w:t>
            </w:r>
          </w:p>
        </w:tc>
        <w:tc>
          <w:tcPr>
            <w:tcW w:w="1345" w:type="dxa"/>
            <w:shd w:val="clear" w:color="auto" w:fill="auto"/>
            <w:noWrap/>
            <w:vAlign w:val="bottom"/>
            <w:hideMark/>
          </w:tcPr>
          <w:p w14:paraId="71EC5D1D" w14:textId="77777777" w:rsidR="002E1E87" w:rsidRPr="00936C1D" w:rsidRDefault="002E1E87" w:rsidP="00171040">
            <w:pPr>
              <w:spacing w:before="60" w:after="60" w:line="240" w:lineRule="auto"/>
              <w:ind w:right="316"/>
              <w:jc w:val="right"/>
              <w:rPr>
                <w:rFonts w:ascii="Arial" w:hAnsi="Arial" w:cs="Arial"/>
                <w:color w:val="000000"/>
                <w:sz w:val="20"/>
                <w:szCs w:val="20"/>
              </w:rPr>
            </w:pPr>
            <w:r>
              <w:rPr>
                <w:rFonts w:ascii="Arial" w:hAnsi="Arial" w:cs="Arial"/>
                <w:color w:val="000000"/>
                <w:sz w:val="20"/>
                <w:szCs w:val="20"/>
              </w:rPr>
              <w:t>22.4</w:t>
            </w:r>
          </w:p>
        </w:tc>
        <w:tc>
          <w:tcPr>
            <w:tcW w:w="1216" w:type="dxa"/>
            <w:shd w:val="clear" w:color="auto" w:fill="auto"/>
            <w:noWrap/>
            <w:vAlign w:val="bottom"/>
            <w:hideMark/>
          </w:tcPr>
          <w:p w14:paraId="13BD250A"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-22.6</w:t>
            </w:r>
          </w:p>
        </w:tc>
      </w:tr>
      <w:tr w:rsidR="002E1E87" w:rsidRPr="00A30BEB" w14:paraId="567E40BA" w14:textId="77777777" w:rsidTr="00171040">
        <w:trPr>
          <w:cantSplit/>
          <w:trHeight w:val="897"/>
          <w:jc w:val="center"/>
        </w:trPr>
        <w:tc>
          <w:tcPr>
            <w:tcW w:w="3509" w:type="dxa"/>
            <w:tcBorders>
              <w:bottom w:val="single" w:sz="4" w:space="0" w:color="auto"/>
            </w:tcBorders>
            <w:shd w:val="clear" w:color="auto" w:fill="auto"/>
            <w:noWrap/>
            <w:vAlign w:val="bottom"/>
          </w:tcPr>
          <w:p w14:paraId="4BCC3EC1" w14:textId="77777777" w:rsidR="002E1E87" w:rsidRPr="00A30BEB" w:rsidRDefault="002E1E87" w:rsidP="00171040">
            <w:pPr>
              <w:spacing w:before="60" w:after="60" w:line="240" w:lineRule="auto"/>
              <w:rPr>
                <w:rFonts w:ascii="Arial" w:hAnsi="Arial" w:cs="Arial"/>
                <w:color w:val="000000"/>
                <w:sz w:val="20"/>
                <w:szCs w:val="20"/>
              </w:rPr>
            </w:pPr>
            <w:r w:rsidRPr="00A30BEB">
              <w:rPr>
                <w:rFonts w:ascii="Arial" w:hAnsi="Arial" w:cs="Arial"/>
                <w:color w:val="000000"/>
                <w:sz w:val="20"/>
                <w:szCs w:val="20"/>
                <w:lang w:val="en-US"/>
              </w:rPr>
              <w:t>7. Production and distribution of electricity, water, gas</w:t>
            </w:r>
          </w:p>
        </w:tc>
        <w:tc>
          <w:tcPr>
            <w:tcW w:w="1398" w:type="dxa"/>
            <w:tcBorders>
              <w:bottom w:val="single" w:sz="4" w:space="0" w:color="auto"/>
            </w:tcBorders>
            <w:shd w:val="clear" w:color="auto" w:fill="auto"/>
            <w:noWrap/>
            <w:vAlign w:val="bottom"/>
          </w:tcPr>
          <w:p w14:paraId="759051A5"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493</w:t>
            </w:r>
          </w:p>
        </w:tc>
        <w:tc>
          <w:tcPr>
            <w:tcW w:w="1425" w:type="dxa"/>
            <w:tcBorders>
              <w:bottom w:val="single" w:sz="4" w:space="0" w:color="auto"/>
            </w:tcBorders>
            <w:shd w:val="clear" w:color="auto" w:fill="auto"/>
            <w:noWrap/>
            <w:vAlign w:val="bottom"/>
          </w:tcPr>
          <w:p w14:paraId="3C99177C" w14:textId="77777777" w:rsidR="002E1E87" w:rsidRPr="00C13BC2" w:rsidRDefault="002E1E87" w:rsidP="00171040">
            <w:pPr>
              <w:spacing w:before="60" w:after="60" w:line="240" w:lineRule="auto"/>
              <w:ind w:right="176"/>
              <w:jc w:val="right"/>
              <w:rPr>
                <w:rFonts w:ascii="Arial" w:hAnsi="Arial" w:cs="Arial"/>
                <w:sz w:val="20"/>
                <w:szCs w:val="20"/>
              </w:rPr>
            </w:pPr>
            <w:r>
              <w:rPr>
                <w:rFonts w:ascii="Arial" w:hAnsi="Arial" w:cs="Arial"/>
                <w:sz w:val="20"/>
                <w:szCs w:val="20"/>
              </w:rPr>
              <w:t>174</w:t>
            </w:r>
          </w:p>
        </w:tc>
        <w:tc>
          <w:tcPr>
            <w:tcW w:w="1345" w:type="dxa"/>
            <w:tcBorders>
              <w:bottom w:val="single" w:sz="4" w:space="0" w:color="auto"/>
            </w:tcBorders>
            <w:shd w:val="clear" w:color="auto" w:fill="auto"/>
            <w:noWrap/>
            <w:vAlign w:val="bottom"/>
          </w:tcPr>
          <w:p w14:paraId="5826C34B" w14:textId="77777777" w:rsidR="002E1E87" w:rsidRPr="00936C1D" w:rsidRDefault="002E1E87" w:rsidP="00171040">
            <w:pPr>
              <w:spacing w:before="60" w:after="60" w:line="240" w:lineRule="auto"/>
              <w:ind w:right="316"/>
              <w:jc w:val="right"/>
              <w:rPr>
                <w:rFonts w:ascii="Arial" w:hAnsi="Arial" w:cs="Arial"/>
                <w:color w:val="000000"/>
                <w:sz w:val="20"/>
                <w:szCs w:val="20"/>
              </w:rPr>
            </w:pPr>
            <w:r>
              <w:rPr>
                <w:rFonts w:ascii="Arial" w:hAnsi="Arial" w:cs="Arial"/>
                <w:color w:val="000000"/>
                <w:sz w:val="20"/>
                <w:szCs w:val="20"/>
              </w:rPr>
              <w:t>-25.0</w:t>
            </w:r>
          </w:p>
        </w:tc>
        <w:tc>
          <w:tcPr>
            <w:tcW w:w="1216" w:type="dxa"/>
            <w:tcBorders>
              <w:bottom w:val="single" w:sz="4" w:space="0" w:color="auto"/>
            </w:tcBorders>
            <w:shd w:val="clear" w:color="auto" w:fill="auto"/>
            <w:noWrap/>
            <w:vAlign w:val="bottom"/>
          </w:tcPr>
          <w:p w14:paraId="621EE684" w14:textId="77777777" w:rsidR="002E1E87" w:rsidRDefault="002E1E87" w:rsidP="00171040">
            <w:pPr>
              <w:spacing w:before="60" w:after="60" w:line="240" w:lineRule="auto"/>
              <w:ind w:right="176"/>
              <w:jc w:val="right"/>
              <w:rPr>
                <w:rFonts w:ascii="Arial" w:hAnsi="Arial" w:cs="Arial"/>
                <w:color w:val="000000"/>
                <w:sz w:val="20"/>
                <w:szCs w:val="20"/>
              </w:rPr>
            </w:pPr>
            <w:r>
              <w:rPr>
                <w:rFonts w:ascii="Arial" w:hAnsi="Arial" w:cs="Arial"/>
                <w:color w:val="000000"/>
                <w:sz w:val="20"/>
                <w:szCs w:val="20"/>
              </w:rPr>
              <w:t>3.0</w:t>
            </w:r>
          </w:p>
        </w:tc>
      </w:tr>
    </w:tbl>
    <w:p w14:paraId="4485F331" w14:textId="77777777" w:rsidR="002E1E87" w:rsidRDefault="002E1E87" w:rsidP="002E1E87"/>
    <w:p w14:paraId="3A4A4868" w14:textId="335F11F7" w:rsidR="00722C96" w:rsidRPr="001D1D1E" w:rsidRDefault="00722C96" w:rsidP="00024476">
      <w:pPr>
        <w:spacing w:before="40" w:after="40" w:line="288" w:lineRule="auto"/>
        <w:ind w:firstLine="567"/>
        <w:jc w:val="both"/>
        <w:rPr>
          <w:rFonts w:ascii="Times New Roman" w:hAnsi="Times New Roman" w:cs="Times New Roman"/>
          <w:b/>
          <w:bCs/>
          <w:sz w:val="28"/>
          <w:szCs w:val="28"/>
          <w:lang w:val="af-ZA"/>
        </w:rPr>
      </w:pPr>
      <w:r w:rsidRPr="001D1D1E">
        <w:rPr>
          <w:rFonts w:ascii="Times New Roman" w:hAnsi="Times New Roman" w:cs="Times New Roman"/>
          <w:b/>
          <w:bCs/>
          <w:sz w:val="28"/>
          <w:szCs w:val="28"/>
          <w:lang w:val="af-ZA"/>
        </w:rPr>
        <w:t xml:space="preserve">4. </w:t>
      </w:r>
      <w:r w:rsidR="00E8353F" w:rsidRPr="00E8353F">
        <w:rPr>
          <w:rFonts w:ascii="Times New Roman" w:hAnsi="Times New Roman" w:cs="Times New Roman"/>
          <w:b/>
          <w:bCs/>
          <w:sz w:val="28"/>
          <w:szCs w:val="28"/>
          <w:lang w:val="af-ZA"/>
        </w:rPr>
        <w:t>Investment</w:t>
      </w:r>
    </w:p>
    <w:p w14:paraId="11786C21" w14:textId="77777777" w:rsidR="00E94310" w:rsidRPr="000024A5" w:rsidRDefault="00E94310" w:rsidP="006F4F27">
      <w:pPr>
        <w:spacing w:before="40" w:after="40" w:line="288" w:lineRule="auto"/>
        <w:ind w:firstLine="567"/>
        <w:jc w:val="both"/>
        <w:rPr>
          <w:rFonts w:ascii="Times New Roman" w:hAnsi="Times New Roman" w:cs="Times New Roman"/>
          <w:i/>
          <w:spacing w:val="-2"/>
          <w:sz w:val="28"/>
          <w:szCs w:val="28"/>
          <w:shd w:val="clear" w:color="auto" w:fill="FFFFFF"/>
        </w:rPr>
      </w:pPr>
      <w:r w:rsidRPr="000024A5">
        <w:rPr>
          <w:rFonts w:ascii="Times New Roman" w:hAnsi="Times New Roman" w:cs="Times New Roman"/>
          <w:i/>
          <w:spacing w:val="-2"/>
          <w:sz w:val="28"/>
          <w:szCs w:val="28"/>
          <w:shd w:val="clear" w:color="auto" w:fill="FFFFFF"/>
        </w:rPr>
        <w:t xml:space="preserve">In May, ministries, branches and localities focused on promoting investment capital from the State budget. Generally, in the first five months of 2022, investment capital realized from the state budget was estimated to increase by 9.5% over the same period. </w:t>
      </w:r>
    </w:p>
    <w:p w14:paraId="431E61F8" w14:textId="77777777" w:rsidR="00E94310" w:rsidRPr="000024A5" w:rsidRDefault="00E94310" w:rsidP="00E94310">
      <w:pPr>
        <w:spacing w:before="40" w:after="40" w:line="283" w:lineRule="auto"/>
        <w:ind w:firstLine="567"/>
        <w:jc w:val="both"/>
        <w:rPr>
          <w:rFonts w:ascii="Times New Roman" w:hAnsi="Times New Roman" w:cs="Times New Roman"/>
          <w:sz w:val="28"/>
          <w:szCs w:val="28"/>
          <w:lang w:val="pt-BR"/>
        </w:rPr>
      </w:pPr>
      <w:r w:rsidRPr="000024A5">
        <w:rPr>
          <w:rFonts w:ascii="Times New Roman" w:hAnsi="Times New Roman" w:cs="Times New Roman"/>
          <w:sz w:val="28"/>
          <w:szCs w:val="28"/>
          <w:lang w:val="pt-BR"/>
        </w:rPr>
        <w:t>Investment capital from the State budget in May was estimated at 38.1 trillion VND, increasing of 10.3% over the same period last year, including: Central capital 7 trillion VND, up 14.8%; local capital 31.1 trillion VND, up 9.4%. Generally, in first 5 months of this year, realized investment capital from the State budget reached 147.8 trillion VND, equaling 27.7% of the year plan and up 9.5% against the same period last year (the same period last year 2021 equals 26.9% and increases by 15.6%), including:</w:t>
      </w:r>
    </w:p>
    <w:p w14:paraId="7FA13491" w14:textId="79FA9E53" w:rsidR="00E94310" w:rsidRDefault="00E94310" w:rsidP="00E94310">
      <w:pPr>
        <w:spacing w:before="40" w:after="40" w:line="283" w:lineRule="auto"/>
        <w:ind w:firstLine="567"/>
        <w:jc w:val="both"/>
        <w:rPr>
          <w:rFonts w:ascii="Times New Roman" w:hAnsi="Times New Roman" w:cs="Times New Roman"/>
          <w:sz w:val="28"/>
          <w:szCs w:val="28"/>
          <w:lang w:val="pt-BR"/>
        </w:rPr>
      </w:pPr>
      <w:r w:rsidRPr="000024A5">
        <w:rPr>
          <w:rFonts w:ascii="Times New Roman" w:hAnsi="Times New Roman" w:cs="Times New Roman"/>
          <w:sz w:val="28"/>
          <w:szCs w:val="28"/>
          <w:lang w:val="pt-BR"/>
        </w:rPr>
        <w:t>- The capital under central management was 25.3 trillion VND, equaling</w:t>
      </w:r>
      <w:r w:rsidRPr="000024A5">
        <w:rPr>
          <w:rFonts w:ascii="Times New Roman" w:hAnsi="Times New Roman" w:cs="Times New Roman"/>
          <w:sz w:val="28"/>
          <w:szCs w:val="28"/>
        </w:rPr>
        <w:t xml:space="preserve"> 24.9</w:t>
      </w:r>
      <w:r w:rsidRPr="000024A5">
        <w:rPr>
          <w:rFonts w:ascii="Times New Roman" w:hAnsi="Times New Roman" w:cs="Times New Roman"/>
          <w:sz w:val="28"/>
          <w:szCs w:val="28"/>
          <w:lang w:val="pt-BR"/>
        </w:rPr>
        <w:t>% of the yearly plan and increasing 15.1% against the same period last year.</w:t>
      </w:r>
    </w:p>
    <w:p w14:paraId="0FA33208" w14:textId="77777777" w:rsidR="00A663E0" w:rsidRPr="000024A5" w:rsidRDefault="00A663E0" w:rsidP="00E94310">
      <w:pPr>
        <w:spacing w:before="40" w:after="40" w:line="283" w:lineRule="auto"/>
        <w:ind w:firstLine="567"/>
        <w:jc w:val="both"/>
        <w:rPr>
          <w:rFonts w:ascii="Times New Roman" w:hAnsi="Times New Roman" w:cs="Times New Roman"/>
          <w:sz w:val="28"/>
          <w:szCs w:val="28"/>
          <w:lang w:val="pt-BR"/>
        </w:rPr>
      </w:pPr>
    </w:p>
    <w:p w14:paraId="4F03C3C5" w14:textId="29036995" w:rsidR="000024A5" w:rsidRDefault="000024A5" w:rsidP="000024A5">
      <w:pPr>
        <w:spacing w:before="40" w:after="40"/>
        <w:jc w:val="center"/>
        <w:rPr>
          <w:rFonts w:ascii="Arial" w:hAnsi="Arial" w:cs="Arial"/>
          <w:b/>
          <w:iCs/>
          <w:spacing w:val="-2"/>
          <w:sz w:val="24"/>
          <w:szCs w:val="24"/>
          <w:lang w:val="af-ZA"/>
        </w:rPr>
      </w:pPr>
    </w:p>
    <w:p w14:paraId="666A97D5" w14:textId="76AEFCD5" w:rsidR="00E94310" w:rsidRPr="000024A5" w:rsidRDefault="00E94310" w:rsidP="000024A5">
      <w:pPr>
        <w:spacing w:before="40" w:after="40"/>
        <w:jc w:val="center"/>
        <w:rPr>
          <w:rFonts w:ascii="Arial" w:hAnsi="Arial" w:cs="Arial"/>
          <w:b/>
          <w:iCs/>
          <w:spacing w:val="-2"/>
          <w:sz w:val="24"/>
          <w:szCs w:val="24"/>
          <w:lang w:val="af-ZA"/>
        </w:rPr>
      </w:pPr>
      <w:r w:rsidRPr="000024A5">
        <w:rPr>
          <w:rFonts w:ascii="Arial" w:hAnsi="Arial" w:cs="Arial"/>
          <w:b/>
          <w:iCs/>
          <w:spacing w:val="-2"/>
          <w:sz w:val="24"/>
          <w:szCs w:val="24"/>
          <w:lang w:val="af-ZA"/>
        </w:rPr>
        <w:lastRenderedPageBreak/>
        <w:t>Figure 6. Realized investment capital from the State budget</w:t>
      </w:r>
    </w:p>
    <w:p w14:paraId="224FBBA5" w14:textId="6FF509B3" w:rsidR="00E94310" w:rsidRPr="000024A5" w:rsidRDefault="00E94310" w:rsidP="000024A5">
      <w:pPr>
        <w:spacing w:before="40" w:after="40"/>
        <w:jc w:val="center"/>
        <w:rPr>
          <w:rFonts w:ascii="Arial" w:hAnsi="Arial" w:cs="Arial"/>
          <w:b/>
          <w:bCs/>
          <w:spacing w:val="-2"/>
          <w:sz w:val="24"/>
          <w:szCs w:val="24"/>
          <w:lang w:val="af-ZA"/>
        </w:rPr>
      </w:pPr>
      <w:r w:rsidRPr="000024A5">
        <w:rPr>
          <w:rFonts w:ascii="Arial" w:hAnsi="Arial" w:cs="Arial"/>
          <w:b/>
          <w:bCs/>
          <w:spacing w:val="-2"/>
          <w:sz w:val="24"/>
          <w:szCs w:val="24"/>
          <w:lang w:val="af-ZA"/>
        </w:rPr>
        <w:t>in</w:t>
      </w:r>
      <w:r w:rsidRPr="000024A5">
        <w:rPr>
          <w:rFonts w:ascii="Arial" w:hAnsi="Arial" w:cs="Arial"/>
          <w:b/>
          <w:bCs/>
          <w:spacing w:val="-2"/>
          <w:sz w:val="24"/>
          <w:szCs w:val="24"/>
        </w:rPr>
        <w:t xml:space="preserve"> </w:t>
      </w:r>
      <w:r w:rsidRPr="000024A5">
        <w:rPr>
          <w:rFonts w:ascii="Arial" w:hAnsi="Arial" w:cs="Arial"/>
          <w:b/>
          <w:bCs/>
          <w:spacing w:val="-2"/>
          <w:sz w:val="24"/>
          <w:szCs w:val="24"/>
          <w:lang w:val="af-ZA"/>
        </w:rPr>
        <w:t>first 5 months of 2022 by ministries and sectors</w:t>
      </w:r>
    </w:p>
    <w:p w14:paraId="5A1614D3" w14:textId="762D0C7B" w:rsidR="00E94310" w:rsidRPr="00F7451C" w:rsidRDefault="00E94310" w:rsidP="00A663E0">
      <w:pPr>
        <w:spacing w:before="40" w:after="40" w:line="283" w:lineRule="auto"/>
        <w:jc w:val="both"/>
        <w:rPr>
          <w:lang w:val="pt-BR"/>
        </w:rPr>
      </w:pPr>
      <w:r w:rsidRPr="000024A5">
        <w:rPr>
          <w:rFonts w:ascii="Arial" w:hAnsi="Arial" w:cs="Arial"/>
          <w:sz w:val="20"/>
          <w:szCs w:val="20"/>
          <w:lang w:val="pt-BR"/>
        </w:rPr>
        <w:t>Billion VND</w:t>
      </w:r>
    </w:p>
    <w:p w14:paraId="41378784" w14:textId="03BED51C" w:rsidR="00E94310" w:rsidRDefault="00FE7AE6" w:rsidP="00E94310">
      <w:pPr>
        <w:spacing w:before="40" w:after="40" w:line="283" w:lineRule="auto"/>
        <w:ind w:firstLine="567"/>
        <w:jc w:val="both"/>
        <w:rPr>
          <w:lang w:val="pt-BR"/>
        </w:rPr>
      </w:pPr>
      <w:r>
        <w:rPr>
          <w:noProof/>
          <w:lang w:val="pt-BR"/>
        </w:rPr>
        <w:drawing>
          <wp:anchor distT="0" distB="0" distL="114300" distR="114300" simplePos="0" relativeHeight="251658752" behindDoc="0" locked="0" layoutInCell="1" allowOverlap="1" wp14:anchorId="390A6A0E" wp14:editId="1C507849">
            <wp:simplePos x="0" y="0"/>
            <wp:positionH relativeFrom="column">
              <wp:posOffset>-120015</wp:posOffset>
            </wp:positionH>
            <wp:positionV relativeFrom="paragraph">
              <wp:posOffset>106045</wp:posOffset>
            </wp:positionV>
            <wp:extent cx="5923915" cy="2920365"/>
            <wp:effectExtent l="0" t="0" r="0" b="0"/>
            <wp:wrapTopAndBottom/>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3915" cy="2920365"/>
                    </a:xfrm>
                    <a:prstGeom prst="rect">
                      <a:avLst/>
                    </a:prstGeom>
                    <a:noFill/>
                  </pic:spPr>
                </pic:pic>
              </a:graphicData>
            </a:graphic>
          </wp:anchor>
        </w:drawing>
      </w:r>
    </w:p>
    <w:p w14:paraId="3F5CDCB0" w14:textId="0DD01B95" w:rsidR="000B29FF" w:rsidRPr="000B29FF" w:rsidRDefault="000B29FF" w:rsidP="000B29FF">
      <w:pPr>
        <w:spacing w:before="40" w:after="40" w:line="283" w:lineRule="auto"/>
        <w:ind w:firstLine="567"/>
        <w:jc w:val="both"/>
        <w:rPr>
          <w:rFonts w:ascii="Times New Roman" w:hAnsi="Times New Roman" w:cs="Times New Roman"/>
          <w:sz w:val="28"/>
          <w:szCs w:val="28"/>
          <w:lang w:val="pt-BR"/>
        </w:rPr>
      </w:pPr>
      <w:r w:rsidRPr="000B29FF">
        <w:rPr>
          <w:rFonts w:ascii="Times New Roman" w:hAnsi="Times New Roman" w:cs="Times New Roman"/>
          <w:sz w:val="28"/>
          <w:szCs w:val="28"/>
          <w:lang w:val="pt-BR"/>
        </w:rPr>
        <w:t>- The capital under local management reached 122.5 trillion VND, equaling</w:t>
      </w:r>
      <w:r w:rsidRPr="000B29FF">
        <w:rPr>
          <w:rFonts w:ascii="Times New Roman" w:hAnsi="Times New Roman" w:cs="Times New Roman"/>
          <w:sz w:val="28"/>
          <w:szCs w:val="28"/>
        </w:rPr>
        <w:t xml:space="preserve"> </w:t>
      </w:r>
      <w:r w:rsidRPr="000B29FF">
        <w:rPr>
          <w:rFonts w:ascii="Times New Roman" w:hAnsi="Times New Roman" w:cs="Times New Roman"/>
          <w:sz w:val="28"/>
          <w:szCs w:val="28"/>
          <w:lang w:val="pt-BR"/>
        </w:rPr>
        <w:t>28.4% of the yearly plan and climbing up 8.4% over the same period in 2021.</w:t>
      </w:r>
    </w:p>
    <w:p w14:paraId="688B18D0" w14:textId="430F1893" w:rsidR="000B29FF" w:rsidRPr="000B29FF" w:rsidRDefault="000B29FF" w:rsidP="000B29FF">
      <w:pPr>
        <w:spacing w:before="40" w:after="40" w:line="283" w:lineRule="auto"/>
        <w:ind w:firstLine="567"/>
        <w:jc w:val="both"/>
        <w:rPr>
          <w:rFonts w:ascii="Times New Roman" w:hAnsi="Times New Roman" w:cs="Times New Roman"/>
          <w:sz w:val="28"/>
          <w:szCs w:val="28"/>
          <w:lang w:val="pt-BR"/>
        </w:rPr>
      </w:pPr>
      <w:r w:rsidRPr="000B29FF">
        <w:rPr>
          <w:rFonts w:ascii="Times New Roman" w:hAnsi="Times New Roman" w:cs="Times New Roman"/>
          <w:sz w:val="28"/>
          <w:szCs w:val="28"/>
          <w:lang w:val="pt-BR"/>
        </w:rPr>
        <w:t>The State budget capital under provincial level reached 80.5 trillion VND, equaling</w:t>
      </w:r>
      <w:r w:rsidRPr="000B29FF">
        <w:rPr>
          <w:rFonts w:ascii="Times New Roman" w:hAnsi="Times New Roman" w:cs="Times New Roman"/>
          <w:sz w:val="28"/>
          <w:szCs w:val="28"/>
        </w:rPr>
        <w:t xml:space="preserve"> </w:t>
      </w:r>
      <w:r w:rsidRPr="000B29FF">
        <w:rPr>
          <w:rFonts w:ascii="Times New Roman" w:hAnsi="Times New Roman" w:cs="Times New Roman"/>
          <w:sz w:val="28"/>
          <w:szCs w:val="28"/>
          <w:lang w:val="pt-BR"/>
        </w:rPr>
        <w:t>26.9% and growing up 4.1%;</w:t>
      </w:r>
    </w:p>
    <w:p w14:paraId="3B43CB57" w14:textId="7FAB7B7C" w:rsidR="000B29FF" w:rsidRPr="000B29FF" w:rsidRDefault="000B29FF" w:rsidP="000B29FF">
      <w:pPr>
        <w:spacing w:before="40" w:after="40" w:line="283" w:lineRule="auto"/>
        <w:ind w:firstLine="567"/>
        <w:jc w:val="both"/>
        <w:rPr>
          <w:rFonts w:ascii="Times New Roman" w:hAnsi="Times New Roman" w:cs="Times New Roman"/>
          <w:sz w:val="28"/>
          <w:szCs w:val="28"/>
          <w:lang w:val="pt-BR"/>
        </w:rPr>
      </w:pPr>
      <w:r w:rsidRPr="000B29FF">
        <w:rPr>
          <w:rFonts w:ascii="Times New Roman" w:hAnsi="Times New Roman" w:cs="Times New Roman"/>
          <w:sz w:val="28"/>
          <w:szCs w:val="28"/>
          <w:lang w:val="pt-BR"/>
        </w:rPr>
        <w:t>The State budget capital at district level gained 36.1 trillion VND, equaling</w:t>
      </w:r>
      <w:r w:rsidRPr="000B29FF">
        <w:rPr>
          <w:rFonts w:ascii="Times New Roman" w:hAnsi="Times New Roman" w:cs="Times New Roman"/>
          <w:sz w:val="28"/>
          <w:szCs w:val="28"/>
        </w:rPr>
        <w:t xml:space="preserve"> </w:t>
      </w:r>
      <w:r w:rsidRPr="000B29FF">
        <w:rPr>
          <w:rFonts w:ascii="Times New Roman" w:hAnsi="Times New Roman" w:cs="Times New Roman"/>
          <w:sz w:val="28"/>
          <w:szCs w:val="28"/>
          <w:lang w:val="pt-BR"/>
        </w:rPr>
        <w:t xml:space="preserve">31.1% and increasing by 19.6%; </w:t>
      </w:r>
    </w:p>
    <w:p w14:paraId="32DC9209" w14:textId="1F0A0582" w:rsidR="000B29FF" w:rsidRPr="000B29FF" w:rsidRDefault="000B29FF" w:rsidP="000B29FF">
      <w:pPr>
        <w:spacing w:before="40" w:after="40" w:line="283" w:lineRule="auto"/>
        <w:ind w:firstLine="567"/>
        <w:jc w:val="both"/>
        <w:rPr>
          <w:rFonts w:ascii="Times New Roman" w:hAnsi="Times New Roman" w:cs="Times New Roman"/>
          <w:sz w:val="28"/>
          <w:szCs w:val="28"/>
          <w:lang w:val="pt-BR"/>
        </w:rPr>
      </w:pPr>
      <w:r w:rsidRPr="000B29FF">
        <w:rPr>
          <w:rFonts w:ascii="Times New Roman" w:hAnsi="Times New Roman" w:cs="Times New Roman"/>
          <w:sz w:val="28"/>
          <w:szCs w:val="28"/>
          <w:lang w:val="pt-BR"/>
        </w:rPr>
        <w:t>The State budget capital at commune level was 5.9 trillion VND, equaling</w:t>
      </w:r>
      <w:r w:rsidRPr="000B29FF">
        <w:rPr>
          <w:rFonts w:ascii="Times New Roman" w:hAnsi="Times New Roman" w:cs="Times New Roman"/>
          <w:sz w:val="28"/>
          <w:szCs w:val="28"/>
        </w:rPr>
        <w:t xml:space="preserve"> 37.3</w:t>
      </w:r>
      <w:r w:rsidRPr="000B29FF">
        <w:rPr>
          <w:rFonts w:ascii="Times New Roman" w:hAnsi="Times New Roman" w:cs="Times New Roman"/>
          <w:sz w:val="28"/>
          <w:szCs w:val="28"/>
          <w:lang w:val="pt-BR"/>
        </w:rPr>
        <w:t xml:space="preserve">% and expanding by 8.1%. </w:t>
      </w:r>
    </w:p>
    <w:p w14:paraId="52DB3D68" w14:textId="77777777" w:rsidR="000B29FF" w:rsidRDefault="000B29FF" w:rsidP="000B29FF">
      <w:pPr>
        <w:spacing w:before="40" w:after="40" w:line="283" w:lineRule="auto"/>
        <w:ind w:firstLine="567"/>
        <w:jc w:val="both"/>
        <w:rPr>
          <w:rFonts w:ascii="Times New Roman" w:hAnsi="Times New Roman" w:cs="Times New Roman"/>
          <w:sz w:val="28"/>
          <w:szCs w:val="28"/>
          <w:lang w:val="pt-BR"/>
        </w:rPr>
      </w:pPr>
      <w:r w:rsidRPr="000B29FF">
        <w:rPr>
          <w:rFonts w:ascii="Times New Roman" w:hAnsi="Times New Roman" w:cs="Times New Roman"/>
          <w:sz w:val="28"/>
          <w:szCs w:val="28"/>
          <w:lang w:val="pt-BR"/>
        </w:rPr>
        <w:t xml:space="preserve">The realized investment capital of the state budget in first 5 months of 2022 of some provinces and cities directly under the Central Government was as follows: </w:t>
      </w:r>
    </w:p>
    <w:p w14:paraId="37F7FCFF"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7654D10F"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270BEA25"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31605AB0"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5857DEB2"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36CFA52E"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4E140026"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420A3831" w14:textId="77777777" w:rsidR="00051D6C" w:rsidRDefault="00051D6C" w:rsidP="000B29FF">
      <w:pPr>
        <w:spacing w:before="40" w:after="40" w:line="283" w:lineRule="auto"/>
        <w:ind w:firstLine="567"/>
        <w:jc w:val="both"/>
        <w:rPr>
          <w:rFonts w:ascii="Times New Roman" w:hAnsi="Times New Roman" w:cs="Times New Roman"/>
          <w:sz w:val="28"/>
          <w:szCs w:val="28"/>
          <w:lang w:val="pt-BR"/>
        </w:rPr>
      </w:pPr>
    </w:p>
    <w:p w14:paraId="1FABD868" w14:textId="77777777" w:rsidR="00051D6C" w:rsidRPr="000B29FF" w:rsidRDefault="00051D6C" w:rsidP="000B29FF">
      <w:pPr>
        <w:spacing w:before="40" w:after="40" w:line="283" w:lineRule="auto"/>
        <w:ind w:firstLine="567"/>
        <w:jc w:val="both"/>
        <w:rPr>
          <w:rFonts w:ascii="Times New Roman" w:hAnsi="Times New Roman" w:cs="Times New Roman"/>
          <w:sz w:val="28"/>
          <w:szCs w:val="28"/>
          <w:lang w:val="pt-BR"/>
        </w:rPr>
      </w:pPr>
    </w:p>
    <w:p w14:paraId="2A518DF6" w14:textId="6A25D267" w:rsidR="00076329" w:rsidRPr="00024476" w:rsidRDefault="00076329" w:rsidP="00076329">
      <w:pPr>
        <w:spacing w:before="40" w:after="40"/>
        <w:contextualSpacing/>
        <w:jc w:val="center"/>
        <w:rPr>
          <w:rFonts w:ascii="Arial" w:hAnsi="Arial" w:cs="Arial"/>
          <w:b/>
          <w:bCs/>
          <w:sz w:val="4"/>
          <w:szCs w:val="24"/>
        </w:rPr>
      </w:pPr>
    </w:p>
    <w:p w14:paraId="2028D745" w14:textId="77777777" w:rsidR="00AD3EC9" w:rsidRPr="00AD3EC9" w:rsidRDefault="00AD3EC9" w:rsidP="00024476">
      <w:pPr>
        <w:spacing w:before="40" w:after="40"/>
        <w:contextualSpacing/>
        <w:jc w:val="center"/>
        <w:rPr>
          <w:rFonts w:ascii="Arial" w:hAnsi="Arial" w:cs="Arial"/>
          <w:b/>
          <w:bCs/>
          <w:sz w:val="6"/>
          <w:szCs w:val="24"/>
        </w:rPr>
      </w:pPr>
    </w:p>
    <w:p w14:paraId="3AC6AEDC" w14:textId="77777777" w:rsidR="00B41696" w:rsidRPr="00B41696" w:rsidRDefault="00B41696" w:rsidP="00B41696">
      <w:pPr>
        <w:pStyle w:val="ListParagraph"/>
        <w:spacing w:before="40" w:after="40" w:line="264" w:lineRule="auto"/>
        <w:ind w:left="927"/>
        <w:contextualSpacing/>
        <w:jc w:val="center"/>
        <w:rPr>
          <w:rFonts w:ascii="Arial" w:hAnsi="Arial" w:cs="Arial"/>
          <w:b/>
          <w:bCs/>
          <w:sz w:val="24"/>
          <w:szCs w:val="24"/>
        </w:rPr>
      </w:pPr>
      <w:r w:rsidRPr="00B41696">
        <w:rPr>
          <w:rFonts w:ascii="Arial" w:hAnsi="Arial" w:cs="Arial"/>
          <w:b/>
          <w:bCs/>
          <w:sz w:val="24"/>
          <w:szCs w:val="24"/>
        </w:rPr>
        <w:lastRenderedPageBreak/>
        <w:t>Figure 7. Realized investment capital from the State budget</w:t>
      </w:r>
    </w:p>
    <w:p w14:paraId="2CB7BE62" w14:textId="72A50F6E" w:rsidR="00E71DAC" w:rsidRPr="00BC5450" w:rsidRDefault="00B41696" w:rsidP="00B41696">
      <w:pPr>
        <w:pStyle w:val="ListParagraph"/>
        <w:numPr>
          <w:ilvl w:val="0"/>
          <w:numId w:val="26"/>
        </w:numPr>
        <w:spacing w:before="40" w:after="40" w:line="264" w:lineRule="auto"/>
        <w:contextualSpacing/>
        <w:jc w:val="center"/>
        <w:rPr>
          <w:bCs/>
          <w:iCs/>
          <w:spacing w:val="-2"/>
          <w:sz w:val="2"/>
          <w:lang w:val="af-ZA"/>
        </w:rPr>
      </w:pPr>
      <w:r w:rsidRPr="00B41696">
        <w:rPr>
          <w:rFonts w:ascii="Arial" w:hAnsi="Arial" w:cs="Arial"/>
          <w:b/>
          <w:bCs/>
          <w:sz w:val="24"/>
          <w:szCs w:val="24"/>
        </w:rPr>
        <w:t xml:space="preserve">in first </w:t>
      </w:r>
      <w:r w:rsidR="00C44135">
        <w:rPr>
          <w:rFonts w:ascii="Arial" w:hAnsi="Arial" w:cs="Arial"/>
          <w:b/>
          <w:bCs/>
          <w:sz w:val="24"/>
          <w:szCs w:val="24"/>
        </w:rPr>
        <w:t>5</w:t>
      </w:r>
      <w:r w:rsidRPr="00B41696">
        <w:rPr>
          <w:rFonts w:ascii="Arial" w:hAnsi="Arial" w:cs="Arial"/>
          <w:b/>
          <w:bCs/>
          <w:sz w:val="24"/>
          <w:szCs w:val="24"/>
        </w:rPr>
        <w:t xml:space="preserve"> months of 2022 in some localities</w:t>
      </w:r>
    </w:p>
    <w:tbl>
      <w:tblPr>
        <w:tblStyle w:val="TableGrid"/>
        <w:tblW w:w="0" w:type="auto"/>
        <w:jc w:val="center"/>
        <w:tblLook w:val="04A0" w:firstRow="1" w:lastRow="0" w:firstColumn="1" w:lastColumn="0" w:noHBand="0" w:noVBand="1"/>
      </w:tblPr>
      <w:tblGrid>
        <w:gridCol w:w="9111"/>
      </w:tblGrid>
      <w:tr w:rsidR="00E71DAC" w14:paraId="0C38DF2E" w14:textId="77777777" w:rsidTr="00873B28">
        <w:trPr>
          <w:jc w:val="center"/>
        </w:trPr>
        <w:tc>
          <w:tcPr>
            <w:tcW w:w="8966" w:type="dxa"/>
            <w:tcBorders>
              <w:top w:val="nil"/>
              <w:left w:val="nil"/>
              <w:bottom w:val="nil"/>
              <w:right w:val="nil"/>
            </w:tcBorders>
          </w:tcPr>
          <w:p w14:paraId="200F7644" w14:textId="62CA927A" w:rsidR="00E71DAC" w:rsidRPr="008E65D4" w:rsidRDefault="00524A5E" w:rsidP="00024476">
            <w:pPr>
              <w:spacing w:before="40"/>
              <w:ind w:firstLine="318"/>
              <w:rPr>
                <w:rFonts w:ascii="Arial" w:hAnsi="Arial" w:cs="Arial"/>
                <w:bCs/>
                <w:i/>
                <w:iCs/>
                <w:spacing w:val="-2"/>
                <w:sz w:val="16"/>
                <w:szCs w:val="10"/>
                <w:lang w:val="af-ZA"/>
              </w:rPr>
            </w:pPr>
            <w:r w:rsidRPr="00524A5E">
              <w:rPr>
                <w:rFonts w:ascii="Arial" w:hAnsi="Arial" w:cs="Arial"/>
                <w:bCs/>
                <w:i/>
                <w:iCs/>
                <w:spacing w:val="-2"/>
                <w:sz w:val="18"/>
                <w:szCs w:val="10"/>
                <w:lang w:val="af-ZA"/>
              </w:rPr>
              <w:t>Billion VND</w:t>
            </w:r>
          </w:p>
        </w:tc>
      </w:tr>
      <w:tr w:rsidR="00E71DAC" w14:paraId="50850CAD" w14:textId="77777777" w:rsidTr="00873B28">
        <w:trPr>
          <w:jc w:val="center"/>
        </w:trPr>
        <w:tc>
          <w:tcPr>
            <w:tcW w:w="8966" w:type="dxa"/>
            <w:tcBorders>
              <w:top w:val="nil"/>
              <w:left w:val="nil"/>
              <w:bottom w:val="nil"/>
              <w:right w:val="nil"/>
            </w:tcBorders>
          </w:tcPr>
          <w:p w14:paraId="7CD69E55" w14:textId="5CD529F3" w:rsidR="00E71DAC" w:rsidRDefault="00FD7B17" w:rsidP="000665EC">
            <w:pPr>
              <w:spacing w:before="40" w:after="40" w:line="264" w:lineRule="auto"/>
              <w:jc w:val="center"/>
              <w:rPr>
                <w:bCs/>
                <w:iCs/>
                <w:spacing w:val="-2"/>
                <w:lang w:val="af-ZA"/>
              </w:rPr>
            </w:pPr>
            <w:r>
              <w:rPr>
                <w:noProof/>
              </w:rPr>
              <w:drawing>
                <wp:inline distT="0" distB="0" distL="0" distR="0" wp14:anchorId="0BA34DCE" wp14:editId="277A54DC">
                  <wp:extent cx="5648325" cy="2771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8325" cy="2771775"/>
                          </a:xfrm>
                          <a:prstGeom prst="rect">
                            <a:avLst/>
                          </a:prstGeom>
                          <a:noFill/>
                          <a:ln>
                            <a:noFill/>
                          </a:ln>
                        </pic:spPr>
                      </pic:pic>
                    </a:graphicData>
                  </a:graphic>
                </wp:inline>
              </w:drawing>
            </w:r>
          </w:p>
        </w:tc>
      </w:tr>
    </w:tbl>
    <w:p w14:paraId="1B4434F9" w14:textId="77777777" w:rsidR="00E71DAC" w:rsidRPr="00FB2709" w:rsidRDefault="00E71DAC" w:rsidP="00FB2709">
      <w:pPr>
        <w:spacing w:before="40" w:after="40"/>
        <w:contextualSpacing/>
        <w:jc w:val="both"/>
        <w:rPr>
          <w:rFonts w:ascii="Times New Roman" w:hAnsi="Times New Roman" w:cs="Times New Roman"/>
          <w:bCs/>
          <w:iCs/>
          <w:sz w:val="28"/>
          <w:szCs w:val="28"/>
          <w:lang w:val="af-ZA"/>
        </w:rPr>
      </w:pPr>
    </w:p>
    <w:p w14:paraId="18D5D432" w14:textId="5A88AEFD" w:rsidR="00FB2709" w:rsidRDefault="00FB2709" w:rsidP="008006A3">
      <w:pPr>
        <w:spacing w:before="40" w:after="40"/>
        <w:contextualSpacing/>
        <w:jc w:val="both"/>
        <w:rPr>
          <w:rFonts w:ascii="Times New Roman" w:hAnsi="Times New Roman" w:cs="Times New Roman"/>
          <w:bCs/>
          <w:iCs/>
          <w:sz w:val="28"/>
          <w:szCs w:val="28"/>
          <w:lang w:val="af-ZA"/>
        </w:rPr>
      </w:pPr>
      <w:r>
        <w:rPr>
          <w:rFonts w:ascii="Times New Roman" w:hAnsi="Times New Roman" w:cs="Times New Roman"/>
          <w:bCs/>
          <w:iCs/>
          <w:sz w:val="28"/>
          <w:szCs w:val="28"/>
          <w:lang w:val="af-ZA"/>
        </w:rPr>
        <w:tab/>
      </w:r>
      <w:r w:rsidRPr="00FB2709">
        <w:rPr>
          <w:rFonts w:ascii="Times New Roman" w:hAnsi="Times New Roman" w:cs="Times New Roman"/>
          <w:bCs/>
          <w:iCs/>
          <w:sz w:val="28"/>
          <w:szCs w:val="28"/>
          <w:lang w:val="af-ZA"/>
        </w:rPr>
        <w:t>The foreign direct investment from the beginning of the year to 20th April 2022</w:t>
      </w:r>
      <w:r>
        <w:rPr>
          <w:rStyle w:val="FootnoteReference"/>
          <w:i/>
          <w:iCs/>
          <w:spacing w:val="-6"/>
          <w:lang w:val="de-DE"/>
        </w:rPr>
        <w:footnoteReference w:id="10"/>
      </w:r>
      <w:r>
        <w:rPr>
          <w:rFonts w:ascii="Times New Roman" w:hAnsi="Times New Roman" w:cs="Times New Roman"/>
          <w:bCs/>
          <w:iCs/>
          <w:sz w:val="28"/>
          <w:szCs w:val="28"/>
          <w:lang w:val="af-ZA"/>
        </w:rPr>
        <w:t xml:space="preserve"> </w:t>
      </w:r>
      <w:r w:rsidRPr="00FB2709">
        <w:rPr>
          <w:rFonts w:ascii="Times New Roman" w:hAnsi="Times New Roman" w:cs="Times New Roman"/>
          <w:bCs/>
          <w:iCs/>
          <w:sz w:val="28"/>
          <w:szCs w:val="28"/>
          <w:lang w:val="af-ZA"/>
        </w:rPr>
        <w:t xml:space="preserve">including newly registered capital, adjust registered capital, and the total value of capital contribution and share purchases of foreign investors reached nearly 10.81 billion USD, decreased by 11.7% compared to the same period in 2021. </w:t>
      </w:r>
    </w:p>
    <w:p w14:paraId="020E34A2" w14:textId="77777777" w:rsidR="00051D6C" w:rsidRPr="0008105E" w:rsidRDefault="00051D6C" w:rsidP="008006A3">
      <w:pPr>
        <w:spacing w:before="40" w:after="40"/>
        <w:contextualSpacing/>
        <w:jc w:val="both"/>
        <w:rPr>
          <w:rFonts w:ascii="Times New Roman" w:hAnsi="Times New Roman" w:cs="Times New Roman"/>
          <w:iCs/>
          <w:sz w:val="28"/>
          <w:szCs w:val="28"/>
          <w:lang w:val="de-DE"/>
        </w:rPr>
      </w:pPr>
    </w:p>
    <w:p w14:paraId="1567DA84" w14:textId="25DDB135" w:rsidR="0008105E" w:rsidRDefault="00F23E67" w:rsidP="0008105E">
      <w:pPr>
        <w:spacing w:after="0" w:line="240" w:lineRule="auto"/>
        <w:jc w:val="center"/>
        <w:rPr>
          <w:rFonts w:ascii="Arial" w:hAnsi="Arial" w:cs="Arial"/>
          <w:b/>
          <w:bCs/>
          <w:sz w:val="24"/>
          <w:szCs w:val="24"/>
          <w:lang w:val="de-DE"/>
        </w:rPr>
      </w:pPr>
      <w:r w:rsidRPr="00F23E67">
        <w:rPr>
          <w:rFonts w:ascii="Arial" w:hAnsi="Arial" w:cs="Arial"/>
          <w:b/>
          <w:bCs/>
          <w:sz w:val="24"/>
          <w:szCs w:val="24"/>
          <w:lang w:val="de-DE"/>
        </w:rPr>
        <w:t xml:space="preserve">Figure 8. The registered capital of foreign investment in Vietnam from as of </w:t>
      </w:r>
      <w:r w:rsidR="00E658E3">
        <w:rPr>
          <w:rFonts w:ascii="Arial" w:hAnsi="Arial" w:cs="Arial"/>
          <w:b/>
          <w:bCs/>
          <w:sz w:val="24"/>
          <w:szCs w:val="24"/>
          <w:lang w:val="de-DE"/>
        </w:rPr>
        <w:t>May</w:t>
      </w:r>
      <w:r w:rsidRPr="00F23E67">
        <w:rPr>
          <w:rFonts w:ascii="Arial" w:hAnsi="Arial" w:cs="Arial"/>
          <w:b/>
          <w:bCs/>
          <w:sz w:val="24"/>
          <w:szCs w:val="24"/>
          <w:lang w:val="de-DE"/>
        </w:rPr>
        <w:t xml:space="preserve"> 20th, in 2018-2022 (Billion USD)</w:t>
      </w:r>
    </w:p>
    <w:p w14:paraId="64B059E0" w14:textId="77777777" w:rsidR="000665EC" w:rsidRDefault="000665EC" w:rsidP="0008105E">
      <w:pPr>
        <w:spacing w:after="0" w:line="240" w:lineRule="auto"/>
        <w:jc w:val="center"/>
        <w:rPr>
          <w:rFonts w:ascii="Arial" w:hAnsi="Arial" w:cs="Arial"/>
          <w:b/>
          <w:bCs/>
          <w:sz w:val="24"/>
          <w:lang w:val="de-DE"/>
        </w:rPr>
      </w:pPr>
    </w:p>
    <w:p w14:paraId="5E6A7BDE" w14:textId="4E66BFA9" w:rsidR="00E658E3" w:rsidRDefault="00E658E3" w:rsidP="0008105E">
      <w:pPr>
        <w:jc w:val="center"/>
        <w:rPr>
          <w:rFonts w:ascii="Arial" w:hAnsi="Arial" w:cs="Arial"/>
          <w:b/>
          <w:bCs/>
          <w:sz w:val="24"/>
          <w:lang w:val="de-DE"/>
        </w:rPr>
      </w:pPr>
      <w:r>
        <w:rPr>
          <w:noProof/>
        </w:rPr>
        <w:drawing>
          <wp:inline distT="0" distB="0" distL="0" distR="0" wp14:anchorId="38BBCBFB" wp14:editId="30008180">
            <wp:extent cx="4943475" cy="2769870"/>
            <wp:effectExtent l="19050" t="19050" r="9525" b="0"/>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3475" cy="2769870"/>
                    </a:xfrm>
                    <a:prstGeom prst="rect">
                      <a:avLst/>
                    </a:prstGeom>
                    <a:noFill/>
                    <a:ln w="3175">
                      <a:solidFill>
                        <a:schemeClr val="bg1">
                          <a:lumMod val="50000"/>
                        </a:schemeClr>
                      </a:solidFill>
                    </a:ln>
                  </pic:spPr>
                </pic:pic>
              </a:graphicData>
            </a:graphic>
          </wp:inline>
        </w:drawing>
      </w:r>
    </w:p>
    <w:p w14:paraId="5819D66F" w14:textId="724439C9" w:rsidR="00E658E3" w:rsidRDefault="00E658E3" w:rsidP="00051D6C">
      <w:pPr>
        <w:jc w:val="center"/>
        <w:rPr>
          <w:rFonts w:ascii="Arial" w:hAnsi="Arial" w:cs="Arial"/>
          <w:b/>
          <w:bCs/>
          <w:sz w:val="24"/>
          <w:lang w:val="de-DE"/>
        </w:rPr>
      </w:pPr>
    </w:p>
    <w:p w14:paraId="34357370" w14:textId="0C59F79E" w:rsidR="007B2C96" w:rsidRDefault="007B2C96" w:rsidP="00051D6C">
      <w:pPr>
        <w:spacing w:before="40" w:after="40"/>
        <w:ind w:firstLine="567"/>
        <w:jc w:val="both"/>
        <w:rPr>
          <w:rFonts w:ascii="Times New Roman" w:hAnsi="Times New Roman" w:cs="Times New Roman"/>
          <w:iCs/>
          <w:sz w:val="28"/>
          <w:szCs w:val="28"/>
          <w:lang w:val="de-DE"/>
        </w:rPr>
      </w:pPr>
      <w:r w:rsidRPr="007B2C96">
        <w:rPr>
          <w:rFonts w:ascii="Times New Roman" w:hAnsi="Times New Roman" w:cs="Times New Roman"/>
          <w:iCs/>
          <w:sz w:val="28"/>
          <w:szCs w:val="28"/>
          <w:lang w:val="de-DE"/>
        </w:rPr>
        <w:lastRenderedPageBreak/>
        <w:t xml:space="preserve">- Newly registered capital included </w:t>
      </w:r>
      <w:r w:rsidR="006C5EDE" w:rsidRPr="00A54446">
        <w:rPr>
          <w:rFonts w:ascii="Times New Roman" w:hAnsi="Times New Roman" w:cs="Times New Roman"/>
          <w:iCs/>
          <w:spacing w:val="-2"/>
          <w:sz w:val="28"/>
          <w:szCs w:val="28"/>
          <w:lang w:val="de-DE"/>
        </w:rPr>
        <w:t>578</w:t>
      </w:r>
      <w:r w:rsidRPr="007B2C96">
        <w:rPr>
          <w:rFonts w:ascii="Times New Roman" w:hAnsi="Times New Roman" w:cs="Times New Roman"/>
          <w:iCs/>
          <w:sz w:val="28"/>
          <w:szCs w:val="28"/>
          <w:lang w:val="de-DE"/>
        </w:rPr>
        <w:t xml:space="preserve"> newly licensed projects with a registered capital of </w:t>
      </w:r>
      <w:r w:rsidR="006C5EDE" w:rsidRPr="00A54446">
        <w:rPr>
          <w:rFonts w:ascii="Times New Roman" w:hAnsi="Times New Roman" w:cs="Times New Roman"/>
          <w:iCs/>
          <w:spacing w:val="-2"/>
          <w:sz w:val="28"/>
          <w:szCs w:val="28"/>
          <w:lang w:val="de-DE"/>
        </w:rPr>
        <w:t>4</w:t>
      </w:r>
      <w:r w:rsidR="006C5EDE">
        <w:rPr>
          <w:rFonts w:ascii="Times New Roman" w:hAnsi="Times New Roman" w:cs="Times New Roman"/>
          <w:iCs/>
          <w:spacing w:val="-2"/>
          <w:sz w:val="28"/>
          <w:szCs w:val="28"/>
          <w:lang w:val="de-DE"/>
        </w:rPr>
        <w:t>.</w:t>
      </w:r>
      <w:r w:rsidR="006C5EDE" w:rsidRPr="00A54446">
        <w:rPr>
          <w:rFonts w:ascii="Times New Roman" w:hAnsi="Times New Roman" w:cs="Times New Roman"/>
          <w:iCs/>
          <w:spacing w:val="-2"/>
          <w:sz w:val="28"/>
          <w:szCs w:val="28"/>
          <w:lang w:val="de-DE"/>
        </w:rPr>
        <w:t xml:space="preserve">12 </w:t>
      </w:r>
      <w:r w:rsidRPr="007B2C96">
        <w:rPr>
          <w:rFonts w:ascii="Times New Roman" w:hAnsi="Times New Roman" w:cs="Times New Roman"/>
          <w:iCs/>
          <w:sz w:val="28"/>
          <w:szCs w:val="28"/>
          <w:lang w:val="de-DE"/>
        </w:rPr>
        <w:t xml:space="preserve">billion USD, </w:t>
      </w:r>
      <w:r w:rsidR="006C5EDE">
        <w:rPr>
          <w:rFonts w:ascii="Times New Roman" w:hAnsi="Times New Roman" w:cs="Times New Roman"/>
          <w:iCs/>
          <w:sz w:val="28"/>
          <w:szCs w:val="28"/>
          <w:lang w:val="de-DE"/>
        </w:rPr>
        <w:t>down</w:t>
      </w:r>
      <w:r w:rsidRPr="007B2C96">
        <w:rPr>
          <w:rFonts w:ascii="Times New Roman" w:hAnsi="Times New Roman" w:cs="Times New Roman"/>
          <w:iCs/>
          <w:sz w:val="28"/>
          <w:szCs w:val="28"/>
          <w:lang w:val="de-DE"/>
        </w:rPr>
        <w:t xml:space="preserve"> </w:t>
      </w:r>
      <w:r w:rsidR="006C5EDE" w:rsidRPr="00A54446">
        <w:rPr>
          <w:rFonts w:ascii="Times New Roman" w:hAnsi="Times New Roman" w:cs="Times New Roman"/>
          <w:iCs/>
          <w:spacing w:val="-2"/>
          <w:sz w:val="28"/>
          <w:szCs w:val="28"/>
          <w:lang w:val="de-DE"/>
        </w:rPr>
        <w:t>5</w:t>
      </w:r>
      <w:r w:rsidR="006C5EDE">
        <w:rPr>
          <w:rFonts w:ascii="Times New Roman" w:hAnsi="Times New Roman" w:cs="Times New Roman"/>
          <w:iCs/>
          <w:spacing w:val="-2"/>
          <w:sz w:val="28"/>
          <w:szCs w:val="28"/>
          <w:lang w:val="de-DE"/>
        </w:rPr>
        <w:t>.</w:t>
      </w:r>
      <w:r w:rsidR="006C5EDE" w:rsidRPr="00A54446">
        <w:rPr>
          <w:rFonts w:ascii="Times New Roman" w:hAnsi="Times New Roman" w:cs="Times New Roman"/>
          <w:iCs/>
          <w:spacing w:val="-2"/>
          <w:sz w:val="28"/>
          <w:szCs w:val="28"/>
          <w:lang w:val="de-DE"/>
        </w:rPr>
        <w:t xml:space="preserve">7% </w:t>
      </w:r>
      <w:r w:rsidRPr="007B2C96">
        <w:rPr>
          <w:rFonts w:ascii="Times New Roman" w:hAnsi="Times New Roman" w:cs="Times New Roman"/>
          <w:iCs/>
          <w:sz w:val="28"/>
          <w:szCs w:val="28"/>
          <w:lang w:val="de-DE"/>
        </w:rPr>
        <w:t xml:space="preserve">in the number of projects and a decrease of </w:t>
      </w:r>
      <w:r w:rsidR="00ED4CAD" w:rsidRPr="00A54446">
        <w:rPr>
          <w:rFonts w:ascii="Times New Roman" w:hAnsi="Times New Roman" w:cs="Times New Roman"/>
          <w:iCs/>
          <w:spacing w:val="-2"/>
          <w:sz w:val="28"/>
          <w:szCs w:val="28"/>
          <w:lang w:val="de-DE"/>
        </w:rPr>
        <w:t>53</w:t>
      </w:r>
      <w:r w:rsidR="00ED4CAD">
        <w:rPr>
          <w:rFonts w:ascii="Times New Roman" w:hAnsi="Times New Roman" w:cs="Times New Roman"/>
          <w:iCs/>
          <w:spacing w:val="-2"/>
          <w:sz w:val="28"/>
          <w:szCs w:val="28"/>
          <w:lang w:val="de-DE"/>
        </w:rPr>
        <w:t>.</w:t>
      </w:r>
      <w:r w:rsidR="00ED4CAD" w:rsidRPr="00A54446">
        <w:rPr>
          <w:rFonts w:ascii="Times New Roman" w:hAnsi="Times New Roman" w:cs="Times New Roman"/>
          <w:iCs/>
          <w:spacing w:val="-2"/>
          <w:sz w:val="28"/>
          <w:szCs w:val="28"/>
          <w:lang w:val="de-DE"/>
        </w:rPr>
        <w:t xml:space="preserve">4% </w:t>
      </w:r>
      <w:r w:rsidRPr="007B2C96">
        <w:rPr>
          <w:rFonts w:ascii="Times New Roman" w:hAnsi="Times New Roman" w:cs="Times New Roman"/>
          <w:iCs/>
          <w:sz w:val="28"/>
          <w:szCs w:val="28"/>
          <w:lang w:val="de-DE"/>
        </w:rPr>
        <w:t xml:space="preserve">of registered capital compared to the same period last year; of which, processing and manufacturing industry attracted the 1st foreign direct investor with the registered capital of newly licensed projects reaching </w:t>
      </w:r>
      <w:r w:rsidR="00ED4CAD" w:rsidRPr="00A54446">
        <w:rPr>
          <w:rFonts w:ascii="Times New Roman" w:hAnsi="Times New Roman" w:cs="Times New Roman"/>
          <w:iCs/>
          <w:spacing w:val="-2"/>
          <w:sz w:val="28"/>
          <w:szCs w:val="28"/>
          <w:lang w:val="de-DE"/>
        </w:rPr>
        <w:t>2</w:t>
      </w:r>
      <w:r w:rsidR="00ED4CAD">
        <w:rPr>
          <w:rFonts w:ascii="Times New Roman" w:hAnsi="Times New Roman" w:cs="Times New Roman"/>
          <w:iCs/>
          <w:spacing w:val="-2"/>
          <w:sz w:val="28"/>
          <w:szCs w:val="28"/>
          <w:lang w:val="de-DE"/>
        </w:rPr>
        <w:t>.</w:t>
      </w:r>
      <w:r w:rsidR="00ED4CAD" w:rsidRPr="00A54446">
        <w:rPr>
          <w:rFonts w:ascii="Times New Roman" w:hAnsi="Times New Roman" w:cs="Times New Roman"/>
          <w:iCs/>
          <w:spacing w:val="-2"/>
          <w:sz w:val="28"/>
          <w:szCs w:val="28"/>
          <w:lang w:val="de-DE"/>
        </w:rPr>
        <w:t xml:space="preserve">68 </w:t>
      </w:r>
      <w:r w:rsidRPr="007B2C96">
        <w:rPr>
          <w:rFonts w:ascii="Times New Roman" w:hAnsi="Times New Roman" w:cs="Times New Roman"/>
          <w:iCs/>
          <w:sz w:val="28"/>
          <w:szCs w:val="28"/>
          <w:lang w:val="de-DE"/>
        </w:rPr>
        <w:t xml:space="preserve">billion USD, accounting for 66.5% of the total newly registered capital; real estate business reached </w:t>
      </w:r>
      <w:r w:rsidR="008E23D4" w:rsidRPr="00A54446">
        <w:rPr>
          <w:rFonts w:ascii="Times New Roman" w:hAnsi="Times New Roman" w:cs="Times New Roman"/>
          <w:iCs/>
          <w:spacing w:val="-2"/>
          <w:sz w:val="28"/>
          <w:szCs w:val="28"/>
          <w:lang w:val="de-DE"/>
        </w:rPr>
        <w:t>834</w:t>
      </w:r>
      <w:r w:rsidR="008E23D4">
        <w:rPr>
          <w:rFonts w:ascii="Times New Roman" w:hAnsi="Times New Roman" w:cs="Times New Roman"/>
          <w:iCs/>
          <w:spacing w:val="-2"/>
          <w:sz w:val="28"/>
          <w:szCs w:val="28"/>
          <w:lang w:val="de-DE"/>
        </w:rPr>
        <w:t>.</w:t>
      </w:r>
      <w:r w:rsidR="008E23D4" w:rsidRPr="00A54446">
        <w:rPr>
          <w:rFonts w:ascii="Times New Roman" w:hAnsi="Times New Roman" w:cs="Times New Roman"/>
          <w:iCs/>
          <w:spacing w:val="-2"/>
          <w:sz w:val="28"/>
          <w:szCs w:val="28"/>
          <w:lang w:val="de-DE"/>
        </w:rPr>
        <w:t xml:space="preserve">7 </w:t>
      </w:r>
      <w:r w:rsidR="008E23D4">
        <w:rPr>
          <w:rFonts w:ascii="Times New Roman" w:hAnsi="Times New Roman" w:cs="Times New Roman"/>
          <w:iCs/>
          <w:spacing w:val="-2"/>
          <w:sz w:val="28"/>
          <w:szCs w:val="28"/>
          <w:lang w:val="de-DE"/>
        </w:rPr>
        <w:t>m</w:t>
      </w:r>
      <w:r w:rsidRPr="007B2C96">
        <w:rPr>
          <w:rFonts w:ascii="Times New Roman" w:hAnsi="Times New Roman" w:cs="Times New Roman"/>
          <w:iCs/>
          <w:sz w:val="28"/>
          <w:szCs w:val="28"/>
          <w:lang w:val="de-DE"/>
        </w:rPr>
        <w:t xml:space="preserve">illion USD, accounting for </w:t>
      </w:r>
      <w:r w:rsidR="00F16939" w:rsidRPr="00A54446">
        <w:rPr>
          <w:rFonts w:ascii="Times New Roman" w:hAnsi="Times New Roman" w:cs="Times New Roman"/>
          <w:iCs/>
          <w:spacing w:val="-2"/>
          <w:sz w:val="28"/>
          <w:szCs w:val="28"/>
          <w:lang w:val="de-DE"/>
        </w:rPr>
        <w:t>20</w:t>
      </w:r>
      <w:r w:rsidR="00F16939">
        <w:rPr>
          <w:rFonts w:ascii="Times New Roman" w:hAnsi="Times New Roman" w:cs="Times New Roman"/>
          <w:iCs/>
          <w:spacing w:val="-2"/>
          <w:sz w:val="28"/>
          <w:szCs w:val="28"/>
          <w:lang w:val="de-DE"/>
        </w:rPr>
        <w:t>.</w:t>
      </w:r>
      <w:r w:rsidR="00F16939" w:rsidRPr="00A54446">
        <w:rPr>
          <w:rFonts w:ascii="Times New Roman" w:hAnsi="Times New Roman" w:cs="Times New Roman"/>
          <w:iCs/>
          <w:spacing w:val="-2"/>
          <w:sz w:val="28"/>
          <w:szCs w:val="28"/>
          <w:lang w:val="de-DE"/>
        </w:rPr>
        <w:t>3</w:t>
      </w:r>
      <w:r w:rsidRPr="007B2C96">
        <w:rPr>
          <w:rFonts w:ascii="Times New Roman" w:hAnsi="Times New Roman" w:cs="Times New Roman"/>
          <w:iCs/>
          <w:sz w:val="28"/>
          <w:szCs w:val="28"/>
          <w:lang w:val="de-DE"/>
        </w:rPr>
        <w:t xml:space="preserve">%, the remaining industries reached </w:t>
      </w:r>
      <w:r w:rsidR="00812992" w:rsidRPr="00A54446">
        <w:rPr>
          <w:rFonts w:ascii="Times New Roman" w:hAnsi="Times New Roman" w:cs="Times New Roman"/>
          <w:iCs/>
          <w:spacing w:val="-2"/>
          <w:sz w:val="28"/>
          <w:szCs w:val="28"/>
          <w:lang w:val="de-DE"/>
        </w:rPr>
        <w:t>604</w:t>
      </w:r>
      <w:r w:rsidR="00812992">
        <w:rPr>
          <w:rFonts w:ascii="Times New Roman" w:hAnsi="Times New Roman" w:cs="Times New Roman"/>
          <w:iCs/>
          <w:spacing w:val="-2"/>
          <w:sz w:val="28"/>
          <w:szCs w:val="28"/>
          <w:lang w:val="de-DE"/>
        </w:rPr>
        <w:t>.</w:t>
      </w:r>
      <w:r w:rsidR="00812992" w:rsidRPr="00A54446">
        <w:rPr>
          <w:rFonts w:ascii="Times New Roman" w:hAnsi="Times New Roman" w:cs="Times New Roman"/>
          <w:iCs/>
          <w:spacing w:val="-2"/>
          <w:sz w:val="28"/>
          <w:szCs w:val="28"/>
          <w:lang w:val="de-DE"/>
        </w:rPr>
        <w:t xml:space="preserve">9 </w:t>
      </w:r>
      <w:r w:rsidRPr="007B2C96">
        <w:rPr>
          <w:rFonts w:ascii="Times New Roman" w:hAnsi="Times New Roman" w:cs="Times New Roman"/>
          <w:iCs/>
          <w:sz w:val="28"/>
          <w:szCs w:val="28"/>
          <w:lang w:val="de-DE"/>
        </w:rPr>
        <w:t xml:space="preserve">million USD, accounting for </w:t>
      </w:r>
      <w:r w:rsidR="00812992" w:rsidRPr="00A54446">
        <w:rPr>
          <w:rFonts w:ascii="Times New Roman" w:hAnsi="Times New Roman" w:cs="Times New Roman"/>
          <w:iCs/>
          <w:spacing w:val="-2"/>
          <w:sz w:val="28"/>
          <w:szCs w:val="28"/>
          <w:lang w:val="de-DE"/>
        </w:rPr>
        <w:t>14</w:t>
      </w:r>
      <w:r w:rsidR="00812992">
        <w:rPr>
          <w:rFonts w:ascii="Times New Roman" w:hAnsi="Times New Roman" w:cs="Times New Roman"/>
          <w:iCs/>
          <w:spacing w:val="-2"/>
          <w:sz w:val="28"/>
          <w:szCs w:val="28"/>
          <w:lang w:val="de-DE"/>
        </w:rPr>
        <w:t>.</w:t>
      </w:r>
      <w:r w:rsidR="00812992" w:rsidRPr="00A54446">
        <w:rPr>
          <w:rFonts w:ascii="Times New Roman" w:hAnsi="Times New Roman" w:cs="Times New Roman"/>
          <w:iCs/>
          <w:spacing w:val="-2"/>
          <w:sz w:val="28"/>
          <w:szCs w:val="28"/>
          <w:lang w:val="de-DE"/>
        </w:rPr>
        <w:t>7</w:t>
      </w:r>
      <w:r w:rsidRPr="007B2C96">
        <w:rPr>
          <w:rFonts w:ascii="Times New Roman" w:hAnsi="Times New Roman" w:cs="Times New Roman"/>
          <w:iCs/>
          <w:sz w:val="28"/>
          <w:szCs w:val="28"/>
          <w:lang w:val="de-DE"/>
        </w:rPr>
        <w:t xml:space="preserve">%. </w:t>
      </w:r>
    </w:p>
    <w:p w14:paraId="4661F01C" w14:textId="162509A0" w:rsidR="00300215" w:rsidRDefault="00300215" w:rsidP="00051D6C">
      <w:pPr>
        <w:spacing w:before="40" w:after="40"/>
        <w:ind w:firstLine="567"/>
        <w:jc w:val="both"/>
        <w:rPr>
          <w:rFonts w:ascii="Times New Roman" w:hAnsi="Times New Roman" w:cs="Times New Roman"/>
          <w:iCs/>
          <w:sz w:val="28"/>
          <w:szCs w:val="28"/>
          <w:lang w:val="de-DE"/>
        </w:rPr>
      </w:pPr>
      <w:r w:rsidRPr="00300215">
        <w:rPr>
          <w:rFonts w:ascii="Times New Roman" w:hAnsi="Times New Roman" w:cs="Times New Roman"/>
          <w:iCs/>
          <w:sz w:val="28"/>
          <w:szCs w:val="28"/>
          <w:lang w:val="de-DE"/>
        </w:rPr>
        <w:t>Among 4</w:t>
      </w:r>
      <w:r w:rsidR="000D03F7">
        <w:rPr>
          <w:rFonts w:ascii="Times New Roman" w:hAnsi="Times New Roman" w:cs="Times New Roman"/>
          <w:iCs/>
          <w:sz w:val="28"/>
          <w:szCs w:val="28"/>
          <w:lang w:val="de-DE"/>
        </w:rPr>
        <w:t>7</w:t>
      </w:r>
      <w:r w:rsidRPr="00300215">
        <w:rPr>
          <w:rFonts w:ascii="Times New Roman" w:hAnsi="Times New Roman" w:cs="Times New Roman"/>
          <w:iCs/>
          <w:sz w:val="28"/>
          <w:szCs w:val="28"/>
          <w:lang w:val="de-DE"/>
        </w:rPr>
        <w:t xml:space="preserve"> countries and territories having newly licensed investment projects in </w:t>
      </w:r>
      <w:r w:rsidR="005C72A9">
        <w:rPr>
          <w:rFonts w:ascii="Times New Roman" w:hAnsi="Times New Roman" w:cs="Times New Roman"/>
          <w:iCs/>
          <w:sz w:val="28"/>
          <w:szCs w:val="28"/>
          <w:lang w:val="de-DE"/>
        </w:rPr>
        <w:t>5</w:t>
      </w:r>
      <w:r w:rsidRPr="00300215">
        <w:rPr>
          <w:rFonts w:ascii="Times New Roman" w:hAnsi="Times New Roman" w:cs="Times New Roman"/>
          <w:iCs/>
          <w:sz w:val="28"/>
          <w:szCs w:val="28"/>
          <w:lang w:val="de-DE"/>
        </w:rPr>
        <w:t xml:space="preserve"> months of 2022, Denmark was the largest investor with 1.32 billion USD, accounting for </w:t>
      </w:r>
      <w:r w:rsidR="005C72A9" w:rsidRPr="004B072C">
        <w:rPr>
          <w:rFonts w:ascii="Times New Roman" w:hAnsi="Times New Roman" w:cs="Times New Roman"/>
          <w:iCs/>
          <w:spacing w:val="-2"/>
          <w:sz w:val="28"/>
          <w:szCs w:val="28"/>
          <w:lang w:val="de-DE"/>
        </w:rPr>
        <w:t>32</w:t>
      </w:r>
      <w:r w:rsidR="005C72A9">
        <w:rPr>
          <w:rFonts w:ascii="Times New Roman" w:hAnsi="Times New Roman" w:cs="Times New Roman"/>
          <w:iCs/>
          <w:spacing w:val="-2"/>
          <w:sz w:val="28"/>
          <w:szCs w:val="28"/>
          <w:lang w:val="de-DE"/>
        </w:rPr>
        <w:t>.</w:t>
      </w:r>
      <w:r w:rsidR="005C72A9" w:rsidRPr="004B072C">
        <w:rPr>
          <w:rFonts w:ascii="Times New Roman" w:hAnsi="Times New Roman" w:cs="Times New Roman"/>
          <w:iCs/>
          <w:spacing w:val="-2"/>
          <w:sz w:val="28"/>
          <w:szCs w:val="28"/>
          <w:lang w:val="de-DE"/>
        </w:rPr>
        <w:t xml:space="preserve">1% </w:t>
      </w:r>
      <w:r w:rsidRPr="00300215">
        <w:rPr>
          <w:rFonts w:ascii="Times New Roman" w:hAnsi="Times New Roman" w:cs="Times New Roman"/>
          <w:iCs/>
          <w:sz w:val="28"/>
          <w:szCs w:val="28"/>
          <w:lang w:val="de-DE"/>
        </w:rPr>
        <w:t xml:space="preserve">of total newly registered capital; Singapore was </w:t>
      </w:r>
      <w:r w:rsidR="005C72A9" w:rsidRPr="004B072C">
        <w:rPr>
          <w:rFonts w:ascii="Times New Roman" w:hAnsi="Times New Roman" w:cs="Times New Roman"/>
          <w:iCs/>
          <w:spacing w:val="-2"/>
          <w:sz w:val="28"/>
          <w:szCs w:val="28"/>
          <w:lang w:val="de-DE"/>
        </w:rPr>
        <w:t>798</w:t>
      </w:r>
      <w:r w:rsidR="005C72A9">
        <w:rPr>
          <w:rFonts w:ascii="Times New Roman" w:hAnsi="Times New Roman" w:cs="Times New Roman"/>
          <w:iCs/>
          <w:spacing w:val="-2"/>
          <w:sz w:val="28"/>
          <w:szCs w:val="28"/>
          <w:lang w:val="de-DE"/>
        </w:rPr>
        <w:t>.</w:t>
      </w:r>
      <w:r w:rsidR="005C72A9" w:rsidRPr="004B072C">
        <w:rPr>
          <w:rFonts w:ascii="Times New Roman" w:hAnsi="Times New Roman" w:cs="Times New Roman"/>
          <w:iCs/>
          <w:spacing w:val="-2"/>
          <w:sz w:val="28"/>
          <w:szCs w:val="28"/>
          <w:lang w:val="de-DE"/>
        </w:rPr>
        <w:t xml:space="preserve">4 </w:t>
      </w:r>
      <w:r w:rsidRPr="00300215">
        <w:rPr>
          <w:rFonts w:ascii="Times New Roman" w:hAnsi="Times New Roman" w:cs="Times New Roman"/>
          <w:iCs/>
          <w:sz w:val="28"/>
          <w:szCs w:val="28"/>
          <w:lang w:val="de-DE"/>
        </w:rPr>
        <w:t xml:space="preserve">million USD, accounting for </w:t>
      </w:r>
      <w:r w:rsidR="005C72A9" w:rsidRPr="004B072C">
        <w:rPr>
          <w:rFonts w:ascii="Times New Roman" w:hAnsi="Times New Roman" w:cs="Times New Roman"/>
          <w:iCs/>
          <w:spacing w:val="-2"/>
          <w:sz w:val="28"/>
          <w:szCs w:val="28"/>
          <w:lang w:val="de-DE"/>
        </w:rPr>
        <w:t>19</w:t>
      </w:r>
      <w:r w:rsidR="005C72A9">
        <w:rPr>
          <w:rFonts w:ascii="Times New Roman" w:hAnsi="Times New Roman" w:cs="Times New Roman"/>
          <w:iCs/>
          <w:spacing w:val="-2"/>
          <w:sz w:val="28"/>
          <w:szCs w:val="28"/>
          <w:lang w:val="de-DE"/>
        </w:rPr>
        <w:t>.</w:t>
      </w:r>
      <w:r w:rsidR="005C72A9" w:rsidRPr="004B072C">
        <w:rPr>
          <w:rFonts w:ascii="Times New Roman" w:hAnsi="Times New Roman" w:cs="Times New Roman"/>
          <w:iCs/>
          <w:spacing w:val="-2"/>
          <w:sz w:val="28"/>
          <w:szCs w:val="28"/>
          <w:lang w:val="de-DE"/>
        </w:rPr>
        <w:t xml:space="preserve">4%; </w:t>
      </w:r>
      <w:r w:rsidRPr="00300215">
        <w:rPr>
          <w:rFonts w:ascii="Times New Roman" w:hAnsi="Times New Roman" w:cs="Times New Roman"/>
          <w:iCs/>
          <w:sz w:val="28"/>
          <w:szCs w:val="28"/>
          <w:lang w:val="de-DE"/>
        </w:rPr>
        <w:t xml:space="preserve">China </w:t>
      </w:r>
      <w:r w:rsidR="005C72A9" w:rsidRPr="004B072C">
        <w:rPr>
          <w:rFonts w:ascii="Times New Roman" w:hAnsi="Times New Roman" w:cs="Times New Roman"/>
          <w:iCs/>
          <w:spacing w:val="-2"/>
          <w:sz w:val="28"/>
          <w:szCs w:val="28"/>
          <w:lang w:val="de-DE"/>
        </w:rPr>
        <w:t>505</w:t>
      </w:r>
      <w:r w:rsidR="005C72A9">
        <w:rPr>
          <w:rFonts w:ascii="Times New Roman" w:hAnsi="Times New Roman" w:cs="Times New Roman"/>
          <w:iCs/>
          <w:spacing w:val="-2"/>
          <w:sz w:val="28"/>
          <w:szCs w:val="28"/>
          <w:lang w:val="de-DE"/>
        </w:rPr>
        <w:t>.</w:t>
      </w:r>
      <w:r w:rsidR="005C72A9" w:rsidRPr="004B072C">
        <w:rPr>
          <w:rFonts w:ascii="Times New Roman" w:hAnsi="Times New Roman" w:cs="Times New Roman"/>
          <w:iCs/>
          <w:spacing w:val="-2"/>
          <w:sz w:val="28"/>
          <w:szCs w:val="28"/>
          <w:lang w:val="de-DE"/>
        </w:rPr>
        <w:t xml:space="preserve">3 </w:t>
      </w:r>
      <w:r w:rsidRPr="00300215">
        <w:rPr>
          <w:rFonts w:ascii="Times New Roman" w:hAnsi="Times New Roman" w:cs="Times New Roman"/>
          <w:iCs/>
          <w:sz w:val="28"/>
          <w:szCs w:val="28"/>
          <w:lang w:val="de-DE"/>
        </w:rPr>
        <w:t xml:space="preserve">million USD, accounting for </w:t>
      </w:r>
      <w:r w:rsidR="005C72A9" w:rsidRPr="004B072C">
        <w:rPr>
          <w:rFonts w:ascii="Times New Roman" w:hAnsi="Times New Roman" w:cs="Times New Roman"/>
          <w:iCs/>
          <w:spacing w:val="-2"/>
          <w:sz w:val="28"/>
          <w:szCs w:val="28"/>
          <w:lang w:val="de-DE"/>
        </w:rPr>
        <w:t>12</w:t>
      </w:r>
      <w:r w:rsidR="005C72A9">
        <w:rPr>
          <w:rFonts w:ascii="Times New Roman" w:hAnsi="Times New Roman" w:cs="Times New Roman"/>
          <w:iCs/>
          <w:spacing w:val="-2"/>
          <w:sz w:val="28"/>
          <w:szCs w:val="28"/>
          <w:lang w:val="de-DE"/>
        </w:rPr>
        <w:t>.</w:t>
      </w:r>
      <w:r w:rsidR="005C72A9" w:rsidRPr="004B072C">
        <w:rPr>
          <w:rFonts w:ascii="Times New Roman" w:hAnsi="Times New Roman" w:cs="Times New Roman"/>
          <w:iCs/>
          <w:spacing w:val="-2"/>
          <w:sz w:val="28"/>
          <w:szCs w:val="28"/>
          <w:lang w:val="de-DE"/>
        </w:rPr>
        <w:t xml:space="preserve">3%; </w:t>
      </w:r>
      <w:r w:rsidRPr="00300215">
        <w:rPr>
          <w:rFonts w:ascii="Times New Roman" w:hAnsi="Times New Roman" w:cs="Times New Roman"/>
          <w:iCs/>
          <w:sz w:val="28"/>
          <w:szCs w:val="28"/>
          <w:lang w:val="de-DE"/>
        </w:rPr>
        <w:t xml:space="preserve">Japan </w:t>
      </w:r>
      <w:r w:rsidR="005C72A9">
        <w:rPr>
          <w:rFonts w:ascii="Times New Roman" w:hAnsi="Times New Roman" w:cs="Times New Roman"/>
          <w:iCs/>
          <w:sz w:val="28"/>
          <w:szCs w:val="28"/>
          <w:lang w:val="de-DE"/>
        </w:rPr>
        <w:t>4</w:t>
      </w:r>
      <w:r w:rsidR="005C72A9" w:rsidRPr="004B072C">
        <w:rPr>
          <w:rFonts w:ascii="Times New Roman" w:hAnsi="Times New Roman" w:cs="Times New Roman"/>
          <w:iCs/>
          <w:spacing w:val="-2"/>
          <w:sz w:val="28"/>
          <w:szCs w:val="28"/>
          <w:lang w:val="de-DE"/>
        </w:rPr>
        <w:t>28</w:t>
      </w:r>
      <w:r w:rsidR="005C72A9">
        <w:rPr>
          <w:rFonts w:ascii="Times New Roman" w:hAnsi="Times New Roman" w:cs="Times New Roman"/>
          <w:iCs/>
          <w:spacing w:val="-2"/>
          <w:sz w:val="28"/>
          <w:szCs w:val="28"/>
          <w:lang w:val="de-DE"/>
        </w:rPr>
        <w:t>.</w:t>
      </w:r>
      <w:r w:rsidR="005C72A9" w:rsidRPr="004B072C">
        <w:rPr>
          <w:rFonts w:ascii="Times New Roman" w:hAnsi="Times New Roman" w:cs="Times New Roman"/>
          <w:iCs/>
          <w:spacing w:val="-2"/>
          <w:sz w:val="28"/>
          <w:szCs w:val="28"/>
          <w:lang w:val="de-DE"/>
        </w:rPr>
        <w:t>7</w:t>
      </w:r>
      <w:r w:rsidRPr="00300215">
        <w:rPr>
          <w:rFonts w:ascii="Times New Roman" w:hAnsi="Times New Roman" w:cs="Times New Roman"/>
          <w:iCs/>
          <w:sz w:val="28"/>
          <w:szCs w:val="28"/>
          <w:lang w:val="de-DE"/>
        </w:rPr>
        <w:t xml:space="preserve"> million USD, accounting for </w:t>
      </w:r>
      <w:r w:rsidR="005C72A9" w:rsidRPr="004B072C">
        <w:rPr>
          <w:rFonts w:ascii="Times New Roman" w:hAnsi="Times New Roman" w:cs="Times New Roman"/>
          <w:iCs/>
          <w:spacing w:val="-2"/>
          <w:sz w:val="28"/>
          <w:szCs w:val="28"/>
          <w:lang w:val="de-DE"/>
        </w:rPr>
        <w:t>10</w:t>
      </w:r>
      <w:r w:rsidR="005C72A9">
        <w:rPr>
          <w:rFonts w:ascii="Times New Roman" w:hAnsi="Times New Roman" w:cs="Times New Roman"/>
          <w:iCs/>
          <w:spacing w:val="-2"/>
          <w:sz w:val="28"/>
          <w:szCs w:val="28"/>
          <w:lang w:val="de-DE"/>
        </w:rPr>
        <w:t>.</w:t>
      </w:r>
      <w:r w:rsidR="005C72A9" w:rsidRPr="004B072C">
        <w:rPr>
          <w:rFonts w:ascii="Times New Roman" w:hAnsi="Times New Roman" w:cs="Times New Roman"/>
          <w:iCs/>
          <w:spacing w:val="-2"/>
          <w:sz w:val="28"/>
          <w:szCs w:val="28"/>
          <w:lang w:val="de-DE"/>
        </w:rPr>
        <w:t>4</w:t>
      </w:r>
      <w:r w:rsidRPr="00300215">
        <w:rPr>
          <w:rFonts w:ascii="Times New Roman" w:hAnsi="Times New Roman" w:cs="Times New Roman"/>
          <w:iCs/>
          <w:sz w:val="28"/>
          <w:szCs w:val="28"/>
          <w:lang w:val="de-DE"/>
        </w:rPr>
        <w:t>%; Taiwan</w:t>
      </w:r>
      <w:r w:rsidR="00E32E74">
        <w:rPr>
          <w:rFonts w:ascii="Times New Roman" w:hAnsi="Times New Roman" w:cs="Times New Roman"/>
          <w:iCs/>
          <w:sz w:val="28"/>
          <w:szCs w:val="28"/>
          <w:lang w:val="de-DE"/>
        </w:rPr>
        <w:t xml:space="preserve"> </w:t>
      </w:r>
      <w:r w:rsidR="00E32E74" w:rsidRPr="004B072C">
        <w:rPr>
          <w:rFonts w:ascii="Times New Roman" w:hAnsi="Times New Roman" w:cs="Times New Roman"/>
          <w:iCs/>
          <w:spacing w:val="-2"/>
          <w:sz w:val="28"/>
          <w:szCs w:val="28"/>
          <w:lang w:val="de-DE"/>
        </w:rPr>
        <w:t>296</w:t>
      </w:r>
      <w:r w:rsidR="00E32E74">
        <w:rPr>
          <w:rFonts w:ascii="Times New Roman" w:hAnsi="Times New Roman" w:cs="Times New Roman"/>
          <w:iCs/>
          <w:spacing w:val="-2"/>
          <w:sz w:val="28"/>
          <w:szCs w:val="28"/>
          <w:lang w:val="de-DE"/>
        </w:rPr>
        <w:t>.</w:t>
      </w:r>
      <w:r w:rsidR="00E32E74" w:rsidRPr="004B072C">
        <w:rPr>
          <w:rFonts w:ascii="Times New Roman" w:hAnsi="Times New Roman" w:cs="Times New Roman"/>
          <w:iCs/>
          <w:spacing w:val="-2"/>
          <w:sz w:val="28"/>
          <w:szCs w:val="28"/>
          <w:lang w:val="de-DE"/>
        </w:rPr>
        <w:t xml:space="preserve">5 </w:t>
      </w:r>
      <w:r w:rsidRPr="00300215">
        <w:rPr>
          <w:rFonts w:ascii="Times New Roman" w:hAnsi="Times New Roman" w:cs="Times New Roman"/>
          <w:iCs/>
          <w:sz w:val="28"/>
          <w:szCs w:val="28"/>
          <w:lang w:val="de-DE"/>
        </w:rPr>
        <w:t xml:space="preserve">million USD, accounting for </w:t>
      </w:r>
      <w:r w:rsidR="00E32E74" w:rsidRPr="004B072C">
        <w:rPr>
          <w:rFonts w:ascii="Times New Roman" w:hAnsi="Times New Roman" w:cs="Times New Roman"/>
          <w:iCs/>
          <w:spacing w:val="-2"/>
          <w:sz w:val="28"/>
          <w:szCs w:val="28"/>
          <w:lang w:val="de-DE"/>
        </w:rPr>
        <w:t>7</w:t>
      </w:r>
      <w:r w:rsidR="00E32E74">
        <w:rPr>
          <w:rFonts w:ascii="Times New Roman" w:hAnsi="Times New Roman" w:cs="Times New Roman"/>
          <w:iCs/>
          <w:spacing w:val="-2"/>
          <w:sz w:val="28"/>
          <w:szCs w:val="28"/>
          <w:lang w:val="de-DE"/>
        </w:rPr>
        <w:t>.</w:t>
      </w:r>
      <w:r w:rsidR="00E32E74" w:rsidRPr="004B072C">
        <w:rPr>
          <w:rFonts w:ascii="Times New Roman" w:hAnsi="Times New Roman" w:cs="Times New Roman"/>
          <w:iCs/>
          <w:spacing w:val="-2"/>
          <w:sz w:val="28"/>
          <w:szCs w:val="28"/>
          <w:lang w:val="de-DE"/>
        </w:rPr>
        <w:t>2%.</w:t>
      </w:r>
    </w:p>
    <w:p w14:paraId="1DCA413F" w14:textId="6931874A" w:rsidR="005E1278" w:rsidRDefault="005E1278" w:rsidP="00051D6C">
      <w:pPr>
        <w:spacing w:before="40" w:after="40"/>
        <w:ind w:firstLine="567"/>
        <w:jc w:val="both"/>
        <w:rPr>
          <w:rFonts w:ascii="Times New Roman" w:hAnsi="Times New Roman" w:cs="Times New Roman"/>
          <w:iCs/>
          <w:sz w:val="28"/>
          <w:szCs w:val="28"/>
          <w:lang w:val="de-DE"/>
        </w:rPr>
      </w:pPr>
      <w:r w:rsidRPr="005E1278">
        <w:rPr>
          <w:rFonts w:ascii="Times New Roman" w:hAnsi="Times New Roman" w:cs="Times New Roman"/>
          <w:iCs/>
          <w:sz w:val="28"/>
          <w:szCs w:val="28"/>
          <w:lang w:val="de-DE"/>
        </w:rPr>
        <w:t xml:space="preserve">- Adjust registered capital included </w:t>
      </w:r>
      <w:r w:rsidR="002B4D75" w:rsidRPr="0008105E">
        <w:rPr>
          <w:rFonts w:ascii="Times New Roman" w:hAnsi="Times New Roman" w:cs="Times New Roman"/>
          <w:iCs/>
          <w:sz w:val="28"/>
          <w:szCs w:val="28"/>
          <w:lang w:val="de-DE"/>
        </w:rPr>
        <w:t>3</w:t>
      </w:r>
      <w:r w:rsidR="002B4D75">
        <w:rPr>
          <w:rFonts w:ascii="Times New Roman" w:hAnsi="Times New Roman" w:cs="Times New Roman"/>
          <w:iCs/>
          <w:sz w:val="28"/>
          <w:szCs w:val="28"/>
          <w:lang w:val="de-DE"/>
        </w:rPr>
        <w:t>95</w:t>
      </w:r>
      <w:r w:rsidRPr="005E1278">
        <w:rPr>
          <w:rFonts w:ascii="Times New Roman" w:hAnsi="Times New Roman" w:cs="Times New Roman"/>
          <w:iCs/>
          <w:sz w:val="28"/>
          <w:szCs w:val="28"/>
          <w:lang w:val="de-DE"/>
        </w:rPr>
        <w:t xml:space="preserve"> turns of projects which were licensed from the previous years registered to adjust investment capital with the additional capital of </w:t>
      </w:r>
      <w:r w:rsidR="004610E2" w:rsidRPr="0008105E">
        <w:rPr>
          <w:rFonts w:ascii="Times New Roman" w:hAnsi="Times New Roman" w:cs="Times New Roman"/>
          <w:iCs/>
          <w:sz w:val="28"/>
          <w:szCs w:val="28"/>
          <w:lang w:val="de-DE"/>
        </w:rPr>
        <w:t>5</w:t>
      </w:r>
      <w:r w:rsidR="004610E2">
        <w:rPr>
          <w:rFonts w:ascii="Times New Roman" w:hAnsi="Times New Roman" w:cs="Times New Roman"/>
          <w:iCs/>
          <w:sz w:val="28"/>
          <w:szCs w:val="28"/>
          <w:lang w:val="de-DE"/>
        </w:rPr>
        <w:t>.61</w:t>
      </w:r>
      <w:r w:rsidR="004610E2" w:rsidRPr="0008105E">
        <w:rPr>
          <w:rFonts w:ascii="Times New Roman" w:hAnsi="Times New Roman" w:cs="Times New Roman"/>
          <w:iCs/>
          <w:sz w:val="28"/>
          <w:szCs w:val="28"/>
          <w:lang w:val="de-DE"/>
        </w:rPr>
        <w:t xml:space="preserve"> </w:t>
      </w:r>
      <w:r w:rsidRPr="005E1278">
        <w:rPr>
          <w:rFonts w:ascii="Times New Roman" w:hAnsi="Times New Roman" w:cs="Times New Roman"/>
          <w:iCs/>
          <w:sz w:val="28"/>
          <w:szCs w:val="28"/>
          <w:lang w:val="de-DE"/>
        </w:rPr>
        <w:t xml:space="preserve">billion USD, increased by </w:t>
      </w:r>
      <w:r w:rsidR="004610E2">
        <w:rPr>
          <w:rFonts w:ascii="Times New Roman" w:hAnsi="Times New Roman" w:cs="Times New Roman"/>
          <w:iCs/>
          <w:sz w:val="28"/>
          <w:szCs w:val="28"/>
          <w:lang w:val="de-DE"/>
        </w:rPr>
        <w:t>45.4</w:t>
      </w:r>
      <w:r w:rsidRPr="005E1278">
        <w:rPr>
          <w:rFonts w:ascii="Times New Roman" w:hAnsi="Times New Roman" w:cs="Times New Roman"/>
          <w:iCs/>
          <w:sz w:val="28"/>
          <w:szCs w:val="28"/>
          <w:lang w:val="de-DE"/>
        </w:rPr>
        <w:t xml:space="preserve">% compared to </w:t>
      </w:r>
      <w:r w:rsidR="000342CB">
        <w:rPr>
          <w:rFonts w:ascii="Times New Roman" w:hAnsi="Times New Roman" w:cs="Times New Roman"/>
          <w:iCs/>
          <w:sz w:val="28"/>
          <w:szCs w:val="28"/>
          <w:lang w:val="de-DE"/>
        </w:rPr>
        <w:t xml:space="preserve">the </w:t>
      </w:r>
      <w:r w:rsidRPr="005E1278">
        <w:rPr>
          <w:rFonts w:ascii="Times New Roman" w:hAnsi="Times New Roman" w:cs="Times New Roman"/>
          <w:iCs/>
          <w:sz w:val="28"/>
          <w:szCs w:val="28"/>
          <w:lang w:val="de-DE"/>
        </w:rPr>
        <w:t>same previous last year.</w:t>
      </w:r>
    </w:p>
    <w:p w14:paraId="0EB5B1A2" w14:textId="03F29AA8" w:rsidR="005D5C93" w:rsidRPr="005D5C93" w:rsidRDefault="005D5C93" w:rsidP="00051D6C">
      <w:pPr>
        <w:spacing w:after="0"/>
        <w:jc w:val="both"/>
        <w:rPr>
          <w:rFonts w:ascii="Times New Roman" w:hAnsi="Times New Roman" w:cs="Times New Roman"/>
          <w:iCs/>
          <w:sz w:val="28"/>
          <w:szCs w:val="28"/>
          <w:lang w:val="de-DE"/>
        </w:rPr>
      </w:pPr>
      <w:r>
        <w:rPr>
          <w:rFonts w:ascii="Times New Roman" w:hAnsi="Times New Roman" w:cs="Times New Roman"/>
          <w:iCs/>
          <w:sz w:val="28"/>
          <w:szCs w:val="28"/>
          <w:lang w:val="de-DE"/>
        </w:rPr>
        <w:tab/>
      </w:r>
      <w:r w:rsidRPr="005D5C93">
        <w:rPr>
          <w:rFonts w:ascii="Times New Roman" w:hAnsi="Times New Roman" w:cs="Times New Roman"/>
          <w:iCs/>
          <w:sz w:val="28"/>
          <w:szCs w:val="28"/>
          <w:lang w:val="de-DE"/>
        </w:rPr>
        <w:t>If including additionally newly registered capital and adjust registered capital of licensed projects in previous years, foreign direct investment capital in the processing and manufacturing industry reached 5</w:t>
      </w:r>
      <w:r w:rsidR="004610E2">
        <w:rPr>
          <w:rFonts w:ascii="Times New Roman" w:hAnsi="Times New Roman" w:cs="Times New Roman"/>
          <w:iCs/>
          <w:sz w:val="28"/>
          <w:szCs w:val="28"/>
          <w:lang w:val="de-DE"/>
        </w:rPr>
        <w:t>6.39</w:t>
      </w:r>
      <w:r w:rsidR="004610E2"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billion USD, accounting </w:t>
      </w:r>
      <w:r w:rsidR="004610E2">
        <w:rPr>
          <w:rFonts w:ascii="Times New Roman" w:hAnsi="Times New Roman" w:cs="Times New Roman"/>
          <w:iCs/>
          <w:sz w:val="28"/>
          <w:szCs w:val="28"/>
          <w:lang w:val="de-DE"/>
        </w:rPr>
        <w:t xml:space="preserve">for </w:t>
      </w:r>
      <w:r w:rsidR="004610E2" w:rsidRPr="0008105E">
        <w:rPr>
          <w:rFonts w:ascii="Times New Roman" w:hAnsi="Times New Roman" w:cs="Times New Roman"/>
          <w:iCs/>
          <w:sz w:val="28"/>
          <w:szCs w:val="28"/>
          <w:lang w:val="de-DE"/>
        </w:rPr>
        <w:t>65</w:t>
      </w:r>
      <w:r w:rsidR="004610E2">
        <w:rPr>
          <w:rFonts w:ascii="Times New Roman" w:hAnsi="Times New Roman" w:cs="Times New Roman"/>
          <w:iCs/>
          <w:sz w:val="28"/>
          <w:szCs w:val="28"/>
          <w:lang w:val="de-DE"/>
        </w:rPr>
        <w:t>.7</w:t>
      </w:r>
      <w:r w:rsidR="004610E2"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of the total newly registered capital and additional capital; real estate business reached </w:t>
      </w:r>
      <w:r w:rsidR="008842A3" w:rsidRPr="0008105E">
        <w:rPr>
          <w:rFonts w:ascii="Times New Roman" w:hAnsi="Times New Roman" w:cs="Times New Roman"/>
          <w:iCs/>
          <w:sz w:val="28"/>
          <w:szCs w:val="28"/>
          <w:lang w:val="de-DE"/>
        </w:rPr>
        <w:t>1</w:t>
      </w:r>
      <w:r w:rsidR="008842A3">
        <w:rPr>
          <w:rFonts w:ascii="Times New Roman" w:hAnsi="Times New Roman" w:cs="Times New Roman"/>
          <w:iCs/>
          <w:sz w:val="28"/>
          <w:szCs w:val="28"/>
          <w:lang w:val="de-DE"/>
        </w:rPr>
        <w:t>.94</w:t>
      </w:r>
      <w:r w:rsidR="008842A3"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billion USD, accounting for </w:t>
      </w:r>
      <w:r w:rsidR="008842A3">
        <w:rPr>
          <w:rFonts w:ascii="Times New Roman" w:hAnsi="Times New Roman" w:cs="Times New Roman"/>
          <w:iCs/>
          <w:sz w:val="28"/>
          <w:szCs w:val="28"/>
          <w:lang w:val="de-DE"/>
        </w:rPr>
        <w:t>20</w:t>
      </w:r>
      <w:r w:rsidR="008842A3" w:rsidRPr="0008105E">
        <w:rPr>
          <w:rFonts w:ascii="Times New Roman" w:hAnsi="Times New Roman" w:cs="Times New Roman"/>
          <w:iCs/>
          <w:sz w:val="28"/>
          <w:szCs w:val="28"/>
          <w:lang w:val="de-DE"/>
        </w:rPr>
        <w:t>%</w:t>
      </w:r>
      <w:r w:rsidR="008842A3">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the remaining industries reached </w:t>
      </w:r>
      <w:r w:rsidR="008842A3" w:rsidRPr="0008105E">
        <w:rPr>
          <w:rFonts w:ascii="Times New Roman" w:hAnsi="Times New Roman" w:cs="Times New Roman"/>
          <w:iCs/>
          <w:sz w:val="28"/>
          <w:szCs w:val="28"/>
          <w:lang w:val="de-DE"/>
        </w:rPr>
        <w:t>1</w:t>
      </w:r>
      <w:r w:rsidR="008842A3">
        <w:rPr>
          <w:rFonts w:ascii="Times New Roman" w:hAnsi="Times New Roman" w:cs="Times New Roman"/>
          <w:iCs/>
          <w:sz w:val="28"/>
          <w:szCs w:val="28"/>
          <w:lang w:val="de-DE"/>
        </w:rPr>
        <w:t xml:space="preserve">.4 </w:t>
      </w:r>
      <w:r w:rsidRPr="005D5C93">
        <w:rPr>
          <w:rFonts w:ascii="Times New Roman" w:hAnsi="Times New Roman" w:cs="Times New Roman"/>
          <w:iCs/>
          <w:sz w:val="28"/>
          <w:szCs w:val="28"/>
          <w:lang w:val="de-DE"/>
        </w:rPr>
        <w:t>billion USD, accounting for 1</w:t>
      </w:r>
      <w:r w:rsidR="008842A3">
        <w:rPr>
          <w:rFonts w:ascii="Times New Roman" w:hAnsi="Times New Roman" w:cs="Times New Roman"/>
          <w:iCs/>
          <w:sz w:val="28"/>
          <w:szCs w:val="28"/>
          <w:lang w:val="de-DE"/>
        </w:rPr>
        <w:t>4</w:t>
      </w:r>
      <w:r w:rsidRPr="005D5C93">
        <w:rPr>
          <w:rFonts w:ascii="Times New Roman" w:hAnsi="Times New Roman" w:cs="Times New Roman"/>
          <w:iCs/>
          <w:sz w:val="28"/>
          <w:szCs w:val="28"/>
          <w:lang w:val="de-DE"/>
        </w:rPr>
        <w:t>.</w:t>
      </w:r>
      <w:r w:rsidR="008842A3">
        <w:rPr>
          <w:rFonts w:ascii="Times New Roman" w:hAnsi="Times New Roman" w:cs="Times New Roman"/>
          <w:iCs/>
          <w:sz w:val="28"/>
          <w:szCs w:val="28"/>
          <w:lang w:val="de-DE"/>
        </w:rPr>
        <w:t>3</w:t>
      </w:r>
      <w:r w:rsidRPr="005D5C93">
        <w:rPr>
          <w:rFonts w:ascii="Times New Roman" w:hAnsi="Times New Roman" w:cs="Times New Roman"/>
          <w:iCs/>
          <w:sz w:val="28"/>
          <w:szCs w:val="28"/>
          <w:lang w:val="de-DE"/>
        </w:rPr>
        <w:t>%.</w:t>
      </w:r>
    </w:p>
    <w:p w14:paraId="065198DB" w14:textId="2653D187" w:rsidR="005D5C93" w:rsidRDefault="005D5C93" w:rsidP="00051D6C">
      <w:pPr>
        <w:spacing w:after="0"/>
        <w:jc w:val="both"/>
        <w:rPr>
          <w:rFonts w:ascii="Times New Roman" w:hAnsi="Times New Roman" w:cs="Times New Roman"/>
          <w:iCs/>
          <w:sz w:val="28"/>
          <w:szCs w:val="28"/>
          <w:lang w:val="de-DE"/>
        </w:rPr>
      </w:pPr>
      <w:r>
        <w:rPr>
          <w:rFonts w:ascii="Times New Roman" w:hAnsi="Times New Roman" w:cs="Times New Roman"/>
          <w:iCs/>
          <w:sz w:val="28"/>
          <w:szCs w:val="28"/>
          <w:lang w:val="de-DE"/>
        </w:rPr>
        <w:tab/>
      </w:r>
      <w:r w:rsidRPr="005D5C93">
        <w:rPr>
          <w:rFonts w:ascii="Times New Roman" w:hAnsi="Times New Roman" w:cs="Times New Roman"/>
          <w:iCs/>
          <w:sz w:val="28"/>
          <w:szCs w:val="28"/>
          <w:lang w:val="de-DE"/>
        </w:rPr>
        <w:t xml:space="preserve">- Capital contribution and share purchases of foreign investors included </w:t>
      </w:r>
      <w:r w:rsidR="001A218D" w:rsidRPr="0008105E">
        <w:rPr>
          <w:rFonts w:ascii="Times New Roman" w:hAnsi="Times New Roman" w:cs="Times New Roman"/>
          <w:iCs/>
          <w:sz w:val="28"/>
          <w:szCs w:val="28"/>
          <w:lang w:val="de-DE"/>
        </w:rPr>
        <w:t>1</w:t>
      </w:r>
      <w:r w:rsidR="001A218D">
        <w:rPr>
          <w:rFonts w:ascii="Times New Roman" w:hAnsi="Times New Roman" w:cs="Times New Roman"/>
          <w:iCs/>
          <w:sz w:val="28"/>
          <w:szCs w:val="28"/>
          <w:lang w:val="de-DE"/>
        </w:rPr>
        <w:t>,339</w:t>
      </w:r>
      <w:r w:rsidR="001A218D"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 turns with a total value of the capital contribution of </w:t>
      </w:r>
      <w:r w:rsidR="00AA698C" w:rsidRPr="0008105E">
        <w:rPr>
          <w:rFonts w:ascii="Times New Roman" w:hAnsi="Times New Roman" w:cs="Times New Roman"/>
          <w:iCs/>
          <w:sz w:val="28"/>
          <w:szCs w:val="28"/>
          <w:lang w:val="de-DE"/>
        </w:rPr>
        <w:t>1</w:t>
      </w:r>
      <w:r w:rsidR="00AA698C">
        <w:rPr>
          <w:rFonts w:ascii="Times New Roman" w:hAnsi="Times New Roman" w:cs="Times New Roman"/>
          <w:iCs/>
          <w:sz w:val="28"/>
          <w:szCs w:val="28"/>
          <w:lang w:val="de-DE"/>
        </w:rPr>
        <w:t>.98</w:t>
      </w:r>
      <w:r w:rsidR="00AA698C"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billion USD, an increase of </w:t>
      </w:r>
      <w:r w:rsidR="00AA698C">
        <w:rPr>
          <w:rFonts w:ascii="Times New Roman" w:hAnsi="Times New Roman" w:cs="Times New Roman"/>
          <w:iCs/>
          <w:sz w:val="28"/>
          <w:szCs w:val="28"/>
          <w:lang w:val="de-DE"/>
        </w:rPr>
        <w:t>51.6</w:t>
      </w:r>
      <w:r w:rsidR="00AA698C"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compared to the same period last year. Of which </w:t>
      </w:r>
      <w:r w:rsidR="002B52EF">
        <w:rPr>
          <w:rFonts w:ascii="Times New Roman" w:hAnsi="Times New Roman" w:cs="Times New Roman"/>
          <w:iCs/>
          <w:sz w:val="28"/>
          <w:szCs w:val="28"/>
          <w:lang w:val="de-DE"/>
        </w:rPr>
        <w:t>630</w:t>
      </w:r>
      <w:r w:rsidR="002B52EF"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 xml:space="preserve"> turns of capital contribution, share purchase caused the increase of charter capital of the enterprise with the value of contributed capital of </w:t>
      </w:r>
      <w:r w:rsidR="002B52EF" w:rsidRPr="0008105E">
        <w:rPr>
          <w:rFonts w:ascii="Times New Roman" w:hAnsi="Times New Roman" w:cs="Times New Roman"/>
          <w:iCs/>
          <w:sz w:val="28"/>
          <w:szCs w:val="28"/>
          <w:lang w:val="de-DE"/>
        </w:rPr>
        <w:t>9</w:t>
      </w:r>
      <w:r w:rsidR="002B52EF">
        <w:rPr>
          <w:rFonts w:ascii="Times New Roman" w:hAnsi="Times New Roman" w:cs="Times New Roman"/>
          <w:iCs/>
          <w:sz w:val="28"/>
          <w:szCs w:val="28"/>
          <w:lang w:val="de-DE"/>
        </w:rPr>
        <w:t xml:space="preserve">73.5 </w:t>
      </w:r>
      <w:r w:rsidRPr="005D5C93">
        <w:rPr>
          <w:rFonts w:ascii="Times New Roman" w:hAnsi="Times New Roman" w:cs="Times New Roman"/>
          <w:iCs/>
          <w:sz w:val="28"/>
          <w:szCs w:val="28"/>
          <w:lang w:val="de-DE"/>
        </w:rPr>
        <w:t xml:space="preserve">million USD, and </w:t>
      </w:r>
      <w:r w:rsidR="002B52EF">
        <w:rPr>
          <w:rFonts w:ascii="Times New Roman" w:hAnsi="Times New Roman" w:cs="Times New Roman"/>
          <w:iCs/>
          <w:sz w:val="28"/>
          <w:szCs w:val="28"/>
          <w:lang w:val="de-DE"/>
        </w:rPr>
        <w:t>709</w:t>
      </w:r>
      <w:r w:rsidRPr="005D5C93">
        <w:rPr>
          <w:rFonts w:ascii="Times New Roman" w:hAnsi="Times New Roman" w:cs="Times New Roman"/>
          <w:iCs/>
          <w:sz w:val="28"/>
          <w:szCs w:val="28"/>
          <w:lang w:val="de-DE"/>
        </w:rPr>
        <w:t xml:space="preserve"> turns of foreign investors repurchased domestic shares without increasing the charter capital with a value of </w:t>
      </w:r>
      <w:r w:rsidR="002B52EF">
        <w:rPr>
          <w:rFonts w:ascii="Times New Roman" w:hAnsi="Times New Roman" w:cs="Times New Roman"/>
          <w:iCs/>
          <w:sz w:val="28"/>
          <w:szCs w:val="28"/>
          <w:lang w:val="de-DE"/>
        </w:rPr>
        <w:t>1,009.1</w:t>
      </w:r>
      <w:r w:rsidR="002B52EF" w:rsidRPr="0008105E">
        <w:rPr>
          <w:rFonts w:ascii="Times New Roman" w:hAnsi="Times New Roman" w:cs="Times New Roman"/>
          <w:iCs/>
          <w:sz w:val="28"/>
          <w:szCs w:val="28"/>
          <w:lang w:val="de-DE"/>
        </w:rPr>
        <w:t xml:space="preserve"> </w:t>
      </w:r>
      <w:r w:rsidRPr="005D5C93">
        <w:rPr>
          <w:rFonts w:ascii="Times New Roman" w:hAnsi="Times New Roman" w:cs="Times New Roman"/>
          <w:iCs/>
          <w:sz w:val="28"/>
          <w:szCs w:val="28"/>
          <w:lang w:val="de-DE"/>
        </w:rPr>
        <w:t>million USD. About the form of capital contribution and share purchase by foreign investors, the investment capital in the real estate business reached 1.05 billion USD, accounting for 5</w:t>
      </w:r>
      <w:r w:rsidR="006D0AF9">
        <w:rPr>
          <w:rFonts w:ascii="Times New Roman" w:hAnsi="Times New Roman" w:cs="Times New Roman"/>
          <w:iCs/>
          <w:sz w:val="28"/>
          <w:szCs w:val="28"/>
          <w:lang w:val="de-DE"/>
        </w:rPr>
        <w:t>3</w:t>
      </w:r>
      <w:r w:rsidRPr="005D5C93">
        <w:rPr>
          <w:rFonts w:ascii="Times New Roman" w:hAnsi="Times New Roman" w:cs="Times New Roman"/>
          <w:iCs/>
          <w:sz w:val="28"/>
          <w:szCs w:val="28"/>
          <w:lang w:val="de-DE"/>
        </w:rPr>
        <w:t>.</w:t>
      </w:r>
      <w:r w:rsidR="006D0AF9">
        <w:rPr>
          <w:rFonts w:ascii="Times New Roman" w:hAnsi="Times New Roman" w:cs="Times New Roman"/>
          <w:iCs/>
          <w:sz w:val="28"/>
          <w:szCs w:val="28"/>
          <w:lang w:val="de-DE"/>
        </w:rPr>
        <w:t>1</w:t>
      </w:r>
      <w:r w:rsidRPr="005D5C93">
        <w:rPr>
          <w:rFonts w:ascii="Times New Roman" w:hAnsi="Times New Roman" w:cs="Times New Roman"/>
          <w:iCs/>
          <w:sz w:val="28"/>
          <w:szCs w:val="28"/>
          <w:lang w:val="de-DE"/>
        </w:rPr>
        <w:t xml:space="preserve">% of the total capital contribution; the processing and manufacturing industry reached </w:t>
      </w:r>
      <w:r w:rsidR="006D0AF9">
        <w:rPr>
          <w:rFonts w:ascii="Times New Roman" w:hAnsi="Times New Roman" w:cs="Times New Roman"/>
          <w:iCs/>
          <w:sz w:val="28"/>
          <w:szCs w:val="28"/>
          <w:lang w:val="de-DE"/>
        </w:rPr>
        <w:t>427</w:t>
      </w:r>
      <w:r w:rsidRPr="005D5C93">
        <w:rPr>
          <w:rFonts w:ascii="Times New Roman" w:hAnsi="Times New Roman" w:cs="Times New Roman"/>
          <w:iCs/>
          <w:sz w:val="28"/>
          <w:szCs w:val="28"/>
          <w:lang w:val="de-DE"/>
        </w:rPr>
        <w:t>.</w:t>
      </w:r>
      <w:r w:rsidR="006D0AF9">
        <w:rPr>
          <w:rFonts w:ascii="Times New Roman" w:hAnsi="Times New Roman" w:cs="Times New Roman"/>
          <w:iCs/>
          <w:sz w:val="28"/>
          <w:szCs w:val="28"/>
          <w:lang w:val="de-DE"/>
        </w:rPr>
        <w:t>3</w:t>
      </w:r>
      <w:r w:rsidRPr="005D5C93">
        <w:rPr>
          <w:rFonts w:ascii="Times New Roman" w:hAnsi="Times New Roman" w:cs="Times New Roman"/>
          <w:iCs/>
          <w:sz w:val="28"/>
          <w:szCs w:val="28"/>
          <w:lang w:val="de-DE"/>
        </w:rPr>
        <w:t xml:space="preserve"> million USD, accounting for </w:t>
      </w:r>
      <w:r w:rsidR="00543CBE">
        <w:rPr>
          <w:rFonts w:ascii="Times New Roman" w:hAnsi="Times New Roman" w:cs="Times New Roman"/>
          <w:iCs/>
          <w:sz w:val="28"/>
          <w:szCs w:val="28"/>
          <w:lang w:val="de-DE"/>
        </w:rPr>
        <w:t>21</w:t>
      </w:r>
      <w:r w:rsidRPr="005D5C93">
        <w:rPr>
          <w:rFonts w:ascii="Times New Roman" w:hAnsi="Times New Roman" w:cs="Times New Roman"/>
          <w:iCs/>
          <w:sz w:val="28"/>
          <w:szCs w:val="28"/>
          <w:lang w:val="de-DE"/>
        </w:rPr>
        <w:t>.</w:t>
      </w:r>
      <w:r w:rsidR="00543CBE">
        <w:rPr>
          <w:rFonts w:ascii="Times New Roman" w:hAnsi="Times New Roman" w:cs="Times New Roman"/>
          <w:iCs/>
          <w:sz w:val="28"/>
          <w:szCs w:val="28"/>
          <w:lang w:val="de-DE"/>
        </w:rPr>
        <w:t>6</w:t>
      </w:r>
      <w:r w:rsidRPr="005D5C93">
        <w:rPr>
          <w:rFonts w:ascii="Times New Roman" w:hAnsi="Times New Roman" w:cs="Times New Roman"/>
          <w:iCs/>
          <w:sz w:val="28"/>
          <w:szCs w:val="28"/>
          <w:lang w:val="de-DE"/>
        </w:rPr>
        <w:t xml:space="preserve">%; the remaining industries reached </w:t>
      </w:r>
      <w:r w:rsidR="00084321">
        <w:rPr>
          <w:rFonts w:ascii="Times New Roman" w:hAnsi="Times New Roman" w:cs="Times New Roman"/>
          <w:iCs/>
          <w:sz w:val="28"/>
          <w:szCs w:val="28"/>
          <w:lang w:val="de-DE"/>
        </w:rPr>
        <w:t>502</w:t>
      </w:r>
      <w:r w:rsidRPr="005D5C93">
        <w:rPr>
          <w:rFonts w:ascii="Times New Roman" w:hAnsi="Times New Roman" w:cs="Times New Roman"/>
          <w:iCs/>
          <w:sz w:val="28"/>
          <w:szCs w:val="28"/>
          <w:lang w:val="de-DE"/>
        </w:rPr>
        <w:t>.</w:t>
      </w:r>
      <w:r w:rsidR="00084321">
        <w:rPr>
          <w:rFonts w:ascii="Times New Roman" w:hAnsi="Times New Roman" w:cs="Times New Roman"/>
          <w:iCs/>
          <w:sz w:val="28"/>
          <w:szCs w:val="28"/>
          <w:lang w:val="de-DE"/>
        </w:rPr>
        <w:t>4</w:t>
      </w:r>
      <w:r w:rsidRPr="005D5C93">
        <w:rPr>
          <w:rFonts w:ascii="Times New Roman" w:hAnsi="Times New Roman" w:cs="Times New Roman"/>
          <w:iCs/>
          <w:sz w:val="28"/>
          <w:szCs w:val="28"/>
          <w:lang w:val="de-DE"/>
        </w:rPr>
        <w:t xml:space="preserve"> million USD, accounting for 2</w:t>
      </w:r>
      <w:r w:rsidR="00084321">
        <w:rPr>
          <w:rFonts w:ascii="Times New Roman" w:hAnsi="Times New Roman" w:cs="Times New Roman"/>
          <w:iCs/>
          <w:sz w:val="28"/>
          <w:szCs w:val="28"/>
          <w:lang w:val="de-DE"/>
        </w:rPr>
        <w:t>5</w:t>
      </w:r>
      <w:r w:rsidRPr="005D5C93">
        <w:rPr>
          <w:rFonts w:ascii="Times New Roman" w:hAnsi="Times New Roman" w:cs="Times New Roman"/>
          <w:iCs/>
          <w:sz w:val="28"/>
          <w:szCs w:val="28"/>
          <w:lang w:val="de-DE"/>
        </w:rPr>
        <w:t>.3%.</w:t>
      </w:r>
    </w:p>
    <w:p w14:paraId="6838C244" w14:textId="59DD70D2" w:rsidR="00F70271" w:rsidRDefault="001939AE" w:rsidP="00051D6C">
      <w:pPr>
        <w:spacing w:after="0"/>
        <w:jc w:val="both"/>
        <w:rPr>
          <w:rFonts w:ascii="Times New Roman" w:hAnsi="Times New Roman" w:cs="Times New Roman"/>
          <w:sz w:val="28"/>
          <w:szCs w:val="28"/>
          <w:lang w:val="de-DE"/>
        </w:rPr>
      </w:pPr>
      <w:r>
        <w:rPr>
          <w:rFonts w:ascii="Times New Roman" w:hAnsi="Times New Roman" w:cs="Times New Roman"/>
          <w:sz w:val="28"/>
          <w:szCs w:val="28"/>
          <w:lang w:val="de-DE"/>
        </w:rPr>
        <w:tab/>
      </w:r>
      <w:r w:rsidR="00F70271" w:rsidRPr="00F70271">
        <w:rPr>
          <w:rFonts w:ascii="Times New Roman" w:hAnsi="Times New Roman" w:cs="Times New Roman"/>
          <w:sz w:val="28"/>
          <w:szCs w:val="28"/>
          <w:lang w:val="de-DE"/>
        </w:rPr>
        <w:t xml:space="preserve">Foreign direct investment capital that implemented in </w:t>
      </w:r>
      <w:r w:rsidR="0008721C">
        <w:rPr>
          <w:rFonts w:ascii="Times New Roman" w:hAnsi="Times New Roman" w:cs="Times New Roman"/>
          <w:sz w:val="28"/>
          <w:szCs w:val="28"/>
          <w:lang w:val="de-DE"/>
        </w:rPr>
        <w:t>5</w:t>
      </w:r>
      <w:r w:rsidR="00F70271" w:rsidRPr="00F70271">
        <w:rPr>
          <w:rFonts w:ascii="Times New Roman" w:hAnsi="Times New Roman" w:cs="Times New Roman"/>
          <w:sz w:val="28"/>
          <w:szCs w:val="28"/>
          <w:lang w:val="de-DE"/>
        </w:rPr>
        <w:t xml:space="preserve"> months of 2022 reached </w:t>
      </w:r>
      <w:r w:rsidR="0008721C">
        <w:rPr>
          <w:rFonts w:ascii="Times New Roman" w:hAnsi="Times New Roman" w:cs="Times New Roman"/>
          <w:sz w:val="28"/>
          <w:szCs w:val="28"/>
          <w:lang w:val="de-DE"/>
        </w:rPr>
        <w:t>7</w:t>
      </w:r>
      <w:r w:rsidR="00F70271" w:rsidRPr="00F70271">
        <w:rPr>
          <w:rFonts w:ascii="Times New Roman" w:hAnsi="Times New Roman" w:cs="Times New Roman"/>
          <w:sz w:val="28"/>
          <w:szCs w:val="28"/>
          <w:lang w:val="de-DE"/>
        </w:rPr>
        <w:t>.</w:t>
      </w:r>
      <w:r w:rsidR="0008721C">
        <w:rPr>
          <w:rFonts w:ascii="Times New Roman" w:hAnsi="Times New Roman" w:cs="Times New Roman"/>
          <w:sz w:val="28"/>
          <w:szCs w:val="28"/>
          <w:lang w:val="de-DE"/>
        </w:rPr>
        <w:t>71</w:t>
      </w:r>
      <w:r w:rsidR="00F70271" w:rsidRPr="00F70271">
        <w:rPr>
          <w:rFonts w:ascii="Times New Roman" w:hAnsi="Times New Roman" w:cs="Times New Roman"/>
          <w:sz w:val="28"/>
          <w:szCs w:val="28"/>
          <w:lang w:val="de-DE"/>
        </w:rPr>
        <w:t xml:space="preserve"> billion USD, an increase of 7.</w:t>
      </w:r>
      <w:r w:rsidR="0008721C">
        <w:rPr>
          <w:rFonts w:ascii="Times New Roman" w:hAnsi="Times New Roman" w:cs="Times New Roman"/>
          <w:sz w:val="28"/>
          <w:szCs w:val="28"/>
          <w:lang w:val="de-DE"/>
        </w:rPr>
        <w:t>8</w:t>
      </w:r>
      <w:r w:rsidR="00F70271" w:rsidRPr="00F70271">
        <w:rPr>
          <w:rFonts w:ascii="Times New Roman" w:hAnsi="Times New Roman" w:cs="Times New Roman"/>
          <w:sz w:val="28"/>
          <w:szCs w:val="28"/>
          <w:lang w:val="de-DE"/>
        </w:rPr>
        <w:t xml:space="preserve">% over the same period last year, of which the processing and manufacturing industry reached </w:t>
      </w:r>
      <w:r w:rsidR="0050277A">
        <w:rPr>
          <w:rFonts w:ascii="Times New Roman" w:hAnsi="Times New Roman" w:cs="Times New Roman"/>
          <w:sz w:val="28"/>
          <w:szCs w:val="28"/>
          <w:lang w:val="de-DE"/>
        </w:rPr>
        <w:t>5</w:t>
      </w:r>
      <w:r w:rsidR="00F70271" w:rsidRPr="00F70271">
        <w:rPr>
          <w:rFonts w:ascii="Times New Roman" w:hAnsi="Times New Roman" w:cs="Times New Roman"/>
          <w:sz w:val="28"/>
          <w:szCs w:val="28"/>
          <w:lang w:val="de-DE"/>
        </w:rPr>
        <w:t>.</w:t>
      </w:r>
      <w:r w:rsidR="0050277A">
        <w:rPr>
          <w:rFonts w:ascii="Times New Roman" w:hAnsi="Times New Roman" w:cs="Times New Roman"/>
          <w:sz w:val="28"/>
          <w:szCs w:val="28"/>
          <w:lang w:val="de-DE"/>
        </w:rPr>
        <w:t>86</w:t>
      </w:r>
      <w:r w:rsidR="00F70271" w:rsidRPr="00F70271">
        <w:rPr>
          <w:rFonts w:ascii="Times New Roman" w:hAnsi="Times New Roman" w:cs="Times New Roman"/>
          <w:sz w:val="28"/>
          <w:szCs w:val="28"/>
          <w:lang w:val="de-DE"/>
        </w:rPr>
        <w:t xml:space="preserve"> billion USD, </w:t>
      </w:r>
      <w:r w:rsidR="00F70271" w:rsidRPr="00F70271">
        <w:rPr>
          <w:rFonts w:ascii="Times New Roman" w:hAnsi="Times New Roman" w:cs="Times New Roman"/>
          <w:sz w:val="28"/>
          <w:szCs w:val="28"/>
          <w:lang w:val="de-DE"/>
        </w:rPr>
        <w:lastRenderedPageBreak/>
        <w:t>accounting for 7</w:t>
      </w:r>
      <w:r w:rsidR="005821A0">
        <w:rPr>
          <w:rFonts w:ascii="Times New Roman" w:hAnsi="Times New Roman" w:cs="Times New Roman"/>
          <w:sz w:val="28"/>
          <w:szCs w:val="28"/>
          <w:lang w:val="de-DE"/>
        </w:rPr>
        <w:t>6</w:t>
      </w:r>
      <w:r w:rsidR="00F70271" w:rsidRPr="00F70271">
        <w:rPr>
          <w:rFonts w:ascii="Times New Roman" w:hAnsi="Times New Roman" w:cs="Times New Roman"/>
          <w:sz w:val="28"/>
          <w:szCs w:val="28"/>
          <w:lang w:val="de-DE"/>
        </w:rPr>
        <w:t>.</w:t>
      </w:r>
      <w:r w:rsidR="005821A0">
        <w:rPr>
          <w:rFonts w:ascii="Times New Roman" w:hAnsi="Times New Roman" w:cs="Times New Roman"/>
          <w:sz w:val="28"/>
          <w:szCs w:val="28"/>
          <w:lang w:val="de-DE"/>
        </w:rPr>
        <w:t>1</w:t>
      </w:r>
      <w:r w:rsidR="00F70271" w:rsidRPr="00F70271">
        <w:rPr>
          <w:rFonts w:ascii="Times New Roman" w:hAnsi="Times New Roman" w:cs="Times New Roman"/>
          <w:sz w:val="28"/>
          <w:szCs w:val="28"/>
          <w:lang w:val="de-DE"/>
        </w:rPr>
        <w:t xml:space="preserve">% of total realized foreign direct investment capital; real estate business activities gained </w:t>
      </w:r>
      <w:r w:rsidR="004B6AAD">
        <w:rPr>
          <w:rFonts w:ascii="Times New Roman" w:hAnsi="Times New Roman" w:cs="Times New Roman"/>
          <w:sz w:val="28"/>
          <w:szCs w:val="28"/>
          <w:lang w:val="de-DE"/>
        </w:rPr>
        <w:t>686.1</w:t>
      </w:r>
      <w:r w:rsidR="00F70271" w:rsidRPr="00F70271">
        <w:rPr>
          <w:rFonts w:ascii="Times New Roman" w:hAnsi="Times New Roman" w:cs="Times New Roman"/>
          <w:sz w:val="28"/>
          <w:szCs w:val="28"/>
          <w:lang w:val="de-DE"/>
        </w:rPr>
        <w:t xml:space="preserve"> million USD, making up </w:t>
      </w:r>
      <w:r w:rsidR="004B6AAD">
        <w:rPr>
          <w:rFonts w:ascii="Times New Roman" w:hAnsi="Times New Roman" w:cs="Times New Roman"/>
          <w:sz w:val="28"/>
          <w:szCs w:val="28"/>
          <w:lang w:val="de-DE"/>
        </w:rPr>
        <w:t>8</w:t>
      </w:r>
      <w:r w:rsidR="00F70271" w:rsidRPr="00F70271">
        <w:rPr>
          <w:rFonts w:ascii="Times New Roman" w:hAnsi="Times New Roman" w:cs="Times New Roman"/>
          <w:sz w:val="28"/>
          <w:szCs w:val="28"/>
          <w:lang w:val="de-DE"/>
        </w:rPr>
        <w:t>.</w:t>
      </w:r>
      <w:r w:rsidR="004B6AAD">
        <w:rPr>
          <w:rFonts w:ascii="Times New Roman" w:hAnsi="Times New Roman" w:cs="Times New Roman"/>
          <w:sz w:val="28"/>
          <w:szCs w:val="28"/>
          <w:lang w:val="de-DE"/>
        </w:rPr>
        <w:t>9</w:t>
      </w:r>
      <w:r w:rsidR="00F70271" w:rsidRPr="00F70271">
        <w:rPr>
          <w:rFonts w:ascii="Times New Roman" w:hAnsi="Times New Roman" w:cs="Times New Roman"/>
          <w:sz w:val="28"/>
          <w:szCs w:val="28"/>
          <w:lang w:val="de-DE"/>
        </w:rPr>
        <w:t xml:space="preserve">%; electricity, gas, steam, and air conditioning supply recorded </w:t>
      </w:r>
      <w:r w:rsidR="00485432">
        <w:rPr>
          <w:rFonts w:ascii="Times New Roman" w:hAnsi="Times New Roman" w:cs="Times New Roman"/>
          <w:sz w:val="28"/>
          <w:szCs w:val="28"/>
          <w:lang w:val="de-DE"/>
        </w:rPr>
        <w:t>639</w:t>
      </w:r>
      <w:r w:rsidR="00F70271" w:rsidRPr="00F70271">
        <w:rPr>
          <w:rFonts w:ascii="Times New Roman" w:hAnsi="Times New Roman" w:cs="Times New Roman"/>
          <w:sz w:val="28"/>
          <w:szCs w:val="28"/>
          <w:lang w:val="de-DE"/>
        </w:rPr>
        <w:t>.</w:t>
      </w:r>
      <w:r w:rsidR="00485432">
        <w:rPr>
          <w:rFonts w:ascii="Times New Roman" w:hAnsi="Times New Roman" w:cs="Times New Roman"/>
          <w:sz w:val="28"/>
          <w:szCs w:val="28"/>
          <w:lang w:val="de-DE"/>
        </w:rPr>
        <w:t>8</w:t>
      </w:r>
      <w:r w:rsidR="00F70271" w:rsidRPr="00F70271">
        <w:rPr>
          <w:rFonts w:ascii="Times New Roman" w:hAnsi="Times New Roman" w:cs="Times New Roman"/>
          <w:sz w:val="28"/>
          <w:szCs w:val="28"/>
          <w:lang w:val="de-DE"/>
        </w:rPr>
        <w:t xml:space="preserve"> million USD, comprising of 8.</w:t>
      </w:r>
      <w:r w:rsidR="00485432">
        <w:rPr>
          <w:rFonts w:ascii="Times New Roman" w:hAnsi="Times New Roman" w:cs="Times New Roman"/>
          <w:sz w:val="28"/>
          <w:szCs w:val="28"/>
          <w:lang w:val="de-DE"/>
        </w:rPr>
        <w:t>3</w:t>
      </w:r>
      <w:r w:rsidR="00F70271" w:rsidRPr="00F70271">
        <w:rPr>
          <w:rFonts w:ascii="Times New Roman" w:hAnsi="Times New Roman" w:cs="Times New Roman"/>
          <w:sz w:val="28"/>
          <w:szCs w:val="28"/>
          <w:lang w:val="de-DE"/>
        </w:rPr>
        <w:t>%.</w:t>
      </w:r>
    </w:p>
    <w:p w14:paraId="5D91D76F" w14:textId="77777777" w:rsidR="00F70271" w:rsidRPr="00F70271" w:rsidRDefault="00F70271" w:rsidP="00F70271">
      <w:pPr>
        <w:spacing w:after="0" w:line="240" w:lineRule="auto"/>
        <w:jc w:val="both"/>
        <w:rPr>
          <w:rFonts w:ascii="Times New Roman" w:hAnsi="Times New Roman" w:cs="Times New Roman"/>
          <w:sz w:val="28"/>
          <w:szCs w:val="28"/>
          <w:lang w:val="de-DE"/>
        </w:rPr>
      </w:pPr>
    </w:p>
    <w:p w14:paraId="6167023C" w14:textId="49CA90A1" w:rsidR="00E45499" w:rsidRDefault="00E45499" w:rsidP="00E45499">
      <w:pPr>
        <w:spacing w:before="120"/>
        <w:jc w:val="center"/>
        <w:rPr>
          <w:rFonts w:ascii="Arial" w:hAnsi="Arial" w:cs="Arial"/>
          <w:b/>
          <w:bCs/>
          <w:sz w:val="24"/>
          <w:lang w:val="de-DE"/>
        </w:rPr>
      </w:pPr>
      <w:r>
        <w:rPr>
          <w:rFonts w:ascii="Arial" w:hAnsi="Arial" w:cs="Arial"/>
          <w:b/>
          <w:bCs/>
          <w:sz w:val="24"/>
          <w:lang w:val="de-DE"/>
        </w:rPr>
        <w:t>Figure 9. Implemented foreign direct investment</w:t>
      </w:r>
      <w:r>
        <w:rPr>
          <w:rFonts w:ascii="Arial" w:hAnsi="Arial" w:cs="Arial"/>
          <w:b/>
          <w:bCs/>
          <w:sz w:val="24"/>
          <w:lang w:val="de-DE"/>
        </w:rPr>
        <w:br/>
        <w:t xml:space="preserve">in the first </w:t>
      </w:r>
      <w:r w:rsidR="00CF4F40">
        <w:rPr>
          <w:rFonts w:ascii="Arial" w:hAnsi="Arial" w:cs="Arial"/>
          <w:b/>
          <w:bCs/>
          <w:sz w:val="24"/>
          <w:lang w:val="de-DE"/>
        </w:rPr>
        <w:t>5</w:t>
      </w:r>
      <w:r>
        <w:rPr>
          <w:rFonts w:ascii="Arial" w:hAnsi="Arial" w:cs="Arial"/>
          <w:b/>
          <w:bCs/>
          <w:sz w:val="24"/>
          <w:lang w:val="de-DE"/>
        </w:rPr>
        <w:t xml:space="preserve"> months of the years 2018-2022 (Billion USD)</w:t>
      </w:r>
    </w:p>
    <w:p w14:paraId="2F0C2C83" w14:textId="23050A4A" w:rsidR="0008105E" w:rsidRDefault="00CF4F40" w:rsidP="0008105E">
      <w:pPr>
        <w:jc w:val="center"/>
        <w:rPr>
          <w:rFonts w:ascii="Arial" w:hAnsi="Arial" w:cs="Arial"/>
          <w:b/>
          <w:bCs/>
          <w:sz w:val="24"/>
          <w:lang w:val="de-DE"/>
        </w:rPr>
      </w:pPr>
      <w:r w:rsidRPr="004E3B23">
        <w:rPr>
          <w:rFonts w:ascii="Arial" w:hAnsi="Arial" w:cs="Arial"/>
          <w:b/>
          <w:bCs/>
          <w:noProof/>
          <w:sz w:val="24"/>
          <w:lang w:val="en-US"/>
        </w:rPr>
        <w:drawing>
          <wp:inline distT="0" distB="0" distL="0" distR="0" wp14:anchorId="13687D72" wp14:editId="16E3A211">
            <wp:extent cx="5463540" cy="2275368"/>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5881624" w14:textId="210C2F89" w:rsidR="001E59C1" w:rsidRPr="001E59C1" w:rsidRDefault="005D5C93" w:rsidP="001E59C1">
      <w:pPr>
        <w:spacing w:before="40" w:after="40"/>
        <w:ind w:firstLine="567"/>
        <w:jc w:val="both"/>
        <w:rPr>
          <w:rFonts w:ascii="Times New Roman" w:hAnsi="Times New Roman" w:cs="Times New Roman"/>
          <w:iCs/>
          <w:spacing w:val="-2"/>
          <w:sz w:val="28"/>
          <w:szCs w:val="28"/>
          <w:lang w:val="de-DE"/>
        </w:rPr>
      </w:pPr>
      <w:r w:rsidRPr="005D5C93">
        <w:rPr>
          <w:rFonts w:ascii="Times New Roman" w:hAnsi="Times New Roman" w:cs="Times New Roman"/>
          <w:iCs/>
          <w:spacing w:val="-2"/>
          <w:sz w:val="28"/>
          <w:szCs w:val="28"/>
          <w:lang w:val="de-DE"/>
        </w:rPr>
        <w:t xml:space="preserve">Vietnam's investment abroad in </w:t>
      </w:r>
      <w:r w:rsidR="00DA3745">
        <w:rPr>
          <w:rFonts w:ascii="Times New Roman" w:hAnsi="Times New Roman" w:cs="Times New Roman"/>
          <w:iCs/>
          <w:spacing w:val="-2"/>
          <w:sz w:val="28"/>
          <w:szCs w:val="28"/>
          <w:lang w:val="de-DE"/>
        </w:rPr>
        <w:t>5</w:t>
      </w:r>
      <w:r w:rsidRPr="005D5C93">
        <w:rPr>
          <w:rFonts w:ascii="Times New Roman" w:hAnsi="Times New Roman" w:cs="Times New Roman"/>
          <w:iCs/>
          <w:spacing w:val="-2"/>
          <w:sz w:val="28"/>
          <w:szCs w:val="28"/>
          <w:lang w:val="de-DE"/>
        </w:rPr>
        <w:t xml:space="preserve"> months of 2022, there were </w:t>
      </w:r>
      <w:r w:rsidR="009A48F3">
        <w:rPr>
          <w:rFonts w:ascii="Times New Roman" w:hAnsi="Times New Roman" w:cs="Times New Roman"/>
          <w:iCs/>
          <w:spacing w:val="-2"/>
          <w:sz w:val="28"/>
          <w:szCs w:val="28"/>
          <w:lang w:val="de-DE"/>
        </w:rPr>
        <w:t>43</w:t>
      </w:r>
      <w:r w:rsidRPr="005D5C93">
        <w:rPr>
          <w:rFonts w:ascii="Times New Roman" w:hAnsi="Times New Roman" w:cs="Times New Roman"/>
          <w:iCs/>
          <w:spacing w:val="-2"/>
          <w:sz w:val="28"/>
          <w:szCs w:val="28"/>
          <w:lang w:val="de-DE"/>
        </w:rPr>
        <w:t xml:space="preserve"> projects newly granted investment certificates with a total investment capital of 2</w:t>
      </w:r>
      <w:r w:rsidR="009A48F3">
        <w:rPr>
          <w:rFonts w:ascii="Times New Roman" w:hAnsi="Times New Roman" w:cs="Times New Roman"/>
          <w:iCs/>
          <w:spacing w:val="-2"/>
          <w:sz w:val="28"/>
          <w:szCs w:val="28"/>
          <w:lang w:val="de-DE"/>
        </w:rPr>
        <w:t>93</w:t>
      </w:r>
      <w:r w:rsidRPr="005D5C93">
        <w:rPr>
          <w:rFonts w:ascii="Times New Roman" w:hAnsi="Times New Roman" w:cs="Times New Roman"/>
          <w:iCs/>
          <w:spacing w:val="-2"/>
          <w:sz w:val="28"/>
          <w:szCs w:val="28"/>
          <w:lang w:val="de-DE"/>
        </w:rPr>
        <w:t>.</w:t>
      </w:r>
      <w:r w:rsidR="009A48F3">
        <w:rPr>
          <w:rFonts w:ascii="Times New Roman" w:hAnsi="Times New Roman" w:cs="Times New Roman"/>
          <w:iCs/>
          <w:spacing w:val="-2"/>
          <w:sz w:val="28"/>
          <w:szCs w:val="28"/>
          <w:lang w:val="de-DE"/>
        </w:rPr>
        <w:t>4</w:t>
      </w:r>
      <w:r w:rsidRPr="005D5C93">
        <w:rPr>
          <w:rFonts w:ascii="Times New Roman" w:hAnsi="Times New Roman" w:cs="Times New Roman"/>
          <w:iCs/>
          <w:spacing w:val="-2"/>
          <w:sz w:val="28"/>
          <w:szCs w:val="28"/>
          <w:lang w:val="de-DE"/>
        </w:rPr>
        <w:t xml:space="preserve"> million USD, 2 times higher over the same period of last year</w:t>
      </w:r>
      <w:r w:rsidR="007B0EBD">
        <w:rPr>
          <w:rStyle w:val="FootnoteReference"/>
          <w:rFonts w:ascii="Times New Roman" w:hAnsi="Times New Roman"/>
          <w:iCs/>
          <w:spacing w:val="-2"/>
          <w:sz w:val="28"/>
          <w:szCs w:val="28"/>
          <w:lang w:val="de-DE"/>
        </w:rPr>
        <w:footnoteReference w:id="11"/>
      </w:r>
      <w:r w:rsidR="001E59C1" w:rsidRPr="001E59C1">
        <w:rPr>
          <w:rFonts w:ascii="Times New Roman" w:hAnsi="Times New Roman" w:cs="Times New Roman"/>
          <w:iCs/>
          <w:spacing w:val="-2"/>
          <w:sz w:val="28"/>
          <w:szCs w:val="28"/>
          <w:lang w:val="de-DE"/>
        </w:rPr>
        <w:t xml:space="preserve">; </w:t>
      </w:r>
      <w:r w:rsidR="00BD056A">
        <w:rPr>
          <w:rFonts w:ascii="Times New Roman" w:hAnsi="Times New Roman" w:cs="Times New Roman"/>
          <w:iCs/>
          <w:spacing w:val="-2"/>
          <w:sz w:val="28"/>
          <w:szCs w:val="28"/>
          <w:lang w:val="de-DE"/>
        </w:rPr>
        <w:t>14</w:t>
      </w:r>
      <w:r w:rsidRPr="005D5C93">
        <w:rPr>
          <w:rFonts w:ascii="Times New Roman" w:hAnsi="Times New Roman" w:cs="Times New Roman"/>
          <w:iCs/>
          <w:spacing w:val="-2"/>
          <w:sz w:val="28"/>
          <w:szCs w:val="28"/>
          <w:lang w:val="de-DE"/>
        </w:rPr>
        <w:t xml:space="preserve"> turns of projects adjusted capital with adjust capital up 4</w:t>
      </w:r>
      <w:r w:rsidR="00BD056A">
        <w:rPr>
          <w:rFonts w:ascii="Times New Roman" w:hAnsi="Times New Roman" w:cs="Times New Roman"/>
          <w:iCs/>
          <w:spacing w:val="-2"/>
          <w:sz w:val="28"/>
          <w:szCs w:val="28"/>
          <w:lang w:val="de-DE"/>
        </w:rPr>
        <w:t>4</w:t>
      </w:r>
      <w:r w:rsidRPr="005D5C93">
        <w:rPr>
          <w:rFonts w:ascii="Times New Roman" w:hAnsi="Times New Roman" w:cs="Times New Roman"/>
          <w:iCs/>
          <w:spacing w:val="-2"/>
          <w:sz w:val="28"/>
          <w:szCs w:val="28"/>
          <w:lang w:val="de-DE"/>
        </w:rPr>
        <w:t>.9 million USD, a decrease of 8</w:t>
      </w:r>
      <w:r w:rsidR="00BD056A">
        <w:rPr>
          <w:rFonts w:ascii="Times New Roman" w:hAnsi="Times New Roman" w:cs="Times New Roman"/>
          <w:iCs/>
          <w:spacing w:val="-2"/>
          <w:sz w:val="28"/>
          <w:szCs w:val="28"/>
          <w:lang w:val="de-DE"/>
        </w:rPr>
        <w:t>8</w:t>
      </w:r>
      <w:r w:rsidRPr="005D5C93">
        <w:rPr>
          <w:rFonts w:ascii="Times New Roman" w:hAnsi="Times New Roman" w:cs="Times New Roman"/>
          <w:iCs/>
          <w:spacing w:val="-2"/>
          <w:sz w:val="28"/>
          <w:szCs w:val="28"/>
          <w:lang w:val="de-DE"/>
        </w:rPr>
        <w:t>.</w:t>
      </w:r>
      <w:r w:rsidR="00BD056A">
        <w:rPr>
          <w:rFonts w:ascii="Times New Roman" w:hAnsi="Times New Roman" w:cs="Times New Roman"/>
          <w:iCs/>
          <w:spacing w:val="-2"/>
          <w:sz w:val="28"/>
          <w:szCs w:val="28"/>
          <w:lang w:val="de-DE"/>
        </w:rPr>
        <w:t>9</w:t>
      </w:r>
      <w:r w:rsidRPr="005D5C93">
        <w:rPr>
          <w:rFonts w:ascii="Times New Roman" w:hAnsi="Times New Roman" w:cs="Times New Roman"/>
          <w:iCs/>
          <w:spacing w:val="-2"/>
          <w:sz w:val="28"/>
          <w:szCs w:val="28"/>
          <w:lang w:val="de-DE"/>
        </w:rPr>
        <w:t>%</w:t>
      </w:r>
      <w:r w:rsidR="00B50706">
        <w:rPr>
          <w:rStyle w:val="FootnoteReference"/>
          <w:rFonts w:ascii="Times New Roman" w:hAnsi="Times New Roman"/>
          <w:iCs/>
          <w:spacing w:val="-2"/>
          <w:sz w:val="28"/>
          <w:szCs w:val="28"/>
          <w:lang w:val="de-DE"/>
        </w:rPr>
        <w:footnoteReference w:id="12"/>
      </w:r>
      <w:r w:rsidR="001E59C1" w:rsidRPr="001E59C1">
        <w:rPr>
          <w:rFonts w:ascii="Times New Roman" w:hAnsi="Times New Roman" w:cs="Times New Roman"/>
          <w:sz w:val="28"/>
          <w:szCs w:val="28"/>
          <w:lang w:val="de-DE"/>
        </w:rPr>
        <w:t>.</w:t>
      </w:r>
    </w:p>
    <w:p w14:paraId="318FD7E1" w14:textId="20C0D0E1" w:rsidR="004F189E" w:rsidRDefault="004F189E" w:rsidP="007D00CC">
      <w:pPr>
        <w:spacing w:before="40" w:after="40" w:line="288" w:lineRule="auto"/>
        <w:ind w:firstLine="567"/>
        <w:jc w:val="both"/>
        <w:rPr>
          <w:rFonts w:ascii="Times New Roman" w:hAnsi="Times New Roman" w:cs="Times New Roman"/>
          <w:iCs/>
          <w:spacing w:val="-2"/>
          <w:sz w:val="28"/>
          <w:szCs w:val="28"/>
          <w:lang w:val="de-DE"/>
        </w:rPr>
      </w:pPr>
      <w:r w:rsidRPr="004F189E">
        <w:rPr>
          <w:rFonts w:ascii="Times New Roman" w:hAnsi="Times New Roman" w:cs="Times New Roman"/>
          <w:iCs/>
          <w:spacing w:val="-2"/>
          <w:sz w:val="28"/>
          <w:szCs w:val="28"/>
          <w:lang w:val="de-DE"/>
        </w:rPr>
        <w:t xml:space="preserve">Generally, the total investment capital of Vietnam abroad (newly and additionally licensed capital) reached </w:t>
      </w:r>
      <w:r w:rsidR="008E1491">
        <w:rPr>
          <w:rFonts w:ascii="Times New Roman" w:hAnsi="Times New Roman" w:cs="Times New Roman"/>
          <w:iCs/>
          <w:spacing w:val="-2"/>
          <w:sz w:val="28"/>
          <w:szCs w:val="28"/>
          <w:lang w:val="de-DE"/>
        </w:rPr>
        <w:t>338</w:t>
      </w:r>
      <w:r w:rsidRPr="004F189E">
        <w:rPr>
          <w:rFonts w:ascii="Times New Roman" w:hAnsi="Times New Roman" w:cs="Times New Roman"/>
          <w:iCs/>
          <w:spacing w:val="-2"/>
          <w:sz w:val="28"/>
          <w:szCs w:val="28"/>
          <w:lang w:val="de-DE"/>
        </w:rPr>
        <w:t>.</w:t>
      </w:r>
      <w:r w:rsidR="008E1491">
        <w:rPr>
          <w:rFonts w:ascii="Times New Roman" w:hAnsi="Times New Roman" w:cs="Times New Roman"/>
          <w:iCs/>
          <w:spacing w:val="-2"/>
          <w:sz w:val="28"/>
          <w:szCs w:val="28"/>
          <w:lang w:val="de-DE"/>
        </w:rPr>
        <w:t>3</w:t>
      </w:r>
      <w:r w:rsidRPr="004F189E">
        <w:rPr>
          <w:rFonts w:ascii="Times New Roman" w:hAnsi="Times New Roman" w:cs="Times New Roman"/>
          <w:iCs/>
          <w:spacing w:val="-2"/>
          <w:sz w:val="28"/>
          <w:szCs w:val="28"/>
          <w:lang w:val="de-DE"/>
        </w:rPr>
        <w:t xml:space="preserve"> million USD, a decrease of </w:t>
      </w:r>
      <w:r w:rsidR="00F66665">
        <w:rPr>
          <w:rFonts w:ascii="Times New Roman" w:hAnsi="Times New Roman" w:cs="Times New Roman"/>
          <w:iCs/>
          <w:spacing w:val="-2"/>
          <w:sz w:val="28"/>
          <w:szCs w:val="28"/>
          <w:lang w:val="de-DE"/>
        </w:rPr>
        <w:t>38.1</w:t>
      </w:r>
      <w:r w:rsidRPr="004F189E">
        <w:rPr>
          <w:rFonts w:ascii="Times New Roman" w:hAnsi="Times New Roman" w:cs="Times New Roman"/>
          <w:iCs/>
          <w:spacing w:val="-2"/>
          <w:sz w:val="28"/>
          <w:szCs w:val="28"/>
          <w:lang w:val="de-DE"/>
        </w:rPr>
        <w:t>% over the same period last year, in which the processing and manufacturing industry 204.4 million USD, making up 6</w:t>
      </w:r>
      <w:r w:rsidR="00FA5AA8">
        <w:rPr>
          <w:rFonts w:ascii="Times New Roman" w:hAnsi="Times New Roman" w:cs="Times New Roman"/>
          <w:iCs/>
          <w:spacing w:val="-2"/>
          <w:sz w:val="28"/>
          <w:szCs w:val="28"/>
          <w:lang w:val="de-DE"/>
        </w:rPr>
        <w:t>0</w:t>
      </w:r>
      <w:r w:rsidRPr="004F189E">
        <w:rPr>
          <w:rFonts w:ascii="Times New Roman" w:hAnsi="Times New Roman" w:cs="Times New Roman"/>
          <w:iCs/>
          <w:spacing w:val="-2"/>
          <w:sz w:val="28"/>
          <w:szCs w:val="28"/>
          <w:lang w:val="de-DE"/>
        </w:rPr>
        <w:t>.4%; the financial, banking insurance activities reached 3</w:t>
      </w:r>
      <w:r w:rsidR="00FA5AA8">
        <w:rPr>
          <w:rFonts w:ascii="Times New Roman" w:hAnsi="Times New Roman" w:cs="Times New Roman"/>
          <w:iCs/>
          <w:spacing w:val="-2"/>
          <w:sz w:val="28"/>
          <w:szCs w:val="28"/>
          <w:lang w:val="de-DE"/>
        </w:rPr>
        <w:t>3</w:t>
      </w:r>
      <w:r w:rsidRPr="004F189E">
        <w:rPr>
          <w:rFonts w:ascii="Times New Roman" w:hAnsi="Times New Roman" w:cs="Times New Roman"/>
          <w:iCs/>
          <w:spacing w:val="-2"/>
          <w:sz w:val="28"/>
          <w:szCs w:val="28"/>
          <w:lang w:val="de-DE"/>
        </w:rPr>
        <w:t>.</w:t>
      </w:r>
      <w:r w:rsidR="00FA5AA8">
        <w:rPr>
          <w:rFonts w:ascii="Times New Roman" w:hAnsi="Times New Roman" w:cs="Times New Roman"/>
          <w:iCs/>
          <w:spacing w:val="-2"/>
          <w:sz w:val="28"/>
          <w:szCs w:val="28"/>
          <w:lang w:val="de-DE"/>
        </w:rPr>
        <w:t>5</w:t>
      </w:r>
      <w:r w:rsidRPr="004F189E">
        <w:rPr>
          <w:rFonts w:ascii="Times New Roman" w:hAnsi="Times New Roman" w:cs="Times New Roman"/>
          <w:iCs/>
          <w:spacing w:val="-2"/>
          <w:sz w:val="28"/>
          <w:szCs w:val="28"/>
          <w:lang w:val="de-DE"/>
        </w:rPr>
        <w:t xml:space="preserve"> million USD, making up 9.</w:t>
      </w:r>
      <w:r w:rsidR="00FA5AA8">
        <w:rPr>
          <w:rFonts w:ascii="Times New Roman" w:hAnsi="Times New Roman" w:cs="Times New Roman"/>
          <w:iCs/>
          <w:spacing w:val="-2"/>
          <w:sz w:val="28"/>
          <w:szCs w:val="28"/>
          <w:lang w:val="de-DE"/>
        </w:rPr>
        <w:t>9</w:t>
      </w:r>
      <w:r w:rsidRPr="004F189E">
        <w:rPr>
          <w:rFonts w:ascii="Times New Roman" w:hAnsi="Times New Roman" w:cs="Times New Roman"/>
          <w:iCs/>
          <w:spacing w:val="-2"/>
          <w:sz w:val="28"/>
          <w:szCs w:val="28"/>
          <w:lang w:val="de-DE"/>
        </w:rPr>
        <w:t>%.</w:t>
      </w:r>
    </w:p>
    <w:p w14:paraId="7DEE07E0" w14:textId="660B5AC5" w:rsidR="00AA5094" w:rsidRDefault="00AA5094" w:rsidP="007D00CC">
      <w:pPr>
        <w:spacing w:before="40" w:after="40" w:line="288" w:lineRule="auto"/>
        <w:ind w:firstLine="567"/>
        <w:jc w:val="both"/>
        <w:rPr>
          <w:rFonts w:ascii="Times New Roman" w:hAnsi="Times New Roman" w:cs="Times New Roman"/>
          <w:iCs/>
          <w:spacing w:val="-2"/>
          <w:sz w:val="28"/>
          <w:szCs w:val="28"/>
          <w:lang w:val="de-DE"/>
        </w:rPr>
      </w:pPr>
      <w:r w:rsidRPr="00AA5094">
        <w:rPr>
          <w:rFonts w:ascii="Times New Roman" w:hAnsi="Times New Roman" w:cs="Times New Roman"/>
          <w:iCs/>
          <w:spacing w:val="-2"/>
          <w:sz w:val="28"/>
          <w:szCs w:val="28"/>
          <w:lang w:val="de-DE"/>
        </w:rPr>
        <w:t xml:space="preserve">In the first </w:t>
      </w:r>
      <w:r w:rsidR="0038581B">
        <w:rPr>
          <w:rFonts w:ascii="Times New Roman" w:hAnsi="Times New Roman" w:cs="Times New Roman"/>
          <w:iCs/>
          <w:spacing w:val="-2"/>
          <w:sz w:val="28"/>
          <w:szCs w:val="28"/>
          <w:lang w:val="de-DE"/>
        </w:rPr>
        <w:t>5</w:t>
      </w:r>
      <w:r w:rsidRPr="00AA5094">
        <w:rPr>
          <w:rFonts w:ascii="Times New Roman" w:hAnsi="Times New Roman" w:cs="Times New Roman"/>
          <w:iCs/>
          <w:spacing w:val="-2"/>
          <w:sz w:val="28"/>
          <w:szCs w:val="28"/>
          <w:lang w:val="de-DE"/>
        </w:rPr>
        <w:t xml:space="preserve"> months of 2022, </w:t>
      </w:r>
      <w:r w:rsidR="0038581B">
        <w:rPr>
          <w:rFonts w:ascii="Times New Roman" w:hAnsi="Times New Roman" w:cs="Times New Roman"/>
          <w:iCs/>
          <w:spacing w:val="-2"/>
          <w:sz w:val="28"/>
          <w:szCs w:val="28"/>
          <w:lang w:val="de-DE"/>
        </w:rPr>
        <w:t>22</w:t>
      </w:r>
      <w:r w:rsidRPr="00AA5094">
        <w:rPr>
          <w:rFonts w:ascii="Times New Roman" w:hAnsi="Times New Roman" w:cs="Times New Roman"/>
          <w:iCs/>
          <w:spacing w:val="-2"/>
          <w:sz w:val="28"/>
          <w:szCs w:val="28"/>
          <w:lang w:val="de-DE"/>
        </w:rPr>
        <w:t xml:space="preserve"> countries and territories received investment from Vietnam, of which Laos was the leading country with 64.5 million USD, making up 19.</w:t>
      </w:r>
      <w:r w:rsidR="0038581B">
        <w:rPr>
          <w:rFonts w:ascii="Times New Roman" w:hAnsi="Times New Roman" w:cs="Times New Roman"/>
          <w:iCs/>
          <w:spacing w:val="-2"/>
          <w:sz w:val="28"/>
          <w:szCs w:val="28"/>
          <w:lang w:val="de-DE"/>
        </w:rPr>
        <w:t>1</w:t>
      </w:r>
      <w:r w:rsidRPr="00AA5094">
        <w:rPr>
          <w:rFonts w:ascii="Times New Roman" w:hAnsi="Times New Roman" w:cs="Times New Roman"/>
          <w:iCs/>
          <w:spacing w:val="-2"/>
          <w:sz w:val="28"/>
          <w:szCs w:val="28"/>
          <w:lang w:val="de-DE"/>
        </w:rPr>
        <w:t>%; Singapore with 3</w:t>
      </w:r>
      <w:r w:rsidR="0038581B">
        <w:rPr>
          <w:rFonts w:ascii="Times New Roman" w:hAnsi="Times New Roman" w:cs="Times New Roman"/>
          <w:iCs/>
          <w:spacing w:val="-2"/>
          <w:sz w:val="28"/>
          <w:szCs w:val="28"/>
          <w:lang w:val="de-DE"/>
        </w:rPr>
        <w:t>8</w:t>
      </w:r>
      <w:r w:rsidRPr="00AA5094">
        <w:rPr>
          <w:rFonts w:ascii="Times New Roman" w:hAnsi="Times New Roman" w:cs="Times New Roman"/>
          <w:iCs/>
          <w:spacing w:val="-2"/>
          <w:sz w:val="28"/>
          <w:szCs w:val="28"/>
          <w:lang w:val="de-DE"/>
        </w:rPr>
        <w:t>.9 million USD, making up 11</w:t>
      </w:r>
      <w:r w:rsidR="0038581B">
        <w:rPr>
          <w:rFonts w:ascii="Times New Roman" w:hAnsi="Times New Roman" w:cs="Times New Roman"/>
          <w:iCs/>
          <w:spacing w:val="-2"/>
          <w:sz w:val="28"/>
          <w:szCs w:val="28"/>
          <w:lang w:val="de-DE"/>
        </w:rPr>
        <w:t>,5</w:t>
      </w:r>
      <w:r w:rsidRPr="00AA5094">
        <w:rPr>
          <w:rFonts w:ascii="Times New Roman" w:hAnsi="Times New Roman" w:cs="Times New Roman"/>
          <w:iCs/>
          <w:spacing w:val="-2"/>
          <w:sz w:val="28"/>
          <w:szCs w:val="28"/>
          <w:lang w:val="de-DE"/>
        </w:rPr>
        <w:t>%; United States with 3</w:t>
      </w:r>
      <w:r w:rsidR="00751565">
        <w:rPr>
          <w:rFonts w:ascii="Times New Roman" w:hAnsi="Times New Roman" w:cs="Times New Roman"/>
          <w:iCs/>
          <w:spacing w:val="-2"/>
          <w:sz w:val="28"/>
          <w:szCs w:val="28"/>
          <w:lang w:val="de-DE"/>
        </w:rPr>
        <w:t>7</w:t>
      </w:r>
      <w:r w:rsidRPr="00AA5094">
        <w:rPr>
          <w:rFonts w:ascii="Times New Roman" w:hAnsi="Times New Roman" w:cs="Times New Roman"/>
          <w:iCs/>
          <w:spacing w:val="-2"/>
          <w:sz w:val="28"/>
          <w:szCs w:val="28"/>
          <w:lang w:val="de-DE"/>
        </w:rPr>
        <w:t>.</w:t>
      </w:r>
      <w:r w:rsidR="00751565">
        <w:rPr>
          <w:rFonts w:ascii="Times New Roman" w:hAnsi="Times New Roman" w:cs="Times New Roman"/>
          <w:iCs/>
          <w:spacing w:val="-2"/>
          <w:sz w:val="28"/>
          <w:szCs w:val="28"/>
          <w:lang w:val="de-DE"/>
        </w:rPr>
        <w:t>3</w:t>
      </w:r>
      <w:r w:rsidRPr="00AA5094">
        <w:rPr>
          <w:rFonts w:ascii="Times New Roman" w:hAnsi="Times New Roman" w:cs="Times New Roman"/>
          <w:iCs/>
          <w:spacing w:val="-2"/>
          <w:sz w:val="28"/>
          <w:szCs w:val="28"/>
          <w:lang w:val="de-DE"/>
        </w:rPr>
        <w:t xml:space="preserve"> million USD, making up 1</w:t>
      </w:r>
      <w:r w:rsidR="00751565">
        <w:rPr>
          <w:rFonts w:ascii="Times New Roman" w:hAnsi="Times New Roman" w:cs="Times New Roman"/>
          <w:iCs/>
          <w:spacing w:val="-2"/>
          <w:sz w:val="28"/>
          <w:szCs w:val="28"/>
          <w:lang w:val="de-DE"/>
        </w:rPr>
        <w:t>1</w:t>
      </w:r>
      <w:r w:rsidRPr="00AA5094">
        <w:rPr>
          <w:rFonts w:ascii="Times New Roman" w:hAnsi="Times New Roman" w:cs="Times New Roman"/>
          <w:iCs/>
          <w:spacing w:val="-2"/>
          <w:sz w:val="28"/>
          <w:szCs w:val="28"/>
          <w:lang w:val="de-DE"/>
        </w:rPr>
        <w:t>%; Germany, Netherland, France both reached 34.7 million USD, also making up 10.</w:t>
      </w:r>
      <w:r w:rsidR="00751565">
        <w:rPr>
          <w:rFonts w:ascii="Times New Roman" w:hAnsi="Times New Roman" w:cs="Times New Roman"/>
          <w:iCs/>
          <w:spacing w:val="-2"/>
          <w:sz w:val="28"/>
          <w:szCs w:val="28"/>
          <w:lang w:val="de-DE"/>
        </w:rPr>
        <w:t>3</w:t>
      </w:r>
      <w:r w:rsidRPr="00AA5094">
        <w:rPr>
          <w:rFonts w:ascii="Times New Roman" w:hAnsi="Times New Roman" w:cs="Times New Roman"/>
          <w:iCs/>
          <w:spacing w:val="-2"/>
          <w:sz w:val="28"/>
          <w:szCs w:val="28"/>
          <w:lang w:val="de-DE"/>
        </w:rPr>
        <w:t xml:space="preserve">%. </w:t>
      </w:r>
    </w:p>
    <w:p w14:paraId="163EA6F6" w14:textId="056E9245" w:rsidR="007D00CC" w:rsidRPr="007D00CC" w:rsidRDefault="007D00CC" w:rsidP="007D00CC">
      <w:pPr>
        <w:spacing w:before="40" w:after="40" w:line="288" w:lineRule="auto"/>
        <w:ind w:firstLine="567"/>
        <w:jc w:val="both"/>
        <w:rPr>
          <w:rFonts w:ascii="Times New Roman" w:hAnsi="Times New Roman" w:cs="Times New Roman"/>
          <w:b/>
          <w:bCs/>
          <w:sz w:val="28"/>
          <w:szCs w:val="28"/>
        </w:rPr>
      </w:pPr>
      <w:r w:rsidRPr="001B18EB">
        <w:rPr>
          <w:rFonts w:ascii="Times New Roman" w:hAnsi="Times New Roman" w:cs="Times New Roman"/>
          <w:b/>
          <w:bCs/>
          <w:sz w:val="28"/>
          <w:szCs w:val="28"/>
        </w:rPr>
        <w:lastRenderedPageBreak/>
        <w:t xml:space="preserve">5. </w:t>
      </w:r>
      <w:r w:rsidR="00E1341E" w:rsidRPr="001B18EB">
        <w:rPr>
          <w:rFonts w:ascii="Times New Roman" w:hAnsi="Times New Roman" w:cs="Times New Roman"/>
          <w:b/>
          <w:bCs/>
          <w:sz w:val="28"/>
          <w:szCs w:val="28"/>
        </w:rPr>
        <w:t>State budget revenue and expenditure</w:t>
      </w:r>
      <w:r w:rsidR="00E1341E" w:rsidRPr="001B18EB">
        <w:rPr>
          <w:rStyle w:val="FootnoteReference"/>
          <w:b/>
          <w:bCs/>
        </w:rPr>
        <w:footnoteReference w:id="13"/>
      </w:r>
    </w:p>
    <w:p w14:paraId="6D0FCAD0" w14:textId="38D46822" w:rsidR="00C4499B" w:rsidRDefault="0082206A" w:rsidP="005613CC">
      <w:pPr>
        <w:spacing w:before="40" w:after="160" w:line="264" w:lineRule="auto"/>
        <w:jc w:val="both"/>
        <w:rPr>
          <w:rFonts w:ascii="Times New Roman" w:hAnsi="Times New Roman" w:cs="Times New Roman"/>
          <w:i/>
          <w:sz w:val="28"/>
          <w:szCs w:val="28"/>
          <w:lang w:val="nl-NL"/>
        </w:rPr>
      </w:pPr>
      <w:r>
        <w:rPr>
          <w:rFonts w:ascii="Times New Roman" w:hAnsi="Times New Roman" w:cs="Times New Roman"/>
          <w:i/>
          <w:sz w:val="28"/>
          <w:szCs w:val="28"/>
          <w:lang w:val="nl-NL"/>
        </w:rPr>
        <w:tab/>
      </w:r>
      <w:r w:rsidR="00D225D8" w:rsidRPr="00D225D8">
        <w:rPr>
          <w:rFonts w:ascii="Times New Roman" w:hAnsi="Times New Roman" w:cs="Times New Roman"/>
          <w:i/>
          <w:sz w:val="28"/>
          <w:szCs w:val="28"/>
          <w:lang w:val="nl-NL"/>
        </w:rPr>
        <w:t>State budget revenue in the first 5 months of 2022 increased by 18.7% over the same period last year. State budget expenditure increased by 3.7% over the same period in 2021, ensuring the needs of socio-economic development, defense, security, state management, payment of due debts as well as timely payment to subjects as prescribed.</w:t>
      </w:r>
    </w:p>
    <w:p w14:paraId="727FC348" w14:textId="77777777" w:rsidR="005613CC" w:rsidRPr="00C4499B" w:rsidRDefault="005613CC" w:rsidP="007D00CC">
      <w:pPr>
        <w:spacing w:before="40" w:after="160" w:line="264" w:lineRule="auto"/>
        <w:jc w:val="center"/>
        <w:rPr>
          <w:rFonts w:ascii="Arial" w:hAnsi="Arial" w:cs="Arial"/>
          <w:b/>
          <w:sz w:val="2"/>
          <w:szCs w:val="24"/>
          <w:lang w:val="nl-NL"/>
        </w:rPr>
      </w:pPr>
    </w:p>
    <w:p w14:paraId="082529B2" w14:textId="0A0F3C25" w:rsidR="007D00CC" w:rsidRDefault="00DB5DF6" w:rsidP="007D00CC">
      <w:pPr>
        <w:spacing w:before="40" w:after="160" w:line="264" w:lineRule="auto"/>
        <w:jc w:val="center"/>
        <w:rPr>
          <w:rFonts w:ascii="Arial" w:hAnsi="Arial" w:cs="Arial"/>
          <w:b/>
          <w:sz w:val="24"/>
          <w:szCs w:val="24"/>
          <w:lang w:val="nl-NL"/>
        </w:rPr>
      </w:pPr>
      <w:r w:rsidRPr="00DB5DF6">
        <w:rPr>
          <w:rFonts w:ascii="Arial" w:hAnsi="Arial" w:cs="Arial"/>
          <w:b/>
          <w:sz w:val="24"/>
          <w:szCs w:val="24"/>
          <w:lang w:val="nl-NL"/>
        </w:rPr>
        <w:t xml:space="preserve">Figure </w:t>
      </w:r>
      <w:r w:rsidR="00C37019">
        <w:rPr>
          <w:rFonts w:ascii="Arial" w:hAnsi="Arial" w:cs="Arial"/>
          <w:b/>
          <w:sz w:val="24"/>
          <w:szCs w:val="24"/>
          <w:lang w:val="nl-NL"/>
        </w:rPr>
        <w:t>10</w:t>
      </w:r>
      <w:r w:rsidRPr="00DB5DF6">
        <w:rPr>
          <w:rFonts w:ascii="Arial" w:hAnsi="Arial" w:cs="Arial"/>
          <w:b/>
          <w:sz w:val="24"/>
          <w:szCs w:val="24"/>
          <w:lang w:val="nl-NL"/>
        </w:rPr>
        <w:t xml:space="preserve">. State budget revenue and expenditure of the first </w:t>
      </w:r>
      <w:r w:rsidR="001B0EA5">
        <w:rPr>
          <w:rFonts w:ascii="Arial" w:hAnsi="Arial" w:cs="Arial"/>
          <w:b/>
          <w:sz w:val="24"/>
          <w:szCs w:val="24"/>
          <w:lang w:val="nl-NL"/>
        </w:rPr>
        <w:t>5</w:t>
      </w:r>
      <w:r w:rsidRPr="00DB5DF6">
        <w:rPr>
          <w:rFonts w:ascii="Arial" w:hAnsi="Arial" w:cs="Arial"/>
          <w:b/>
          <w:sz w:val="24"/>
          <w:szCs w:val="24"/>
          <w:lang w:val="nl-NL"/>
        </w:rPr>
        <w:t xml:space="preserve"> months 2022</w:t>
      </w:r>
    </w:p>
    <w:p w14:paraId="1CF6A46D" w14:textId="5403197C" w:rsidR="0031135F" w:rsidRDefault="00913C2E" w:rsidP="007D00CC">
      <w:pPr>
        <w:spacing w:before="40" w:after="160" w:line="264" w:lineRule="auto"/>
        <w:jc w:val="center"/>
        <w:rPr>
          <w:rFonts w:ascii="Arial" w:hAnsi="Arial" w:cs="Arial"/>
          <w:b/>
          <w:sz w:val="24"/>
          <w:szCs w:val="24"/>
          <w:lang w:val="nl-NL"/>
        </w:rPr>
      </w:pPr>
      <w:r>
        <w:rPr>
          <w:noProof/>
        </w:rPr>
        <w:drawing>
          <wp:inline distT="0" distB="0" distL="0" distR="0" wp14:anchorId="1C1C0019" wp14:editId="2A8539B2">
            <wp:extent cx="5114925" cy="1704975"/>
            <wp:effectExtent l="0" t="0" r="0" b="0"/>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graphical user interfac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4925" cy="1704975"/>
                    </a:xfrm>
                    <a:prstGeom prst="rect">
                      <a:avLst/>
                    </a:prstGeom>
                    <a:noFill/>
                    <a:ln>
                      <a:noFill/>
                    </a:ln>
                  </pic:spPr>
                </pic:pic>
              </a:graphicData>
            </a:graphic>
          </wp:inline>
        </w:drawing>
      </w:r>
    </w:p>
    <w:p w14:paraId="3B51E0CA" w14:textId="77777777" w:rsidR="00F15246" w:rsidRDefault="00F15246" w:rsidP="00C4499B">
      <w:pPr>
        <w:spacing w:before="40" w:after="40" w:line="288" w:lineRule="auto"/>
        <w:ind w:firstLine="567"/>
        <w:jc w:val="both"/>
        <w:rPr>
          <w:rFonts w:ascii="Times New Roman" w:hAnsi="Times New Roman" w:cs="Times New Roman"/>
          <w:b/>
          <w:i/>
          <w:sz w:val="28"/>
          <w:szCs w:val="28"/>
          <w:lang w:val="it-IT"/>
        </w:rPr>
      </w:pPr>
      <w:r w:rsidRPr="00F15246">
        <w:rPr>
          <w:rFonts w:ascii="Times New Roman" w:hAnsi="Times New Roman" w:cs="Times New Roman"/>
          <w:b/>
          <w:i/>
          <w:sz w:val="28"/>
          <w:szCs w:val="28"/>
          <w:lang w:val="it-IT"/>
        </w:rPr>
        <w:t>State budget revenue:</w:t>
      </w:r>
    </w:p>
    <w:p w14:paraId="75D34500" w14:textId="77777777" w:rsidR="00773FCF" w:rsidRPr="00773FCF" w:rsidRDefault="00773FCF" w:rsidP="00773FCF">
      <w:pPr>
        <w:spacing w:before="40" w:after="40"/>
        <w:ind w:firstLine="567"/>
        <w:jc w:val="both"/>
        <w:rPr>
          <w:rFonts w:ascii="Times New Roman" w:hAnsi="Times New Roman" w:cs="Times New Roman"/>
          <w:sz w:val="28"/>
          <w:szCs w:val="28"/>
          <w:lang w:val="it-IT"/>
        </w:rPr>
      </w:pPr>
      <w:r w:rsidRPr="00773FCF">
        <w:rPr>
          <w:rFonts w:ascii="Times New Roman" w:hAnsi="Times New Roman" w:cs="Times New Roman"/>
          <w:sz w:val="28"/>
          <w:szCs w:val="28"/>
          <w:lang w:val="it-IT"/>
        </w:rPr>
        <w:t xml:space="preserve">Total state budget revenue in May 2022 was estimated at 126.7 trillion VND. The accumulated total state budget revenue in the first 5 months of 2022 reached 806.4 trillion VND, equaling 57.1% of the yearly estimate and increasing by 18.7% over the same period last year. Some of the main revenues were as follows: </w:t>
      </w:r>
    </w:p>
    <w:p w14:paraId="450B1925" w14:textId="77777777" w:rsidR="00773FCF" w:rsidRPr="00773FCF" w:rsidRDefault="00773FCF" w:rsidP="00773FCF">
      <w:pPr>
        <w:spacing w:before="40" w:after="40"/>
        <w:ind w:firstLine="567"/>
        <w:jc w:val="both"/>
        <w:rPr>
          <w:rFonts w:ascii="Times New Roman" w:hAnsi="Times New Roman" w:cs="Times New Roman"/>
          <w:sz w:val="28"/>
          <w:szCs w:val="28"/>
          <w:lang w:val="it-IT"/>
        </w:rPr>
      </w:pPr>
      <w:r w:rsidRPr="00773FCF">
        <w:rPr>
          <w:rFonts w:ascii="Times New Roman" w:hAnsi="Times New Roman" w:cs="Times New Roman"/>
          <w:sz w:val="28"/>
          <w:szCs w:val="28"/>
          <w:lang w:val="it-IT"/>
        </w:rPr>
        <w:tab/>
        <w:t xml:space="preserve">- Domestic revenue in May 2022 was estimated at 96.3 trillion VND. Accumulation in the first 5 months of 2022 reached 646 trillion VND, equaling 54.9% of the year estimate and up 14.9% over the same period last year. </w:t>
      </w:r>
    </w:p>
    <w:p w14:paraId="55D08778" w14:textId="77777777" w:rsidR="00773FCF" w:rsidRPr="00773FCF" w:rsidRDefault="00773FCF" w:rsidP="00773FCF">
      <w:pPr>
        <w:spacing w:before="40" w:after="40"/>
        <w:ind w:firstLine="567"/>
        <w:jc w:val="both"/>
        <w:rPr>
          <w:rFonts w:ascii="Times New Roman" w:hAnsi="Times New Roman" w:cs="Times New Roman"/>
          <w:sz w:val="28"/>
          <w:szCs w:val="28"/>
          <w:lang w:val="it-IT"/>
        </w:rPr>
      </w:pPr>
      <w:r w:rsidRPr="00773FCF">
        <w:rPr>
          <w:rFonts w:ascii="Times New Roman" w:hAnsi="Times New Roman" w:cs="Times New Roman"/>
          <w:sz w:val="28"/>
          <w:szCs w:val="28"/>
          <w:lang w:val="it-IT"/>
        </w:rPr>
        <w:tab/>
        <w:t xml:space="preserve">- Revenue from crude oil in May 2022 is estimated at 5.2 trillion VND; accumulated in the first 5 months of 2022 reached 29.4 trillion VND, equaling 104.4% of the year estimate and increasing by 90.9% over the same period last year. </w:t>
      </w:r>
    </w:p>
    <w:p w14:paraId="68270BCF" w14:textId="77777777" w:rsidR="00773FCF" w:rsidRDefault="00773FCF" w:rsidP="00773FCF">
      <w:pPr>
        <w:spacing w:before="40" w:after="40"/>
        <w:ind w:firstLine="567"/>
        <w:jc w:val="both"/>
        <w:rPr>
          <w:rFonts w:ascii="Times New Roman" w:hAnsi="Times New Roman" w:cs="Times New Roman"/>
          <w:sz w:val="28"/>
          <w:szCs w:val="28"/>
          <w:lang w:val="it-IT"/>
        </w:rPr>
      </w:pPr>
      <w:r w:rsidRPr="00773FCF">
        <w:rPr>
          <w:rFonts w:ascii="Times New Roman" w:hAnsi="Times New Roman" w:cs="Times New Roman"/>
          <w:sz w:val="28"/>
          <w:szCs w:val="28"/>
          <w:lang w:val="it-IT"/>
        </w:rPr>
        <w:t>- Budget balance revenue from import and export activities in May 2022 was estimated at 25.1 trillion VND; accumulated in the first 5 months of 2022 reached 130.8 trillion VND, equaling 65.7% of the yearly estimate and up 29.7% over the same period last year.</w:t>
      </w:r>
    </w:p>
    <w:p w14:paraId="0EDB12BF" w14:textId="794506E9" w:rsidR="00FE2513" w:rsidRDefault="00FE2513" w:rsidP="00773FCF">
      <w:pPr>
        <w:spacing w:before="40" w:after="40"/>
        <w:ind w:firstLine="567"/>
        <w:jc w:val="both"/>
        <w:rPr>
          <w:rFonts w:ascii="Times New Roman" w:hAnsi="Times New Roman" w:cs="Times New Roman"/>
          <w:b/>
          <w:i/>
          <w:sz w:val="28"/>
          <w:szCs w:val="28"/>
          <w:lang w:val="nl-NL"/>
        </w:rPr>
      </w:pPr>
      <w:r w:rsidRPr="00FE2513">
        <w:rPr>
          <w:rFonts w:ascii="Times New Roman" w:hAnsi="Times New Roman" w:cs="Times New Roman"/>
          <w:b/>
          <w:i/>
          <w:sz w:val="28"/>
          <w:szCs w:val="28"/>
          <w:lang w:val="nl-NL"/>
        </w:rPr>
        <w:t>State budget expenditure:</w:t>
      </w:r>
    </w:p>
    <w:p w14:paraId="57A63984" w14:textId="77777777" w:rsidR="00D240CF" w:rsidRDefault="00D240CF" w:rsidP="007D00CC">
      <w:pPr>
        <w:spacing w:before="40" w:after="40"/>
        <w:ind w:firstLine="567"/>
        <w:jc w:val="both"/>
        <w:rPr>
          <w:rFonts w:ascii="Times New Roman" w:hAnsi="Times New Roman" w:cs="Times New Roman"/>
          <w:i/>
          <w:sz w:val="28"/>
          <w:szCs w:val="28"/>
          <w:lang w:val="nl-NL"/>
        </w:rPr>
      </w:pPr>
      <w:r w:rsidRPr="00D240CF">
        <w:rPr>
          <w:rFonts w:ascii="Times New Roman" w:hAnsi="Times New Roman" w:cs="Times New Roman"/>
          <w:i/>
          <w:sz w:val="28"/>
          <w:szCs w:val="28"/>
          <w:lang w:val="nl-NL"/>
        </w:rPr>
        <w:t xml:space="preserve">Total state budget expenditure in May 2022 </w:t>
      </w:r>
      <w:r w:rsidRPr="00D240CF">
        <w:rPr>
          <w:rFonts w:ascii="Times New Roman" w:hAnsi="Times New Roman" w:cs="Times New Roman"/>
          <w:iCs/>
          <w:sz w:val="28"/>
          <w:szCs w:val="28"/>
          <w:lang w:val="nl-NL"/>
        </w:rPr>
        <w:t xml:space="preserve">was estimated at 128.1 trillion VND; accumulated in the first 5 months of 2022 was at 589.1 trillion VND, equal to 33% of the year estimate and up 3.7% over the same period last year. In </w:t>
      </w:r>
      <w:r w:rsidRPr="00D240CF">
        <w:rPr>
          <w:rFonts w:ascii="Times New Roman" w:hAnsi="Times New Roman" w:cs="Times New Roman"/>
          <w:iCs/>
          <w:sz w:val="28"/>
          <w:szCs w:val="28"/>
          <w:lang w:val="nl-NL"/>
        </w:rPr>
        <w:lastRenderedPageBreak/>
        <w:t>which, recurrent expenditure in the first 5 months of 2022 reached 428.4 trillion VND, equaling 38.6% of the yearly estimate and increasing by 2.5% over the same period last year; development investment expenditure reached 115.9 trillion VND, equaling 22% and increasing by 13.6%; debt payment interest 43.6 trillion VND, equal to 42% and down 8.3%.</w:t>
      </w:r>
    </w:p>
    <w:p w14:paraId="0D646C22" w14:textId="008A608A" w:rsidR="00E72A61" w:rsidRPr="00E72A61" w:rsidRDefault="00E72A61" w:rsidP="007D00CC">
      <w:pPr>
        <w:spacing w:before="40" w:after="40"/>
        <w:ind w:firstLine="567"/>
        <w:jc w:val="both"/>
        <w:rPr>
          <w:rFonts w:ascii="Times New Roman" w:hAnsi="Times New Roman" w:cs="Times New Roman"/>
          <w:sz w:val="28"/>
          <w:szCs w:val="28"/>
        </w:rPr>
      </w:pPr>
      <w:r w:rsidRPr="00E72A61">
        <w:rPr>
          <w:rFonts w:ascii="Times New Roman" w:hAnsi="Times New Roman" w:cs="Times New Roman"/>
          <w:b/>
          <w:bCs/>
          <w:sz w:val="28"/>
          <w:szCs w:val="28"/>
          <w:lang w:val="it-IT"/>
        </w:rPr>
        <w:t xml:space="preserve">6. </w:t>
      </w:r>
      <w:r w:rsidR="004F7766" w:rsidRPr="004F7766">
        <w:rPr>
          <w:rFonts w:ascii="Times New Roman" w:hAnsi="Times New Roman" w:cs="Times New Roman"/>
          <w:b/>
          <w:bCs/>
          <w:sz w:val="28"/>
          <w:szCs w:val="28"/>
          <w:lang w:val="it-IT"/>
        </w:rPr>
        <w:t>Trade, prices, transport and tourism</w:t>
      </w:r>
    </w:p>
    <w:p w14:paraId="6094FAB7" w14:textId="6C3C589C" w:rsidR="00E72A61" w:rsidRPr="00E72A61" w:rsidRDefault="00E72A61" w:rsidP="007D00CC">
      <w:pPr>
        <w:spacing w:before="40" w:after="40"/>
        <w:ind w:firstLine="567"/>
        <w:jc w:val="both"/>
        <w:rPr>
          <w:rFonts w:ascii="Times New Roman" w:hAnsi="Times New Roman" w:cs="Times New Roman"/>
          <w:b/>
          <w:i/>
          <w:sz w:val="28"/>
          <w:szCs w:val="28"/>
          <w:lang w:val="it-IT"/>
        </w:rPr>
      </w:pPr>
      <w:r w:rsidRPr="00E72A61">
        <w:rPr>
          <w:rFonts w:ascii="Times New Roman" w:hAnsi="Times New Roman" w:cs="Times New Roman"/>
          <w:b/>
          <w:i/>
          <w:sz w:val="28"/>
          <w:szCs w:val="28"/>
          <w:lang w:val="it-IT"/>
        </w:rPr>
        <w:t xml:space="preserve">a) </w:t>
      </w:r>
      <w:r w:rsidR="003A0526" w:rsidRPr="003A0526">
        <w:rPr>
          <w:rFonts w:ascii="Times New Roman" w:hAnsi="Times New Roman" w:cs="Times New Roman"/>
          <w:b/>
          <w:i/>
          <w:sz w:val="28"/>
          <w:szCs w:val="28"/>
          <w:lang w:val="it-IT"/>
        </w:rPr>
        <w:t>Retail sales of consumer goods and services</w:t>
      </w:r>
    </w:p>
    <w:p w14:paraId="5EDD1C3B" w14:textId="77777777" w:rsidR="00182854" w:rsidRDefault="00182854" w:rsidP="00182854">
      <w:pPr>
        <w:spacing w:before="120" w:after="120"/>
        <w:ind w:firstLine="567"/>
        <w:jc w:val="both"/>
        <w:rPr>
          <w:rFonts w:ascii="Times New Roman" w:hAnsi="Times New Roman" w:cs="Times New Roman"/>
          <w:i/>
          <w:spacing w:val="-2"/>
          <w:sz w:val="28"/>
          <w:szCs w:val="28"/>
          <w:shd w:val="clear" w:color="auto" w:fill="FFFFFF"/>
        </w:rPr>
      </w:pPr>
      <w:bookmarkStart w:id="0" w:name="_Hlk89176061"/>
      <w:bookmarkStart w:id="1" w:name="_Hlk54593811"/>
      <w:r w:rsidRPr="00F53C55">
        <w:rPr>
          <w:rFonts w:ascii="Times New Roman" w:hAnsi="Times New Roman" w:cs="Times New Roman"/>
          <w:i/>
          <w:spacing w:val="-2"/>
          <w:sz w:val="28"/>
          <w:szCs w:val="28"/>
          <w:shd w:val="clear" w:color="auto" w:fill="FFFFFF"/>
        </w:rPr>
        <w:t>People's daily life has returned to the normal state of the years before the Covid-19 epidemic, tourism demand has increased sharply along with the SEA Games 31 event just held in Viet</w:t>
      </w:r>
      <w:r>
        <w:rPr>
          <w:rFonts w:ascii="Times New Roman" w:hAnsi="Times New Roman" w:cs="Times New Roman"/>
          <w:i/>
          <w:spacing w:val="-2"/>
          <w:sz w:val="28"/>
          <w:szCs w:val="28"/>
          <w:shd w:val="clear" w:color="auto" w:fill="FFFFFF"/>
        </w:rPr>
        <w:t xml:space="preserve"> N</w:t>
      </w:r>
      <w:r w:rsidRPr="00F53C55">
        <w:rPr>
          <w:rFonts w:ascii="Times New Roman" w:hAnsi="Times New Roman" w:cs="Times New Roman"/>
          <w:i/>
          <w:spacing w:val="-2"/>
          <w:sz w:val="28"/>
          <w:szCs w:val="28"/>
          <w:shd w:val="clear" w:color="auto" w:fill="FFFFFF"/>
        </w:rPr>
        <w:t>am, making commercial and service activities in May become bustling and vibrant.</w:t>
      </w:r>
      <w:r>
        <w:rPr>
          <w:rFonts w:ascii="Times New Roman" w:hAnsi="Times New Roman" w:cs="Times New Roman"/>
          <w:i/>
          <w:spacing w:val="-2"/>
          <w:sz w:val="28"/>
          <w:szCs w:val="28"/>
          <w:shd w:val="clear" w:color="auto" w:fill="FFFFFF"/>
        </w:rPr>
        <w:t xml:space="preserve"> </w:t>
      </w:r>
      <w:r w:rsidRPr="004919B5">
        <w:rPr>
          <w:rFonts w:ascii="Times New Roman" w:hAnsi="Times New Roman" w:cs="Times New Roman"/>
          <w:i/>
          <w:spacing w:val="-2"/>
          <w:sz w:val="28"/>
          <w:szCs w:val="28"/>
          <w:shd w:val="clear" w:color="auto" w:fill="FFFFFF"/>
        </w:rPr>
        <w:t xml:space="preserve">Total retail sales of consumer goods and services in </w:t>
      </w:r>
      <w:r>
        <w:rPr>
          <w:rFonts w:ascii="Times New Roman" w:hAnsi="Times New Roman" w:cs="Times New Roman"/>
          <w:i/>
          <w:spacing w:val="-2"/>
          <w:sz w:val="28"/>
          <w:szCs w:val="28"/>
          <w:shd w:val="clear" w:color="auto" w:fill="FFFFFF"/>
        </w:rPr>
        <w:t>May</w:t>
      </w:r>
      <w:r w:rsidRPr="004919B5">
        <w:rPr>
          <w:rFonts w:ascii="Times New Roman" w:hAnsi="Times New Roman" w:cs="Times New Roman"/>
          <w:i/>
          <w:spacing w:val="-2"/>
          <w:sz w:val="28"/>
          <w:szCs w:val="28"/>
          <w:shd w:val="clear" w:color="auto" w:fill="FFFFFF"/>
        </w:rPr>
        <w:t xml:space="preserve"> increased by </w:t>
      </w:r>
      <w:r>
        <w:rPr>
          <w:rFonts w:ascii="Times New Roman" w:hAnsi="Times New Roman" w:cs="Times New Roman"/>
          <w:i/>
          <w:spacing w:val="-2"/>
          <w:sz w:val="28"/>
          <w:szCs w:val="28"/>
          <w:shd w:val="clear" w:color="auto" w:fill="FFFFFF"/>
        </w:rPr>
        <w:t>4.2</w:t>
      </w:r>
      <w:r w:rsidRPr="004919B5">
        <w:rPr>
          <w:rFonts w:ascii="Times New Roman" w:hAnsi="Times New Roman" w:cs="Times New Roman"/>
          <w:i/>
          <w:spacing w:val="-2"/>
          <w:sz w:val="28"/>
          <w:szCs w:val="28"/>
          <w:shd w:val="clear" w:color="auto" w:fill="FFFFFF"/>
        </w:rPr>
        <w:t xml:space="preserve">% over the previous month and by </w:t>
      </w:r>
      <w:r>
        <w:rPr>
          <w:rFonts w:ascii="Times New Roman" w:hAnsi="Times New Roman" w:cs="Times New Roman"/>
          <w:i/>
          <w:spacing w:val="-2"/>
          <w:sz w:val="28"/>
          <w:szCs w:val="28"/>
          <w:shd w:val="clear" w:color="auto" w:fill="FFFFFF"/>
        </w:rPr>
        <w:t>22.6</w:t>
      </w:r>
      <w:r w:rsidRPr="004919B5">
        <w:rPr>
          <w:rFonts w:ascii="Times New Roman" w:hAnsi="Times New Roman" w:cs="Times New Roman"/>
          <w:i/>
          <w:spacing w:val="-2"/>
          <w:sz w:val="28"/>
          <w:szCs w:val="28"/>
          <w:shd w:val="clear" w:color="auto" w:fill="FFFFFF"/>
        </w:rPr>
        <w:t xml:space="preserve">% over the same period last year. In which, accommodation, catering and traveling services recovered strongly with revenue increasing by </w:t>
      </w:r>
      <w:r>
        <w:rPr>
          <w:rFonts w:ascii="Times New Roman" w:hAnsi="Times New Roman" w:cs="Times New Roman"/>
          <w:i/>
          <w:spacing w:val="-2"/>
          <w:sz w:val="28"/>
          <w:szCs w:val="28"/>
          <w:shd w:val="clear" w:color="auto" w:fill="FFFFFF"/>
        </w:rPr>
        <w:t>69.3</w:t>
      </w:r>
      <w:r w:rsidRPr="004919B5">
        <w:rPr>
          <w:rFonts w:ascii="Times New Roman" w:hAnsi="Times New Roman" w:cs="Times New Roman"/>
          <w:i/>
          <w:spacing w:val="-2"/>
          <w:sz w:val="28"/>
          <w:szCs w:val="28"/>
          <w:shd w:val="clear" w:color="auto" w:fill="FFFFFF"/>
        </w:rPr>
        <w:t xml:space="preserve">% and </w:t>
      </w:r>
      <w:r>
        <w:rPr>
          <w:rFonts w:ascii="Times New Roman" w:hAnsi="Times New Roman" w:cs="Times New Roman"/>
          <w:i/>
          <w:spacing w:val="-2"/>
          <w:sz w:val="28"/>
          <w:szCs w:val="28"/>
          <w:shd w:val="clear" w:color="auto" w:fill="FFFFFF"/>
        </w:rPr>
        <w:t>324.3</w:t>
      </w:r>
      <w:r w:rsidRPr="004919B5">
        <w:rPr>
          <w:rFonts w:ascii="Times New Roman" w:hAnsi="Times New Roman" w:cs="Times New Roman"/>
          <w:i/>
          <w:spacing w:val="-2"/>
          <w:sz w:val="28"/>
          <w:szCs w:val="28"/>
          <w:shd w:val="clear" w:color="auto" w:fill="FFFFFF"/>
        </w:rPr>
        <w:t xml:space="preserve">% respectively over the same period last year. In the first </w:t>
      </w:r>
      <w:r>
        <w:rPr>
          <w:rFonts w:ascii="Times New Roman" w:hAnsi="Times New Roman" w:cs="Times New Roman"/>
          <w:i/>
          <w:spacing w:val="-2"/>
          <w:sz w:val="28"/>
          <w:szCs w:val="28"/>
          <w:shd w:val="clear" w:color="auto" w:fill="FFFFFF"/>
        </w:rPr>
        <w:t>5 months</w:t>
      </w:r>
      <w:r w:rsidRPr="004919B5">
        <w:rPr>
          <w:rFonts w:ascii="Times New Roman" w:hAnsi="Times New Roman" w:cs="Times New Roman"/>
          <w:i/>
          <w:spacing w:val="-2"/>
          <w:sz w:val="28"/>
          <w:szCs w:val="28"/>
          <w:shd w:val="clear" w:color="auto" w:fill="FFFFFF"/>
        </w:rPr>
        <w:t xml:space="preserve"> of 2022, the total retail sales of consumer goods and services increased by </w:t>
      </w:r>
      <w:r>
        <w:rPr>
          <w:rFonts w:ascii="Times New Roman" w:hAnsi="Times New Roman" w:cs="Times New Roman"/>
          <w:i/>
          <w:spacing w:val="-2"/>
          <w:sz w:val="28"/>
          <w:szCs w:val="28"/>
          <w:shd w:val="clear" w:color="auto" w:fill="FFFFFF"/>
        </w:rPr>
        <w:t>9.7</w:t>
      </w:r>
      <w:r w:rsidRPr="004919B5">
        <w:rPr>
          <w:rFonts w:ascii="Times New Roman" w:hAnsi="Times New Roman" w:cs="Times New Roman"/>
          <w:i/>
          <w:spacing w:val="-2"/>
          <w:sz w:val="28"/>
          <w:szCs w:val="28"/>
          <w:shd w:val="clear" w:color="auto" w:fill="FFFFFF"/>
        </w:rPr>
        <w:t>% over the same period last year.</w:t>
      </w:r>
    </w:p>
    <w:p w14:paraId="6390E570" w14:textId="77777777" w:rsidR="00182854" w:rsidRPr="00081B16" w:rsidRDefault="00182854" w:rsidP="00182854">
      <w:pPr>
        <w:spacing w:before="120" w:after="120"/>
        <w:ind w:firstLine="567"/>
        <w:jc w:val="both"/>
        <w:rPr>
          <w:rFonts w:ascii="Times New Roman" w:hAnsi="Times New Roman" w:cs="Times New Roman"/>
          <w:bCs/>
          <w:sz w:val="28"/>
          <w:szCs w:val="28"/>
          <w:lang w:val="it-IT"/>
        </w:rPr>
      </w:pPr>
      <w:r w:rsidRPr="00446010">
        <w:rPr>
          <w:rFonts w:ascii="Times New Roman" w:hAnsi="Times New Roman" w:cs="Times New Roman"/>
          <w:bCs/>
          <w:i/>
          <w:iCs/>
          <w:sz w:val="28"/>
          <w:szCs w:val="28"/>
          <w:lang w:val="it-IT"/>
        </w:rPr>
        <w:t xml:space="preserve">Total retail sales of consumer goods and services </w:t>
      </w:r>
      <w:r w:rsidRPr="00446010">
        <w:rPr>
          <w:rFonts w:ascii="Times New Roman" w:hAnsi="Times New Roman" w:cs="Times New Roman"/>
          <w:bCs/>
          <w:sz w:val="28"/>
          <w:szCs w:val="28"/>
          <w:lang w:val="it-IT"/>
        </w:rPr>
        <w:t xml:space="preserve">in </w:t>
      </w:r>
      <w:r>
        <w:rPr>
          <w:rFonts w:ascii="Times New Roman" w:hAnsi="Times New Roman" w:cs="Times New Roman"/>
          <w:bCs/>
          <w:sz w:val="28"/>
          <w:szCs w:val="28"/>
          <w:lang w:val="it-IT"/>
        </w:rPr>
        <w:t>May</w:t>
      </w:r>
      <w:r w:rsidRPr="00446010">
        <w:rPr>
          <w:rFonts w:ascii="Times New Roman" w:hAnsi="Times New Roman" w:cs="Times New Roman"/>
          <w:bCs/>
          <w:sz w:val="28"/>
          <w:szCs w:val="28"/>
          <w:lang w:val="it-IT"/>
        </w:rPr>
        <w:t xml:space="preserve"> 2022 were estimated at </w:t>
      </w:r>
      <w:r>
        <w:rPr>
          <w:rFonts w:ascii="Times New Roman" w:hAnsi="Times New Roman" w:cs="Times New Roman"/>
          <w:bCs/>
          <w:sz w:val="28"/>
          <w:szCs w:val="28"/>
          <w:lang w:val="it-IT"/>
        </w:rPr>
        <w:t>477.3</w:t>
      </w:r>
      <w:r w:rsidRPr="00446010">
        <w:rPr>
          <w:rFonts w:ascii="Times New Roman" w:hAnsi="Times New Roman" w:cs="Times New Roman"/>
          <w:bCs/>
          <w:sz w:val="28"/>
          <w:szCs w:val="28"/>
          <w:lang w:val="it-IT"/>
        </w:rPr>
        <w:t xml:space="preserve"> trillion VND, up </w:t>
      </w:r>
      <w:r>
        <w:rPr>
          <w:rFonts w:ascii="Times New Roman" w:hAnsi="Times New Roman" w:cs="Times New Roman"/>
          <w:bCs/>
          <w:sz w:val="28"/>
          <w:szCs w:val="28"/>
          <w:lang w:val="it-IT"/>
        </w:rPr>
        <w:t>4.2</w:t>
      </w:r>
      <w:r w:rsidRPr="00446010">
        <w:rPr>
          <w:rFonts w:ascii="Times New Roman" w:hAnsi="Times New Roman" w:cs="Times New Roman"/>
          <w:bCs/>
          <w:sz w:val="28"/>
          <w:szCs w:val="28"/>
          <w:lang w:val="it-IT"/>
        </w:rPr>
        <w:t xml:space="preserve">% from the previous month and up </w:t>
      </w:r>
      <w:r>
        <w:rPr>
          <w:rFonts w:ascii="Times New Roman" w:hAnsi="Times New Roman" w:cs="Times New Roman"/>
          <w:bCs/>
          <w:sz w:val="28"/>
          <w:szCs w:val="28"/>
          <w:lang w:val="it-IT"/>
        </w:rPr>
        <w:t>22.6</w:t>
      </w:r>
      <w:r w:rsidRPr="00446010">
        <w:rPr>
          <w:rFonts w:ascii="Times New Roman" w:hAnsi="Times New Roman" w:cs="Times New Roman"/>
          <w:bCs/>
          <w:sz w:val="28"/>
          <w:szCs w:val="28"/>
          <w:lang w:val="it-IT"/>
        </w:rPr>
        <w:t>% over the same period last year, achieving a higher scale and growth rate compared to the same period in the years before the Covid-19 epidemic</w:t>
      </w:r>
      <w:r w:rsidRPr="00081B16">
        <w:rPr>
          <w:rStyle w:val="FootnoteReference"/>
          <w:rFonts w:ascii="Times New Roman" w:hAnsi="Times New Roman"/>
          <w:bCs/>
          <w:sz w:val="28"/>
          <w:szCs w:val="28"/>
          <w:lang w:val="it-IT"/>
        </w:rPr>
        <w:footnoteReference w:id="14"/>
      </w:r>
      <w:r w:rsidRPr="00081B16">
        <w:rPr>
          <w:rFonts w:ascii="Times New Roman" w:hAnsi="Times New Roman" w:cs="Times New Roman"/>
          <w:bCs/>
          <w:sz w:val="28"/>
          <w:szCs w:val="28"/>
          <w:lang w:val="it-IT"/>
        </w:rPr>
        <w:t xml:space="preserve">. </w:t>
      </w:r>
      <w:r w:rsidRPr="00D522EE">
        <w:rPr>
          <w:rFonts w:ascii="Times New Roman" w:hAnsi="Times New Roman" w:cs="Times New Roman"/>
          <w:bCs/>
          <w:sz w:val="28"/>
          <w:szCs w:val="28"/>
          <w:lang w:val="it-IT"/>
        </w:rPr>
        <w:t xml:space="preserve">Generally, in the first </w:t>
      </w:r>
      <w:r>
        <w:rPr>
          <w:rFonts w:ascii="Times New Roman" w:hAnsi="Times New Roman" w:cs="Times New Roman"/>
          <w:bCs/>
          <w:sz w:val="28"/>
          <w:szCs w:val="28"/>
          <w:lang w:val="it-IT"/>
        </w:rPr>
        <w:t>5 months</w:t>
      </w:r>
      <w:r w:rsidRPr="00D522EE">
        <w:rPr>
          <w:rFonts w:ascii="Times New Roman" w:hAnsi="Times New Roman" w:cs="Times New Roman"/>
          <w:bCs/>
          <w:sz w:val="28"/>
          <w:szCs w:val="28"/>
          <w:lang w:val="it-IT"/>
        </w:rPr>
        <w:t xml:space="preserve"> of 2022, the total retail sales of consumer goods and services were estimated at </w:t>
      </w:r>
      <w:r>
        <w:rPr>
          <w:rFonts w:ascii="Times New Roman" w:hAnsi="Times New Roman" w:cs="Times New Roman"/>
          <w:bCs/>
          <w:sz w:val="28"/>
          <w:szCs w:val="28"/>
          <w:lang w:val="it-IT"/>
        </w:rPr>
        <w:t>2,257.1</w:t>
      </w:r>
      <w:r w:rsidRPr="00D522EE">
        <w:rPr>
          <w:rFonts w:ascii="Times New Roman" w:hAnsi="Times New Roman" w:cs="Times New Roman"/>
          <w:bCs/>
          <w:sz w:val="28"/>
          <w:szCs w:val="28"/>
          <w:lang w:val="it-IT"/>
        </w:rPr>
        <w:t xml:space="preserve"> trillion VND, up </w:t>
      </w:r>
      <w:r>
        <w:rPr>
          <w:rFonts w:ascii="Times New Roman" w:hAnsi="Times New Roman" w:cs="Times New Roman"/>
          <w:bCs/>
          <w:sz w:val="28"/>
          <w:szCs w:val="28"/>
          <w:lang w:val="it-IT"/>
        </w:rPr>
        <w:t>9.7</w:t>
      </w:r>
      <w:r w:rsidRPr="00D522EE">
        <w:rPr>
          <w:rFonts w:ascii="Times New Roman" w:hAnsi="Times New Roman" w:cs="Times New Roman"/>
          <w:bCs/>
          <w:sz w:val="28"/>
          <w:szCs w:val="28"/>
          <w:lang w:val="it-IT"/>
        </w:rPr>
        <w:t xml:space="preserve">% over the same period last year, if excluding the price factor it was an increase of </w:t>
      </w:r>
      <w:r>
        <w:rPr>
          <w:rFonts w:ascii="Times New Roman" w:hAnsi="Times New Roman" w:cs="Times New Roman"/>
          <w:bCs/>
          <w:sz w:val="28"/>
          <w:szCs w:val="28"/>
          <w:lang w:val="it-IT"/>
        </w:rPr>
        <w:t>6.3</w:t>
      </w:r>
      <w:r w:rsidRPr="00D522EE">
        <w:rPr>
          <w:rFonts w:ascii="Times New Roman" w:hAnsi="Times New Roman" w:cs="Times New Roman"/>
          <w:bCs/>
          <w:sz w:val="28"/>
          <w:szCs w:val="28"/>
          <w:lang w:val="it-IT"/>
        </w:rPr>
        <w:t xml:space="preserve">% (in the same period in 2021 </w:t>
      </w:r>
      <w:r>
        <w:rPr>
          <w:rFonts w:ascii="Times New Roman" w:hAnsi="Times New Roman" w:cs="Times New Roman"/>
          <w:bCs/>
          <w:sz w:val="28"/>
          <w:szCs w:val="28"/>
          <w:lang w:val="it-IT"/>
        </w:rPr>
        <w:t>down 1</w:t>
      </w:r>
      <w:r w:rsidRPr="00D522EE">
        <w:rPr>
          <w:rFonts w:ascii="Times New Roman" w:hAnsi="Times New Roman" w:cs="Times New Roman"/>
          <w:bCs/>
          <w:sz w:val="28"/>
          <w:szCs w:val="28"/>
          <w:lang w:val="it-IT"/>
        </w:rPr>
        <w:t>%).</w:t>
      </w:r>
    </w:p>
    <w:p w14:paraId="48BEEA01" w14:textId="77777777" w:rsidR="00182854" w:rsidRDefault="00182854" w:rsidP="00182854">
      <w:pPr>
        <w:tabs>
          <w:tab w:val="left" w:pos="2835"/>
        </w:tabs>
        <w:spacing w:after="0" w:line="264" w:lineRule="auto"/>
        <w:ind w:right="471" w:firstLine="567"/>
        <w:jc w:val="center"/>
        <w:rPr>
          <w:rFonts w:ascii="Arial" w:hAnsi="Arial" w:cs="Arial"/>
          <w:b/>
          <w:spacing w:val="-2"/>
          <w:sz w:val="24"/>
          <w:szCs w:val="20"/>
          <w:lang w:val="pl-PL"/>
        </w:rPr>
      </w:pPr>
      <w:r w:rsidRPr="00131FB2">
        <w:rPr>
          <w:rFonts w:ascii="Arial" w:hAnsi="Arial" w:cs="Arial"/>
          <w:b/>
          <w:spacing w:val="-2"/>
          <w:sz w:val="24"/>
          <w:szCs w:val="20"/>
          <w:lang w:val="pl-PL"/>
        </w:rPr>
        <w:t>Table 3. Retail sales of consumer goods and services</w:t>
      </w:r>
    </w:p>
    <w:p w14:paraId="5F240CEA" w14:textId="77777777" w:rsidR="00182854" w:rsidRPr="00C03763" w:rsidRDefault="00182854" w:rsidP="00182854">
      <w:pPr>
        <w:tabs>
          <w:tab w:val="left" w:pos="2835"/>
        </w:tabs>
        <w:spacing w:after="0" w:line="264" w:lineRule="auto"/>
        <w:ind w:right="471" w:firstLine="567"/>
        <w:jc w:val="right"/>
        <w:rPr>
          <w:rFonts w:ascii="Arial" w:hAnsi="Arial" w:cs="Arial"/>
          <w:b/>
          <w:bCs/>
          <w:i/>
          <w:spacing w:val="-6"/>
          <w:sz w:val="20"/>
          <w:szCs w:val="20"/>
        </w:rPr>
      </w:pPr>
      <w:r w:rsidRPr="0022480B">
        <w:rPr>
          <w:rFonts w:ascii="Arial" w:hAnsi="Arial" w:cs="Arial"/>
          <w:b/>
          <w:bCs/>
          <w:i/>
          <w:spacing w:val="-6"/>
          <w:sz w:val="20"/>
          <w:szCs w:val="20"/>
        </w:rPr>
        <w:t>Trillion VND</w:t>
      </w:r>
    </w:p>
    <w:tbl>
      <w:tblPr>
        <w:tblW w:w="0" w:type="auto"/>
        <w:jc w:val="center"/>
        <w:tblLook w:val="04A0" w:firstRow="1" w:lastRow="0" w:firstColumn="1" w:lastColumn="0" w:noHBand="0" w:noVBand="1"/>
      </w:tblPr>
      <w:tblGrid>
        <w:gridCol w:w="2694"/>
        <w:gridCol w:w="1275"/>
        <w:gridCol w:w="1418"/>
        <w:gridCol w:w="1147"/>
        <w:gridCol w:w="412"/>
        <w:gridCol w:w="1418"/>
        <w:gridCol w:w="78"/>
      </w:tblGrid>
      <w:tr w:rsidR="00182854" w:rsidRPr="00B259F9" w14:paraId="6C472EC9" w14:textId="77777777" w:rsidTr="00CD2E1E">
        <w:trPr>
          <w:gridAfter w:val="1"/>
          <w:wAfter w:w="78" w:type="dxa"/>
          <w:cantSplit/>
          <w:jc w:val="center"/>
        </w:trPr>
        <w:tc>
          <w:tcPr>
            <w:tcW w:w="2694" w:type="dxa"/>
            <w:tcBorders>
              <w:top w:val="single" w:sz="8" w:space="0" w:color="auto"/>
              <w:left w:val="nil"/>
              <w:bottom w:val="nil"/>
              <w:right w:val="nil"/>
            </w:tcBorders>
            <w:shd w:val="clear" w:color="auto" w:fill="auto"/>
            <w:hideMark/>
          </w:tcPr>
          <w:p w14:paraId="05106413" w14:textId="77777777" w:rsidR="00182854" w:rsidRPr="00B259F9" w:rsidRDefault="00182854" w:rsidP="00CD2E1E">
            <w:pPr>
              <w:spacing w:before="40" w:after="40"/>
              <w:jc w:val="both"/>
              <w:rPr>
                <w:rFonts w:ascii="Arial" w:hAnsi="Arial" w:cs="Arial"/>
                <w:color w:val="000000"/>
                <w:sz w:val="20"/>
                <w:szCs w:val="20"/>
              </w:rPr>
            </w:pPr>
            <w:r w:rsidRPr="00B259F9">
              <w:rPr>
                <w:rFonts w:ascii="Arial" w:hAnsi="Arial" w:cs="Arial"/>
                <w:bCs/>
                <w:color w:val="000000"/>
                <w:sz w:val="20"/>
                <w:szCs w:val="20"/>
              </w:rPr>
              <w:t> </w:t>
            </w:r>
          </w:p>
        </w:tc>
        <w:tc>
          <w:tcPr>
            <w:tcW w:w="1275" w:type="dxa"/>
            <w:vMerge w:val="restart"/>
            <w:tcBorders>
              <w:top w:val="single" w:sz="8" w:space="0" w:color="auto"/>
              <w:left w:val="nil"/>
              <w:right w:val="nil"/>
            </w:tcBorders>
            <w:shd w:val="clear" w:color="auto" w:fill="auto"/>
            <w:vAlign w:val="center"/>
            <w:hideMark/>
          </w:tcPr>
          <w:p w14:paraId="60DBD211" w14:textId="77777777" w:rsidR="00182854" w:rsidRPr="00B259F9" w:rsidRDefault="00182854" w:rsidP="00CD2E1E">
            <w:pPr>
              <w:spacing w:before="40" w:after="40"/>
              <w:jc w:val="center"/>
              <w:rPr>
                <w:rFonts w:ascii="Arial" w:hAnsi="Arial" w:cs="Arial"/>
                <w:color w:val="000000"/>
                <w:sz w:val="20"/>
                <w:szCs w:val="20"/>
              </w:rPr>
            </w:pPr>
            <w:r w:rsidRPr="00B259F9">
              <w:rPr>
                <w:rFonts w:ascii="Arial" w:hAnsi="Arial" w:cs="Arial"/>
                <w:bCs/>
                <w:sz w:val="20"/>
                <w:szCs w:val="20"/>
              </w:rPr>
              <w:t>Estimate</w:t>
            </w:r>
          </w:p>
          <w:p w14:paraId="6C16B39C" w14:textId="77777777" w:rsidR="00182854" w:rsidRPr="00B259F9" w:rsidRDefault="00182854" w:rsidP="00CD2E1E">
            <w:pPr>
              <w:spacing w:before="40" w:after="40"/>
              <w:jc w:val="center"/>
              <w:rPr>
                <w:rFonts w:ascii="Arial" w:hAnsi="Arial" w:cs="Arial"/>
                <w:color w:val="000000"/>
                <w:sz w:val="20"/>
                <w:szCs w:val="20"/>
              </w:rPr>
            </w:pPr>
            <w:r>
              <w:rPr>
                <w:rFonts w:ascii="Arial" w:hAnsi="Arial" w:cs="Arial"/>
                <w:color w:val="000000"/>
                <w:sz w:val="20"/>
                <w:szCs w:val="20"/>
              </w:rPr>
              <w:t>May</w:t>
            </w:r>
          </w:p>
          <w:p w14:paraId="3DF554EB" w14:textId="77777777" w:rsidR="00182854" w:rsidRPr="00B259F9" w:rsidRDefault="00182854" w:rsidP="00CD2E1E">
            <w:pPr>
              <w:spacing w:before="40" w:after="40"/>
              <w:jc w:val="center"/>
              <w:rPr>
                <w:rFonts w:ascii="Arial" w:hAnsi="Arial" w:cs="Arial"/>
                <w:color w:val="000000"/>
                <w:sz w:val="20"/>
                <w:szCs w:val="20"/>
              </w:rPr>
            </w:pPr>
            <w:r w:rsidRPr="00B259F9">
              <w:rPr>
                <w:rFonts w:ascii="Arial" w:hAnsi="Arial" w:cs="Arial"/>
                <w:color w:val="000000"/>
                <w:sz w:val="20"/>
                <w:szCs w:val="20"/>
              </w:rPr>
              <w:t>2022</w:t>
            </w:r>
          </w:p>
        </w:tc>
        <w:tc>
          <w:tcPr>
            <w:tcW w:w="1418" w:type="dxa"/>
            <w:vMerge w:val="restart"/>
            <w:tcBorders>
              <w:top w:val="single" w:sz="8" w:space="0" w:color="auto"/>
              <w:left w:val="nil"/>
              <w:right w:val="nil"/>
            </w:tcBorders>
            <w:shd w:val="clear" w:color="auto" w:fill="auto"/>
            <w:vAlign w:val="center"/>
            <w:hideMark/>
          </w:tcPr>
          <w:p w14:paraId="07C78EEB" w14:textId="77777777" w:rsidR="00182854" w:rsidRPr="00B259F9" w:rsidRDefault="00182854" w:rsidP="00CD2E1E">
            <w:pPr>
              <w:spacing w:before="40" w:after="40"/>
              <w:jc w:val="center"/>
              <w:rPr>
                <w:rFonts w:ascii="Arial" w:hAnsi="Arial" w:cs="Arial"/>
                <w:color w:val="000000"/>
                <w:sz w:val="20"/>
                <w:szCs w:val="20"/>
              </w:rPr>
            </w:pPr>
            <w:r w:rsidRPr="00B259F9">
              <w:rPr>
                <w:rFonts w:ascii="Arial" w:hAnsi="Arial" w:cs="Arial"/>
                <w:bCs/>
                <w:sz w:val="20"/>
                <w:szCs w:val="20"/>
              </w:rPr>
              <w:t>Estimate</w:t>
            </w:r>
          </w:p>
          <w:p w14:paraId="0DC29528" w14:textId="77777777" w:rsidR="00182854" w:rsidRPr="00B259F9" w:rsidRDefault="00182854" w:rsidP="00CD2E1E">
            <w:pPr>
              <w:spacing w:before="40" w:after="40"/>
              <w:jc w:val="center"/>
              <w:rPr>
                <w:rFonts w:ascii="Arial" w:hAnsi="Arial" w:cs="Arial"/>
                <w:color w:val="000000"/>
                <w:sz w:val="20"/>
                <w:szCs w:val="20"/>
              </w:rPr>
            </w:pPr>
            <w:r>
              <w:rPr>
                <w:rFonts w:ascii="Arial" w:hAnsi="Arial" w:cs="Arial"/>
                <w:color w:val="000000"/>
                <w:sz w:val="20"/>
                <w:szCs w:val="20"/>
              </w:rPr>
              <w:t>5 months</w:t>
            </w:r>
          </w:p>
          <w:p w14:paraId="7CE0D374" w14:textId="77777777" w:rsidR="00182854" w:rsidRPr="00B259F9" w:rsidRDefault="00182854" w:rsidP="00CD2E1E">
            <w:pPr>
              <w:spacing w:before="40" w:after="40"/>
              <w:jc w:val="center"/>
              <w:rPr>
                <w:rFonts w:ascii="Arial" w:hAnsi="Arial" w:cs="Arial"/>
                <w:color w:val="000000"/>
                <w:sz w:val="20"/>
                <w:szCs w:val="20"/>
              </w:rPr>
            </w:pPr>
            <w:r w:rsidRPr="00B259F9">
              <w:rPr>
                <w:rFonts w:ascii="Arial" w:hAnsi="Arial" w:cs="Arial"/>
                <w:color w:val="000000"/>
                <w:sz w:val="20"/>
                <w:szCs w:val="20"/>
              </w:rPr>
              <w:t>2022</w:t>
            </w:r>
          </w:p>
        </w:tc>
        <w:tc>
          <w:tcPr>
            <w:tcW w:w="2977" w:type="dxa"/>
            <w:gridSpan w:val="3"/>
            <w:vMerge w:val="restart"/>
            <w:tcBorders>
              <w:top w:val="single" w:sz="8" w:space="0" w:color="auto"/>
              <w:left w:val="nil"/>
              <w:right w:val="nil"/>
            </w:tcBorders>
            <w:shd w:val="clear" w:color="auto" w:fill="auto"/>
            <w:vAlign w:val="center"/>
            <w:hideMark/>
          </w:tcPr>
          <w:p w14:paraId="581D049F" w14:textId="77777777" w:rsidR="00182854" w:rsidRPr="00B259F9" w:rsidRDefault="00182854" w:rsidP="00CD2E1E">
            <w:pPr>
              <w:spacing w:before="40" w:after="40"/>
              <w:jc w:val="center"/>
              <w:rPr>
                <w:rFonts w:ascii="Arial" w:hAnsi="Arial" w:cs="Arial"/>
                <w:color w:val="000000"/>
                <w:sz w:val="20"/>
                <w:szCs w:val="20"/>
              </w:rPr>
            </w:pPr>
            <w:r w:rsidRPr="00B259F9">
              <w:rPr>
                <w:rFonts w:ascii="Arial" w:hAnsi="Arial" w:cs="Arial"/>
                <w:bCs/>
                <w:sz w:val="20"/>
                <w:szCs w:val="20"/>
              </w:rPr>
              <w:t>The growth ratecompared to the same period last year (%)</w:t>
            </w:r>
          </w:p>
        </w:tc>
      </w:tr>
      <w:tr w:rsidR="00182854" w:rsidRPr="00B259F9" w14:paraId="18E840D0" w14:textId="77777777" w:rsidTr="00CD2E1E">
        <w:trPr>
          <w:gridAfter w:val="1"/>
          <w:wAfter w:w="78" w:type="dxa"/>
          <w:cantSplit/>
          <w:jc w:val="center"/>
        </w:trPr>
        <w:tc>
          <w:tcPr>
            <w:tcW w:w="2694" w:type="dxa"/>
            <w:tcBorders>
              <w:top w:val="nil"/>
              <w:left w:val="nil"/>
              <w:bottom w:val="nil"/>
              <w:right w:val="nil"/>
            </w:tcBorders>
            <w:shd w:val="clear" w:color="auto" w:fill="auto"/>
            <w:hideMark/>
          </w:tcPr>
          <w:p w14:paraId="01DACBDC" w14:textId="77777777" w:rsidR="00182854" w:rsidRPr="00B259F9" w:rsidRDefault="00182854" w:rsidP="00CD2E1E">
            <w:pPr>
              <w:spacing w:before="40" w:after="40"/>
              <w:jc w:val="both"/>
              <w:rPr>
                <w:rFonts w:ascii="Arial" w:hAnsi="Arial" w:cs="Arial"/>
                <w:color w:val="000000"/>
                <w:sz w:val="20"/>
                <w:szCs w:val="20"/>
              </w:rPr>
            </w:pPr>
          </w:p>
        </w:tc>
        <w:tc>
          <w:tcPr>
            <w:tcW w:w="1275" w:type="dxa"/>
            <w:vMerge/>
            <w:tcBorders>
              <w:left w:val="nil"/>
              <w:right w:val="nil"/>
            </w:tcBorders>
            <w:shd w:val="clear" w:color="auto" w:fill="auto"/>
            <w:vAlign w:val="center"/>
            <w:hideMark/>
          </w:tcPr>
          <w:p w14:paraId="41CB6DB2" w14:textId="77777777" w:rsidR="00182854" w:rsidRPr="00B259F9" w:rsidRDefault="00182854" w:rsidP="00CD2E1E">
            <w:pPr>
              <w:spacing w:before="40" w:after="40"/>
              <w:jc w:val="center"/>
              <w:rPr>
                <w:rFonts w:ascii="Arial" w:hAnsi="Arial" w:cs="Arial"/>
                <w:color w:val="000000"/>
                <w:sz w:val="20"/>
                <w:szCs w:val="20"/>
              </w:rPr>
            </w:pPr>
          </w:p>
        </w:tc>
        <w:tc>
          <w:tcPr>
            <w:tcW w:w="1418" w:type="dxa"/>
            <w:vMerge/>
            <w:tcBorders>
              <w:left w:val="nil"/>
              <w:right w:val="nil"/>
            </w:tcBorders>
            <w:shd w:val="clear" w:color="auto" w:fill="auto"/>
            <w:vAlign w:val="center"/>
            <w:hideMark/>
          </w:tcPr>
          <w:p w14:paraId="343C170A" w14:textId="77777777" w:rsidR="00182854" w:rsidRPr="00B259F9" w:rsidRDefault="00182854" w:rsidP="00CD2E1E">
            <w:pPr>
              <w:spacing w:before="40" w:after="40"/>
              <w:jc w:val="center"/>
              <w:rPr>
                <w:rFonts w:ascii="Arial" w:hAnsi="Arial" w:cs="Arial"/>
                <w:color w:val="000000"/>
                <w:sz w:val="20"/>
                <w:szCs w:val="20"/>
              </w:rPr>
            </w:pPr>
          </w:p>
        </w:tc>
        <w:tc>
          <w:tcPr>
            <w:tcW w:w="2977" w:type="dxa"/>
            <w:gridSpan w:val="3"/>
            <w:vMerge/>
            <w:tcBorders>
              <w:left w:val="nil"/>
              <w:bottom w:val="single" w:sz="8" w:space="0" w:color="auto"/>
              <w:right w:val="nil"/>
            </w:tcBorders>
            <w:shd w:val="clear" w:color="auto" w:fill="auto"/>
            <w:vAlign w:val="center"/>
            <w:hideMark/>
          </w:tcPr>
          <w:p w14:paraId="004CAF28" w14:textId="77777777" w:rsidR="00182854" w:rsidRPr="00B259F9" w:rsidRDefault="00182854" w:rsidP="00CD2E1E">
            <w:pPr>
              <w:spacing w:before="40" w:after="40"/>
              <w:jc w:val="center"/>
              <w:rPr>
                <w:rFonts w:ascii="Arial" w:hAnsi="Arial" w:cs="Arial"/>
                <w:color w:val="000000"/>
                <w:sz w:val="20"/>
                <w:szCs w:val="20"/>
              </w:rPr>
            </w:pPr>
          </w:p>
        </w:tc>
      </w:tr>
      <w:tr w:rsidR="00182854" w:rsidRPr="00B259F9" w14:paraId="7C9C1458" w14:textId="77777777" w:rsidTr="00CD2E1E">
        <w:trPr>
          <w:gridAfter w:val="1"/>
          <w:wAfter w:w="78" w:type="dxa"/>
          <w:cantSplit/>
          <w:jc w:val="center"/>
        </w:trPr>
        <w:tc>
          <w:tcPr>
            <w:tcW w:w="2694" w:type="dxa"/>
            <w:tcBorders>
              <w:top w:val="nil"/>
              <w:left w:val="nil"/>
              <w:bottom w:val="nil"/>
              <w:right w:val="nil"/>
            </w:tcBorders>
            <w:shd w:val="clear" w:color="auto" w:fill="auto"/>
            <w:hideMark/>
          </w:tcPr>
          <w:p w14:paraId="210B36A5" w14:textId="77777777" w:rsidR="00182854" w:rsidRPr="00B259F9" w:rsidRDefault="00182854" w:rsidP="00CD2E1E">
            <w:pPr>
              <w:spacing w:before="40" w:after="40"/>
              <w:jc w:val="both"/>
              <w:rPr>
                <w:rFonts w:ascii="Arial" w:hAnsi="Arial" w:cs="Arial"/>
                <w:color w:val="000000"/>
                <w:sz w:val="20"/>
                <w:szCs w:val="20"/>
              </w:rPr>
            </w:pPr>
          </w:p>
        </w:tc>
        <w:tc>
          <w:tcPr>
            <w:tcW w:w="1275" w:type="dxa"/>
            <w:vMerge/>
            <w:tcBorders>
              <w:left w:val="nil"/>
              <w:right w:val="nil"/>
            </w:tcBorders>
            <w:shd w:val="clear" w:color="auto" w:fill="auto"/>
            <w:vAlign w:val="center"/>
            <w:hideMark/>
          </w:tcPr>
          <w:p w14:paraId="463C19EF" w14:textId="77777777" w:rsidR="00182854" w:rsidRPr="00B259F9" w:rsidRDefault="00182854" w:rsidP="00CD2E1E">
            <w:pPr>
              <w:spacing w:before="40" w:after="40"/>
              <w:jc w:val="center"/>
              <w:rPr>
                <w:rFonts w:ascii="Arial" w:hAnsi="Arial" w:cs="Arial"/>
                <w:color w:val="000000"/>
                <w:sz w:val="20"/>
                <w:szCs w:val="20"/>
              </w:rPr>
            </w:pPr>
          </w:p>
        </w:tc>
        <w:tc>
          <w:tcPr>
            <w:tcW w:w="1418" w:type="dxa"/>
            <w:vMerge/>
            <w:tcBorders>
              <w:left w:val="nil"/>
              <w:right w:val="nil"/>
            </w:tcBorders>
            <w:shd w:val="clear" w:color="auto" w:fill="auto"/>
            <w:vAlign w:val="center"/>
            <w:hideMark/>
          </w:tcPr>
          <w:p w14:paraId="0ABBC882" w14:textId="77777777" w:rsidR="00182854" w:rsidRPr="00B259F9" w:rsidRDefault="00182854" w:rsidP="00CD2E1E">
            <w:pPr>
              <w:spacing w:before="40" w:after="40"/>
              <w:jc w:val="center"/>
              <w:rPr>
                <w:rFonts w:ascii="Arial" w:hAnsi="Arial" w:cs="Arial"/>
                <w:color w:val="000000"/>
                <w:sz w:val="20"/>
                <w:szCs w:val="20"/>
              </w:rPr>
            </w:pPr>
          </w:p>
        </w:tc>
        <w:tc>
          <w:tcPr>
            <w:tcW w:w="1559" w:type="dxa"/>
            <w:gridSpan w:val="2"/>
            <w:vMerge w:val="restart"/>
            <w:tcBorders>
              <w:top w:val="nil"/>
              <w:left w:val="nil"/>
              <w:right w:val="nil"/>
            </w:tcBorders>
            <w:shd w:val="clear" w:color="auto" w:fill="auto"/>
            <w:vAlign w:val="center"/>
            <w:hideMark/>
          </w:tcPr>
          <w:p w14:paraId="6107DF2B" w14:textId="77777777" w:rsidR="00182854" w:rsidRPr="00B259F9" w:rsidRDefault="00182854" w:rsidP="00CD2E1E">
            <w:pPr>
              <w:spacing w:before="40" w:after="40"/>
              <w:jc w:val="center"/>
              <w:rPr>
                <w:rFonts w:ascii="Arial" w:hAnsi="Arial" w:cs="Arial"/>
                <w:color w:val="000000"/>
                <w:sz w:val="20"/>
                <w:szCs w:val="20"/>
              </w:rPr>
            </w:pPr>
            <w:r>
              <w:rPr>
                <w:rFonts w:ascii="Arial" w:hAnsi="Arial" w:cs="Arial"/>
                <w:color w:val="000000"/>
                <w:sz w:val="20"/>
                <w:szCs w:val="20"/>
              </w:rPr>
              <w:t>May</w:t>
            </w:r>
          </w:p>
          <w:p w14:paraId="06095A74" w14:textId="77777777" w:rsidR="00182854" w:rsidRPr="00B259F9" w:rsidRDefault="00182854" w:rsidP="00CD2E1E">
            <w:pPr>
              <w:spacing w:before="40" w:after="40"/>
              <w:jc w:val="center"/>
              <w:rPr>
                <w:rFonts w:ascii="Arial" w:hAnsi="Arial" w:cs="Arial"/>
                <w:color w:val="000000"/>
                <w:sz w:val="20"/>
                <w:szCs w:val="20"/>
              </w:rPr>
            </w:pPr>
            <w:r w:rsidRPr="00B259F9">
              <w:rPr>
                <w:rFonts w:ascii="Arial" w:hAnsi="Arial" w:cs="Arial"/>
                <w:color w:val="000000"/>
                <w:sz w:val="20"/>
                <w:szCs w:val="20"/>
              </w:rPr>
              <w:t>2022</w:t>
            </w:r>
          </w:p>
        </w:tc>
        <w:tc>
          <w:tcPr>
            <w:tcW w:w="1418" w:type="dxa"/>
            <w:vMerge w:val="restart"/>
            <w:tcBorders>
              <w:top w:val="nil"/>
              <w:left w:val="nil"/>
              <w:right w:val="nil"/>
            </w:tcBorders>
            <w:shd w:val="clear" w:color="auto" w:fill="auto"/>
            <w:vAlign w:val="center"/>
            <w:hideMark/>
          </w:tcPr>
          <w:p w14:paraId="2FDFC1D9" w14:textId="77777777" w:rsidR="00182854" w:rsidRPr="00B259F9" w:rsidRDefault="00182854" w:rsidP="00CD2E1E">
            <w:pPr>
              <w:spacing w:before="40" w:after="40"/>
              <w:jc w:val="center"/>
              <w:rPr>
                <w:rFonts w:ascii="Arial" w:hAnsi="Arial" w:cs="Arial"/>
                <w:color w:val="000000"/>
                <w:sz w:val="20"/>
                <w:szCs w:val="20"/>
              </w:rPr>
            </w:pPr>
            <w:r>
              <w:rPr>
                <w:rFonts w:ascii="Arial" w:hAnsi="Arial" w:cs="Arial"/>
                <w:color w:val="000000"/>
                <w:sz w:val="20"/>
                <w:szCs w:val="20"/>
              </w:rPr>
              <w:t>5 months</w:t>
            </w:r>
          </w:p>
          <w:p w14:paraId="361C7408" w14:textId="77777777" w:rsidR="00182854" w:rsidRPr="00B259F9" w:rsidRDefault="00182854" w:rsidP="00CD2E1E">
            <w:pPr>
              <w:spacing w:before="40" w:after="40"/>
              <w:jc w:val="center"/>
              <w:rPr>
                <w:rFonts w:ascii="Arial" w:hAnsi="Arial" w:cs="Arial"/>
                <w:color w:val="000000"/>
                <w:sz w:val="20"/>
                <w:szCs w:val="20"/>
              </w:rPr>
            </w:pPr>
            <w:r w:rsidRPr="00B259F9">
              <w:rPr>
                <w:rFonts w:ascii="Arial" w:hAnsi="Arial" w:cs="Arial"/>
                <w:color w:val="000000"/>
                <w:sz w:val="20"/>
                <w:szCs w:val="20"/>
              </w:rPr>
              <w:t>2022</w:t>
            </w:r>
          </w:p>
        </w:tc>
      </w:tr>
      <w:tr w:rsidR="00182854" w:rsidRPr="00B259F9" w14:paraId="14D257BB" w14:textId="77777777" w:rsidTr="00CD2E1E">
        <w:trPr>
          <w:gridAfter w:val="1"/>
          <w:wAfter w:w="78" w:type="dxa"/>
          <w:cantSplit/>
          <w:jc w:val="center"/>
        </w:trPr>
        <w:tc>
          <w:tcPr>
            <w:tcW w:w="2694" w:type="dxa"/>
            <w:tcBorders>
              <w:top w:val="nil"/>
              <w:left w:val="nil"/>
              <w:bottom w:val="nil"/>
              <w:right w:val="nil"/>
            </w:tcBorders>
            <w:shd w:val="clear" w:color="auto" w:fill="auto"/>
            <w:hideMark/>
          </w:tcPr>
          <w:p w14:paraId="0AC57214" w14:textId="77777777" w:rsidR="00182854" w:rsidRPr="00B259F9" w:rsidRDefault="00182854" w:rsidP="00CD2E1E">
            <w:pPr>
              <w:spacing w:before="40" w:after="40"/>
              <w:jc w:val="both"/>
              <w:rPr>
                <w:rFonts w:ascii="Arial" w:hAnsi="Arial" w:cs="Arial"/>
                <w:color w:val="000000"/>
                <w:sz w:val="20"/>
                <w:szCs w:val="20"/>
              </w:rPr>
            </w:pPr>
          </w:p>
        </w:tc>
        <w:tc>
          <w:tcPr>
            <w:tcW w:w="1275" w:type="dxa"/>
            <w:vMerge/>
            <w:tcBorders>
              <w:left w:val="nil"/>
              <w:bottom w:val="single" w:sz="8" w:space="0" w:color="auto"/>
              <w:right w:val="nil"/>
            </w:tcBorders>
            <w:shd w:val="clear" w:color="auto" w:fill="auto"/>
            <w:vAlign w:val="center"/>
          </w:tcPr>
          <w:p w14:paraId="53B6115A" w14:textId="77777777" w:rsidR="00182854" w:rsidRPr="00B259F9" w:rsidRDefault="00182854" w:rsidP="00CD2E1E">
            <w:pPr>
              <w:spacing w:before="40" w:after="40"/>
              <w:jc w:val="center"/>
              <w:rPr>
                <w:rFonts w:ascii="Arial" w:hAnsi="Arial" w:cs="Arial"/>
                <w:color w:val="000000"/>
                <w:sz w:val="20"/>
                <w:szCs w:val="20"/>
              </w:rPr>
            </w:pPr>
          </w:p>
        </w:tc>
        <w:tc>
          <w:tcPr>
            <w:tcW w:w="1418" w:type="dxa"/>
            <w:vMerge/>
            <w:tcBorders>
              <w:left w:val="nil"/>
              <w:bottom w:val="single" w:sz="8" w:space="0" w:color="auto"/>
              <w:right w:val="nil"/>
            </w:tcBorders>
            <w:shd w:val="clear" w:color="auto" w:fill="auto"/>
            <w:vAlign w:val="center"/>
          </w:tcPr>
          <w:p w14:paraId="0AC48A5B" w14:textId="77777777" w:rsidR="00182854" w:rsidRPr="00B259F9" w:rsidRDefault="00182854" w:rsidP="00CD2E1E">
            <w:pPr>
              <w:spacing w:before="40" w:after="40"/>
              <w:jc w:val="center"/>
              <w:rPr>
                <w:rFonts w:ascii="Arial" w:hAnsi="Arial" w:cs="Arial"/>
                <w:color w:val="000000"/>
                <w:sz w:val="20"/>
                <w:szCs w:val="20"/>
              </w:rPr>
            </w:pPr>
          </w:p>
        </w:tc>
        <w:tc>
          <w:tcPr>
            <w:tcW w:w="1559" w:type="dxa"/>
            <w:gridSpan w:val="2"/>
            <w:vMerge/>
            <w:tcBorders>
              <w:left w:val="nil"/>
              <w:bottom w:val="single" w:sz="8" w:space="0" w:color="auto"/>
              <w:right w:val="nil"/>
            </w:tcBorders>
            <w:shd w:val="clear" w:color="auto" w:fill="auto"/>
            <w:vAlign w:val="center"/>
            <w:hideMark/>
          </w:tcPr>
          <w:p w14:paraId="30FC84AD" w14:textId="77777777" w:rsidR="00182854" w:rsidRPr="00B259F9" w:rsidRDefault="00182854" w:rsidP="00CD2E1E">
            <w:pPr>
              <w:spacing w:before="40" w:after="40"/>
              <w:jc w:val="center"/>
              <w:rPr>
                <w:rFonts w:ascii="Arial" w:hAnsi="Arial" w:cs="Arial"/>
                <w:color w:val="000000"/>
                <w:sz w:val="20"/>
                <w:szCs w:val="20"/>
              </w:rPr>
            </w:pPr>
          </w:p>
        </w:tc>
        <w:tc>
          <w:tcPr>
            <w:tcW w:w="1418" w:type="dxa"/>
            <w:vMerge/>
            <w:tcBorders>
              <w:left w:val="nil"/>
              <w:bottom w:val="single" w:sz="8" w:space="0" w:color="auto"/>
              <w:right w:val="nil"/>
            </w:tcBorders>
            <w:shd w:val="clear" w:color="auto" w:fill="auto"/>
            <w:vAlign w:val="center"/>
            <w:hideMark/>
          </w:tcPr>
          <w:p w14:paraId="627A9C7D" w14:textId="77777777" w:rsidR="00182854" w:rsidRPr="00B259F9" w:rsidRDefault="00182854" w:rsidP="00CD2E1E">
            <w:pPr>
              <w:spacing w:before="40" w:after="40"/>
              <w:jc w:val="center"/>
              <w:rPr>
                <w:rFonts w:ascii="Arial" w:hAnsi="Arial" w:cs="Arial"/>
                <w:color w:val="000000"/>
                <w:sz w:val="20"/>
                <w:szCs w:val="20"/>
              </w:rPr>
            </w:pPr>
          </w:p>
        </w:tc>
      </w:tr>
      <w:tr w:rsidR="00182854" w:rsidRPr="00B259F9" w14:paraId="2BF095D6" w14:textId="77777777" w:rsidTr="00CD2E1E">
        <w:trPr>
          <w:cantSplit/>
          <w:jc w:val="center"/>
        </w:trPr>
        <w:tc>
          <w:tcPr>
            <w:tcW w:w="2694" w:type="dxa"/>
            <w:tcBorders>
              <w:top w:val="nil"/>
              <w:left w:val="nil"/>
              <w:bottom w:val="nil"/>
              <w:right w:val="nil"/>
            </w:tcBorders>
            <w:shd w:val="clear" w:color="auto" w:fill="auto"/>
            <w:vAlign w:val="center"/>
            <w:hideMark/>
          </w:tcPr>
          <w:p w14:paraId="647C5F1F" w14:textId="77777777" w:rsidR="00182854" w:rsidRPr="00B259F9" w:rsidRDefault="00182854" w:rsidP="00CD2E1E">
            <w:pPr>
              <w:spacing w:before="120" w:after="60"/>
              <w:rPr>
                <w:rFonts w:ascii="Arial" w:hAnsi="Arial" w:cs="Arial"/>
                <w:b/>
                <w:bCs/>
                <w:color w:val="000000"/>
                <w:sz w:val="20"/>
                <w:szCs w:val="20"/>
              </w:rPr>
            </w:pPr>
            <w:r w:rsidRPr="00B259F9">
              <w:rPr>
                <w:rFonts w:ascii="Arial" w:hAnsi="Arial" w:cs="Arial"/>
                <w:b/>
                <w:bCs/>
                <w:sz w:val="20"/>
                <w:szCs w:val="20"/>
              </w:rPr>
              <w:t>Total</w:t>
            </w:r>
          </w:p>
        </w:tc>
        <w:tc>
          <w:tcPr>
            <w:tcW w:w="1275" w:type="dxa"/>
            <w:tcBorders>
              <w:top w:val="nil"/>
              <w:left w:val="nil"/>
              <w:bottom w:val="nil"/>
              <w:right w:val="nil"/>
            </w:tcBorders>
            <w:shd w:val="clear" w:color="auto" w:fill="auto"/>
            <w:vAlign w:val="center"/>
            <w:hideMark/>
          </w:tcPr>
          <w:p w14:paraId="125A1F53" w14:textId="77777777" w:rsidR="00182854" w:rsidRPr="00985565" w:rsidRDefault="00182854" w:rsidP="00CD2E1E">
            <w:pPr>
              <w:spacing w:before="120" w:after="60"/>
              <w:ind w:right="206"/>
              <w:jc w:val="right"/>
              <w:rPr>
                <w:rFonts w:ascii="Arial" w:hAnsi="Arial" w:cs="Arial"/>
                <w:b/>
                <w:bCs/>
                <w:sz w:val="20"/>
                <w:szCs w:val="20"/>
              </w:rPr>
            </w:pPr>
            <w:r w:rsidRPr="00985565">
              <w:rPr>
                <w:rFonts w:ascii="Arial" w:hAnsi="Arial" w:cs="Arial"/>
                <w:b/>
                <w:bCs/>
                <w:sz w:val="20"/>
                <w:szCs w:val="20"/>
              </w:rPr>
              <w:t xml:space="preserve">      477</w:t>
            </w:r>
            <w:r>
              <w:rPr>
                <w:rFonts w:ascii="Arial" w:hAnsi="Arial" w:cs="Arial"/>
                <w:b/>
                <w:bCs/>
                <w:sz w:val="20"/>
                <w:szCs w:val="20"/>
              </w:rPr>
              <w:t>.</w:t>
            </w:r>
            <w:r w:rsidRPr="00985565">
              <w:rPr>
                <w:rFonts w:ascii="Arial" w:hAnsi="Arial" w:cs="Arial"/>
                <w:b/>
                <w:bCs/>
                <w:sz w:val="20"/>
                <w:szCs w:val="20"/>
              </w:rPr>
              <w:t xml:space="preserve">3 </w:t>
            </w:r>
          </w:p>
        </w:tc>
        <w:tc>
          <w:tcPr>
            <w:tcW w:w="1418" w:type="dxa"/>
            <w:tcBorders>
              <w:top w:val="nil"/>
              <w:left w:val="nil"/>
              <w:bottom w:val="nil"/>
              <w:right w:val="nil"/>
            </w:tcBorders>
            <w:shd w:val="clear" w:color="auto" w:fill="auto"/>
            <w:vAlign w:val="center"/>
            <w:hideMark/>
          </w:tcPr>
          <w:p w14:paraId="26707EAF" w14:textId="77777777" w:rsidR="00182854" w:rsidRPr="00985565" w:rsidRDefault="00182854" w:rsidP="00CD2E1E">
            <w:pPr>
              <w:spacing w:before="120" w:after="60"/>
              <w:ind w:right="206"/>
              <w:jc w:val="right"/>
              <w:rPr>
                <w:rFonts w:ascii="Arial" w:hAnsi="Arial" w:cs="Arial"/>
                <w:b/>
                <w:bCs/>
                <w:sz w:val="20"/>
                <w:szCs w:val="20"/>
              </w:rPr>
            </w:pPr>
            <w:r w:rsidRPr="00985565">
              <w:rPr>
                <w:rFonts w:ascii="Arial" w:hAnsi="Arial" w:cs="Arial"/>
                <w:b/>
                <w:bCs/>
                <w:sz w:val="20"/>
                <w:szCs w:val="20"/>
              </w:rPr>
              <w:t xml:space="preserve">    2</w:t>
            </w:r>
            <w:r>
              <w:rPr>
                <w:rFonts w:ascii="Arial" w:hAnsi="Arial" w:cs="Arial"/>
                <w:b/>
                <w:bCs/>
                <w:sz w:val="20"/>
                <w:szCs w:val="20"/>
              </w:rPr>
              <w:t>,</w:t>
            </w:r>
            <w:r w:rsidRPr="00985565">
              <w:rPr>
                <w:rFonts w:ascii="Arial" w:hAnsi="Arial" w:cs="Arial"/>
                <w:b/>
                <w:bCs/>
                <w:sz w:val="20"/>
                <w:szCs w:val="20"/>
              </w:rPr>
              <w:t>257</w:t>
            </w:r>
            <w:r>
              <w:rPr>
                <w:rFonts w:ascii="Arial" w:hAnsi="Arial" w:cs="Arial"/>
                <w:b/>
                <w:bCs/>
                <w:sz w:val="20"/>
                <w:szCs w:val="20"/>
              </w:rPr>
              <w:t>.</w:t>
            </w:r>
            <w:r w:rsidRPr="00985565">
              <w:rPr>
                <w:rFonts w:ascii="Arial" w:hAnsi="Arial" w:cs="Arial"/>
                <w:b/>
                <w:bCs/>
                <w:sz w:val="20"/>
                <w:szCs w:val="20"/>
              </w:rPr>
              <w:t xml:space="preserve">1 </w:t>
            </w:r>
          </w:p>
        </w:tc>
        <w:tc>
          <w:tcPr>
            <w:tcW w:w="1147" w:type="dxa"/>
            <w:tcBorders>
              <w:top w:val="nil"/>
              <w:left w:val="nil"/>
              <w:bottom w:val="nil"/>
              <w:right w:val="nil"/>
            </w:tcBorders>
            <w:shd w:val="clear" w:color="auto" w:fill="auto"/>
            <w:vAlign w:val="center"/>
            <w:hideMark/>
          </w:tcPr>
          <w:p w14:paraId="44B8B6A6" w14:textId="77777777" w:rsidR="00182854" w:rsidRPr="00985565" w:rsidRDefault="00182854" w:rsidP="00CD2E1E">
            <w:pPr>
              <w:spacing w:before="120" w:after="60"/>
              <w:ind w:right="77" w:firstLine="38"/>
              <w:jc w:val="right"/>
              <w:rPr>
                <w:rFonts w:ascii="Arial" w:hAnsi="Arial" w:cs="Arial"/>
                <w:b/>
                <w:bCs/>
                <w:sz w:val="20"/>
                <w:szCs w:val="20"/>
              </w:rPr>
            </w:pPr>
            <w:r w:rsidRPr="00985565">
              <w:rPr>
                <w:rFonts w:ascii="Arial" w:hAnsi="Arial" w:cs="Arial"/>
                <w:b/>
                <w:bCs/>
                <w:sz w:val="20"/>
                <w:szCs w:val="20"/>
              </w:rPr>
              <w:t xml:space="preserve">      22</w:t>
            </w:r>
            <w:r>
              <w:rPr>
                <w:rFonts w:ascii="Arial" w:hAnsi="Arial" w:cs="Arial"/>
                <w:b/>
                <w:bCs/>
                <w:sz w:val="20"/>
                <w:szCs w:val="20"/>
              </w:rPr>
              <w:t>.</w:t>
            </w:r>
            <w:r w:rsidRPr="00985565">
              <w:rPr>
                <w:rFonts w:ascii="Arial" w:hAnsi="Arial" w:cs="Arial"/>
                <w:b/>
                <w:bCs/>
                <w:sz w:val="20"/>
                <w:szCs w:val="20"/>
              </w:rPr>
              <w:t xml:space="preserve">6 </w:t>
            </w:r>
          </w:p>
        </w:tc>
        <w:tc>
          <w:tcPr>
            <w:tcW w:w="1908" w:type="dxa"/>
            <w:gridSpan w:val="3"/>
            <w:tcBorders>
              <w:top w:val="nil"/>
              <w:left w:val="nil"/>
              <w:bottom w:val="nil"/>
              <w:right w:val="nil"/>
            </w:tcBorders>
            <w:shd w:val="clear" w:color="auto" w:fill="auto"/>
            <w:vAlign w:val="center"/>
            <w:hideMark/>
          </w:tcPr>
          <w:p w14:paraId="7D43C52F" w14:textId="77777777" w:rsidR="00182854" w:rsidRPr="00985565" w:rsidRDefault="00182854" w:rsidP="00CD2E1E">
            <w:pPr>
              <w:spacing w:before="120" w:after="60"/>
              <w:ind w:right="77"/>
              <w:jc w:val="right"/>
              <w:rPr>
                <w:rFonts w:ascii="Arial" w:hAnsi="Arial" w:cs="Arial"/>
                <w:b/>
                <w:bCs/>
                <w:sz w:val="20"/>
                <w:szCs w:val="20"/>
              </w:rPr>
            </w:pPr>
            <w:r w:rsidRPr="00985565">
              <w:rPr>
                <w:rFonts w:ascii="Arial" w:hAnsi="Arial" w:cs="Arial"/>
                <w:b/>
                <w:bCs/>
                <w:sz w:val="20"/>
                <w:szCs w:val="20"/>
              </w:rPr>
              <w:t xml:space="preserve">        9</w:t>
            </w:r>
            <w:r>
              <w:rPr>
                <w:rFonts w:ascii="Arial" w:hAnsi="Arial" w:cs="Arial"/>
                <w:b/>
                <w:bCs/>
                <w:sz w:val="20"/>
                <w:szCs w:val="20"/>
              </w:rPr>
              <w:t>.</w:t>
            </w:r>
            <w:r w:rsidRPr="00985565">
              <w:rPr>
                <w:rFonts w:ascii="Arial" w:hAnsi="Arial" w:cs="Arial"/>
                <w:b/>
                <w:bCs/>
                <w:sz w:val="20"/>
                <w:szCs w:val="20"/>
              </w:rPr>
              <w:t xml:space="preserve">7 </w:t>
            </w:r>
          </w:p>
        </w:tc>
      </w:tr>
      <w:tr w:rsidR="00182854" w:rsidRPr="00B259F9" w14:paraId="299CB0E1" w14:textId="77777777" w:rsidTr="00CD2E1E">
        <w:trPr>
          <w:cantSplit/>
          <w:jc w:val="center"/>
        </w:trPr>
        <w:tc>
          <w:tcPr>
            <w:tcW w:w="2694" w:type="dxa"/>
            <w:tcBorders>
              <w:top w:val="nil"/>
              <w:left w:val="nil"/>
              <w:bottom w:val="nil"/>
              <w:right w:val="nil"/>
            </w:tcBorders>
            <w:shd w:val="clear" w:color="auto" w:fill="auto"/>
            <w:vAlign w:val="center"/>
            <w:hideMark/>
          </w:tcPr>
          <w:p w14:paraId="47B0ECA9" w14:textId="77777777" w:rsidR="00182854" w:rsidRPr="00B259F9" w:rsidRDefault="00182854" w:rsidP="00CD2E1E">
            <w:pPr>
              <w:spacing w:before="60" w:after="60"/>
              <w:ind w:firstLine="176"/>
              <w:rPr>
                <w:rFonts w:ascii="Arial" w:hAnsi="Arial" w:cs="Arial"/>
                <w:color w:val="000000"/>
                <w:sz w:val="20"/>
                <w:szCs w:val="20"/>
              </w:rPr>
            </w:pPr>
            <w:r w:rsidRPr="00B259F9">
              <w:rPr>
                <w:rFonts w:ascii="Arial" w:hAnsi="Arial" w:cs="Arial"/>
                <w:bCs/>
                <w:sz w:val="20"/>
                <w:szCs w:val="20"/>
              </w:rPr>
              <w:t>Retail sale</w:t>
            </w:r>
          </w:p>
        </w:tc>
        <w:tc>
          <w:tcPr>
            <w:tcW w:w="1275" w:type="dxa"/>
            <w:tcBorders>
              <w:top w:val="nil"/>
              <w:left w:val="nil"/>
              <w:bottom w:val="nil"/>
              <w:right w:val="nil"/>
            </w:tcBorders>
            <w:shd w:val="clear" w:color="auto" w:fill="auto"/>
            <w:vAlign w:val="center"/>
            <w:hideMark/>
          </w:tcPr>
          <w:p w14:paraId="6973F8E4" w14:textId="77777777" w:rsidR="00182854" w:rsidRPr="00985565" w:rsidRDefault="00182854" w:rsidP="00CD2E1E">
            <w:pPr>
              <w:spacing w:before="60" w:after="60"/>
              <w:ind w:right="206"/>
              <w:jc w:val="right"/>
              <w:rPr>
                <w:rFonts w:ascii="Arial" w:hAnsi="Arial" w:cs="Arial"/>
                <w:bCs/>
                <w:sz w:val="20"/>
                <w:szCs w:val="20"/>
              </w:rPr>
            </w:pPr>
            <w:r w:rsidRPr="00985565">
              <w:rPr>
                <w:rFonts w:ascii="Arial" w:hAnsi="Arial" w:cs="Arial"/>
                <w:bCs/>
                <w:sz w:val="20"/>
                <w:szCs w:val="20"/>
              </w:rPr>
              <w:t xml:space="preserve">     375</w:t>
            </w:r>
            <w:r>
              <w:rPr>
                <w:rFonts w:ascii="Arial" w:hAnsi="Arial" w:cs="Arial"/>
                <w:bCs/>
                <w:sz w:val="20"/>
                <w:szCs w:val="20"/>
              </w:rPr>
              <w:t>.</w:t>
            </w:r>
            <w:r w:rsidRPr="00985565">
              <w:rPr>
                <w:rFonts w:ascii="Arial" w:hAnsi="Arial" w:cs="Arial"/>
                <w:bCs/>
                <w:sz w:val="20"/>
                <w:szCs w:val="20"/>
              </w:rPr>
              <w:t xml:space="preserve">4 </w:t>
            </w:r>
          </w:p>
        </w:tc>
        <w:tc>
          <w:tcPr>
            <w:tcW w:w="1418" w:type="dxa"/>
            <w:tcBorders>
              <w:top w:val="nil"/>
              <w:left w:val="nil"/>
              <w:bottom w:val="nil"/>
              <w:right w:val="nil"/>
            </w:tcBorders>
            <w:shd w:val="clear" w:color="auto" w:fill="auto"/>
            <w:vAlign w:val="center"/>
            <w:hideMark/>
          </w:tcPr>
          <w:p w14:paraId="21203971" w14:textId="77777777" w:rsidR="00182854" w:rsidRPr="00985565" w:rsidRDefault="00182854" w:rsidP="00CD2E1E">
            <w:pPr>
              <w:spacing w:before="60" w:after="60"/>
              <w:ind w:right="206"/>
              <w:jc w:val="right"/>
              <w:rPr>
                <w:rFonts w:ascii="Arial" w:hAnsi="Arial" w:cs="Arial"/>
                <w:bCs/>
                <w:sz w:val="20"/>
                <w:szCs w:val="20"/>
              </w:rPr>
            </w:pPr>
            <w:r>
              <w:rPr>
                <w:rFonts w:ascii="Arial" w:hAnsi="Arial" w:cs="Arial"/>
                <w:bCs/>
                <w:sz w:val="20"/>
                <w:szCs w:val="20"/>
              </w:rPr>
              <w:t xml:space="preserve">     1,</w:t>
            </w:r>
            <w:r w:rsidRPr="00985565">
              <w:rPr>
                <w:rFonts w:ascii="Arial" w:hAnsi="Arial" w:cs="Arial"/>
                <w:bCs/>
                <w:sz w:val="20"/>
                <w:szCs w:val="20"/>
              </w:rPr>
              <w:t>806</w:t>
            </w:r>
            <w:r>
              <w:rPr>
                <w:rFonts w:ascii="Arial" w:hAnsi="Arial" w:cs="Arial"/>
                <w:bCs/>
                <w:sz w:val="20"/>
                <w:szCs w:val="20"/>
              </w:rPr>
              <w:t>.</w:t>
            </w:r>
            <w:r w:rsidRPr="00985565">
              <w:rPr>
                <w:rFonts w:ascii="Arial" w:hAnsi="Arial" w:cs="Arial"/>
                <w:bCs/>
                <w:sz w:val="20"/>
                <w:szCs w:val="20"/>
              </w:rPr>
              <w:t>7</w:t>
            </w:r>
          </w:p>
        </w:tc>
        <w:tc>
          <w:tcPr>
            <w:tcW w:w="1147" w:type="dxa"/>
            <w:tcBorders>
              <w:top w:val="nil"/>
              <w:left w:val="nil"/>
              <w:bottom w:val="nil"/>
              <w:right w:val="nil"/>
            </w:tcBorders>
            <w:shd w:val="clear" w:color="auto" w:fill="auto"/>
            <w:vAlign w:val="center"/>
            <w:hideMark/>
          </w:tcPr>
          <w:p w14:paraId="6C486C21"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18</w:t>
            </w:r>
            <w:r>
              <w:rPr>
                <w:rFonts w:ascii="Arial" w:hAnsi="Arial" w:cs="Arial"/>
                <w:bCs/>
                <w:sz w:val="20"/>
                <w:szCs w:val="20"/>
              </w:rPr>
              <w:t>.</w:t>
            </w:r>
            <w:r w:rsidRPr="00985565">
              <w:rPr>
                <w:rFonts w:ascii="Arial" w:hAnsi="Arial" w:cs="Arial"/>
                <w:bCs/>
                <w:sz w:val="20"/>
                <w:szCs w:val="20"/>
              </w:rPr>
              <w:t xml:space="preserve">3 </w:t>
            </w:r>
          </w:p>
        </w:tc>
        <w:tc>
          <w:tcPr>
            <w:tcW w:w="1908" w:type="dxa"/>
            <w:gridSpan w:val="3"/>
            <w:tcBorders>
              <w:top w:val="nil"/>
              <w:left w:val="nil"/>
              <w:bottom w:val="nil"/>
              <w:right w:val="nil"/>
            </w:tcBorders>
            <w:shd w:val="clear" w:color="auto" w:fill="auto"/>
            <w:vAlign w:val="center"/>
            <w:hideMark/>
          </w:tcPr>
          <w:p w14:paraId="31692427"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9</w:t>
            </w:r>
            <w:r>
              <w:rPr>
                <w:rFonts w:ascii="Arial" w:hAnsi="Arial" w:cs="Arial"/>
                <w:bCs/>
                <w:sz w:val="20"/>
                <w:szCs w:val="20"/>
              </w:rPr>
              <w:t>.</w:t>
            </w:r>
            <w:r w:rsidRPr="00985565">
              <w:rPr>
                <w:rFonts w:ascii="Arial" w:hAnsi="Arial" w:cs="Arial"/>
                <w:bCs/>
                <w:sz w:val="20"/>
                <w:szCs w:val="20"/>
              </w:rPr>
              <w:t xml:space="preserve">8 </w:t>
            </w:r>
          </w:p>
        </w:tc>
      </w:tr>
      <w:tr w:rsidR="00182854" w:rsidRPr="00B259F9" w14:paraId="027EA317" w14:textId="77777777" w:rsidTr="00CD2E1E">
        <w:trPr>
          <w:cantSplit/>
          <w:jc w:val="center"/>
        </w:trPr>
        <w:tc>
          <w:tcPr>
            <w:tcW w:w="2694" w:type="dxa"/>
            <w:tcBorders>
              <w:top w:val="nil"/>
              <w:left w:val="nil"/>
              <w:bottom w:val="nil"/>
              <w:right w:val="nil"/>
            </w:tcBorders>
            <w:shd w:val="clear" w:color="auto" w:fill="auto"/>
            <w:vAlign w:val="center"/>
            <w:hideMark/>
          </w:tcPr>
          <w:p w14:paraId="7B3A70DD" w14:textId="77777777" w:rsidR="00182854" w:rsidRPr="00B259F9" w:rsidRDefault="00182854" w:rsidP="00CD2E1E">
            <w:pPr>
              <w:spacing w:before="60" w:after="60"/>
              <w:ind w:left="192" w:hanging="16"/>
              <w:rPr>
                <w:rFonts w:ascii="Arial" w:hAnsi="Arial" w:cs="Arial"/>
                <w:color w:val="000000"/>
                <w:sz w:val="20"/>
                <w:szCs w:val="20"/>
              </w:rPr>
            </w:pPr>
            <w:r w:rsidRPr="00B259F9">
              <w:rPr>
                <w:rFonts w:ascii="Arial" w:hAnsi="Arial" w:cs="Arial"/>
                <w:bCs/>
                <w:sz w:val="20"/>
                <w:szCs w:val="20"/>
              </w:rPr>
              <w:t>Accommodation and catering service</w:t>
            </w:r>
          </w:p>
        </w:tc>
        <w:tc>
          <w:tcPr>
            <w:tcW w:w="1275" w:type="dxa"/>
            <w:tcBorders>
              <w:top w:val="nil"/>
              <w:left w:val="nil"/>
              <w:bottom w:val="nil"/>
              <w:right w:val="nil"/>
            </w:tcBorders>
            <w:shd w:val="clear" w:color="auto" w:fill="auto"/>
            <w:vAlign w:val="center"/>
            <w:hideMark/>
          </w:tcPr>
          <w:p w14:paraId="0C08D948" w14:textId="77777777" w:rsidR="00182854" w:rsidRPr="00985565" w:rsidRDefault="00182854" w:rsidP="00CD2E1E">
            <w:pPr>
              <w:spacing w:before="60" w:after="60"/>
              <w:ind w:right="206"/>
              <w:jc w:val="right"/>
              <w:rPr>
                <w:rFonts w:ascii="Arial" w:hAnsi="Arial" w:cs="Arial"/>
                <w:bCs/>
                <w:sz w:val="20"/>
                <w:szCs w:val="20"/>
              </w:rPr>
            </w:pPr>
            <w:r w:rsidRPr="00985565">
              <w:rPr>
                <w:rFonts w:ascii="Arial" w:hAnsi="Arial" w:cs="Arial"/>
                <w:bCs/>
                <w:sz w:val="20"/>
                <w:szCs w:val="20"/>
              </w:rPr>
              <w:t xml:space="preserve"> 55</w:t>
            </w:r>
            <w:r>
              <w:rPr>
                <w:rFonts w:ascii="Arial" w:hAnsi="Arial" w:cs="Arial"/>
                <w:bCs/>
                <w:sz w:val="20"/>
                <w:szCs w:val="20"/>
              </w:rPr>
              <w:t>.</w:t>
            </w:r>
            <w:r w:rsidRPr="00985565">
              <w:rPr>
                <w:rFonts w:ascii="Arial" w:hAnsi="Arial" w:cs="Arial"/>
                <w:bCs/>
                <w:sz w:val="20"/>
                <w:szCs w:val="20"/>
              </w:rPr>
              <w:t xml:space="preserve">1 </w:t>
            </w:r>
          </w:p>
        </w:tc>
        <w:tc>
          <w:tcPr>
            <w:tcW w:w="1418" w:type="dxa"/>
            <w:tcBorders>
              <w:top w:val="nil"/>
              <w:left w:val="nil"/>
              <w:bottom w:val="nil"/>
              <w:right w:val="nil"/>
            </w:tcBorders>
            <w:shd w:val="clear" w:color="auto" w:fill="auto"/>
            <w:vAlign w:val="center"/>
            <w:hideMark/>
          </w:tcPr>
          <w:p w14:paraId="4A845089" w14:textId="77777777" w:rsidR="00182854" w:rsidRPr="00985565" w:rsidRDefault="00182854" w:rsidP="00CD2E1E">
            <w:pPr>
              <w:spacing w:before="60" w:after="60"/>
              <w:ind w:right="206"/>
              <w:jc w:val="right"/>
              <w:rPr>
                <w:rFonts w:ascii="Arial" w:hAnsi="Arial" w:cs="Arial"/>
                <w:bCs/>
                <w:sz w:val="20"/>
                <w:szCs w:val="20"/>
              </w:rPr>
            </w:pPr>
            <w:r w:rsidRPr="00985565">
              <w:rPr>
                <w:rFonts w:ascii="Arial" w:hAnsi="Arial" w:cs="Arial"/>
                <w:bCs/>
                <w:sz w:val="20"/>
                <w:szCs w:val="20"/>
              </w:rPr>
              <w:t xml:space="preserve">     225</w:t>
            </w:r>
            <w:r>
              <w:rPr>
                <w:rFonts w:ascii="Arial" w:hAnsi="Arial" w:cs="Arial"/>
                <w:bCs/>
                <w:sz w:val="20"/>
                <w:szCs w:val="20"/>
              </w:rPr>
              <w:t>.</w:t>
            </w:r>
            <w:r w:rsidRPr="00985565">
              <w:rPr>
                <w:rFonts w:ascii="Arial" w:hAnsi="Arial" w:cs="Arial"/>
                <w:bCs/>
                <w:sz w:val="20"/>
                <w:szCs w:val="20"/>
              </w:rPr>
              <w:t xml:space="preserve">8 </w:t>
            </w:r>
          </w:p>
        </w:tc>
        <w:tc>
          <w:tcPr>
            <w:tcW w:w="1147" w:type="dxa"/>
            <w:tcBorders>
              <w:top w:val="nil"/>
              <w:left w:val="nil"/>
              <w:bottom w:val="nil"/>
              <w:right w:val="nil"/>
            </w:tcBorders>
            <w:shd w:val="clear" w:color="auto" w:fill="auto"/>
            <w:vAlign w:val="center"/>
            <w:hideMark/>
          </w:tcPr>
          <w:p w14:paraId="51126625"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69</w:t>
            </w:r>
            <w:r>
              <w:rPr>
                <w:rFonts w:ascii="Arial" w:hAnsi="Arial" w:cs="Arial"/>
                <w:bCs/>
                <w:sz w:val="20"/>
                <w:szCs w:val="20"/>
              </w:rPr>
              <w:t>.</w:t>
            </w:r>
            <w:r w:rsidRPr="00985565">
              <w:rPr>
                <w:rFonts w:ascii="Arial" w:hAnsi="Arial" w:cs="Arial"/>
                <w:bCs/>
                <w:sz w:val="20"/>
                <w:szCs w:val="20"/>
              </w:rPr>
              <w:t xml:space="preserve">3 </w:t>
            </w:r>
          </w:p>
        </w:tc>
        <w:tc>
          <w:tcPr>
            <w:tcW w:w="1908" w:type="dxa"/>
            <w:gridSpan w:val="3"/>
            <w:tcBorders>
              <w:top w:val="nil"/>
              <w:left w:val="nil"/>
              <w:bottom w:val="nil"/>
              <w:right w:val="nil"/>
            </w:tcBorders>
            <w:shd w:val="clear" w:color="auto" w:fill="auto"/>
            <w:vAlign w:val="center"/>
            <w:hideMark/>
          </w:tcPr>
          <w:p w14:paraId="49E57321"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15</w:t>
            </w:r>
            <w:r>
              <w:rPr>
                <w:rFonts w:ascii="Arial" w:hAnsi="Arial" w:cs="Arial"/>
                <w:bCs/>
                <w:sz w:val="20"/>
                <w:szCs w:val="20"/>
              </w:rPr>
              <w:t>.</w:t>
            </w:r>
            <w:r w:rsidRPr="00985565">
              <w:rPr>
                <w:rFonts w:ascii="Arial" w:hAnsi="Arial" w:cs="Arial"/>
                <w:bCs/>
                <w:sz w:val="20"/>
                <w:szCs w:val="20"/>
              </w:rPr>
              <w:t xml:space="preserve">7 </w:t>
            </w:r>
          </w:p>
        </w:tc>
      </w:tr>
      <w:tr w:rsidR="00182854" w:rsidRPr="00B259F9" w14:paraId="42BAAEB7" w14:textId="77777777" w:rsidTr="00CD2E1E">
        <w:trPr>
          <w:cantSplit/>
          <w:jc w:val="center"/>
        </w:trPr>
        <w:tc>
          <w:tcPr>
            <w:tcW w:w="2694" w:type="dxa"/>
            <w:tcBorders>
              <w:top w:val="nil"/>
              <w:left w:val="nil"/>
              <w:bottom w:val="nil"/>
              <w:right w:val="nil"/>
            </w:tcBorders>
            <w:shd w:val="clear" w:color="auto" w:fill="auto"/>
            <w:vAlign w:val="center"/>
            <w:hideMark/>
          </w:tcPr>
          <w:p w14:paraId="4F4364A0" w14:textId="77777777" w:rsidR="00182854" w:rsidRPr="00B259F9" w:rsidRDefault="00182854" w:rsidP="00CD2E1E">
            <w:pPr>
              <w:spacing w:before="60" w:after="60"/>
              <w:ind w:firstLine="176"/>
              <w:rPr>
                <w:rFonts w:ascii="Arial" w:hAnsi="Arial" w:cs="Arial"/>
                <w:color w:val="000000"/>
                <w:sz w:val="20"/>
                <w:szCs w:val="20"/>
              </w:rPr>
            </w:pPr>
            <w:r w:rsidRPr="00B259F9">
              <w:rPr>
                <w:rFonts w:ascii="Arial" w:hAnsi="Arial" w:cs="Arial"/>
                <w:bCs/>
                <w:sz w:val="20"/>
                <w:szCs w:val="20"/>
              </w:rPr>
              <w:t>Traveling service</w:t>
            </w:r>
          </w:p>
        </w:tc>
        <w:tc>
          <w:tcPr>
            <w:tcW w:w="1275" w:type="dxa"/>
            <w:tcBorders>
              <w:top w:val="nil"/>
              <w:left w:val="nil"/>
              <w:bottom w:val="nil"/>
              <w:right w:val="nil"/>
            </w:tcBorders>
            <w:shd w:val="clear" w:color="auto" w:fill="auto"/>
            <w:vAlign w:val="center"/>
            <w:hideMark/>
          </w:tcPr>
          <w:p w14:paraId="67781B9A" w14:textId="77777777" w:rsidR="00182854" w:rsidRPr="00985565" w:rsidRDefault="00182854" w:rsidP="00CD2E1E">
            <w:pPr>
              <w:spacing w:before="60" w:after="60"/>
              <w:ind w:right="206"/>
              <w:jc w:val="right"/>
              <w:rPr>
                <w:rFonts w:ascii="Arial" w:hAnsi="Arial" w:cs="Arial"/>
                <w:bCs/>
                <w:sz w:val="20"/>
                <w:szCs w:val="20"/>
              </w:rPr>
            </w:pPr>
            <w:r w:rsidRPr="00985565">
              <w:rPr>
                <w:rFonts w:ascii="Arial" w:hAnsi="Arial" w:cs="Arial"/>
                <w:bCs/>
                <w:sz w:val="20"/>
                <w:szCs w:val="20"/>
              </w:rPr>
              <w:t xml:space="preserve">       1</w:t>
            </w:r>
            <w:r>
              <w:rPr>
                <w:rFonts w:ascii="Arial" w:hAnsi="Arial" w:cs="Arial"/>
                <w:bCs/>
                <w:sz w:val="20"/>
                <w:szCs w:val="20"/>
              </w:rPr>
              <w:t>.</w:t>
            </w:r>
            <w:r w:rsidRPr="00985565">
              <w:rPr>
                <w:rFonts w:ascii="Arial" w:hAnsi="Arial" w:cs="Arial"/>
                <w:bCs/>
                <w:sz w:val="20"/>
                <w:szCs w:val="20"/>
              </w:rPr>
              <w:t xml:space="preserve">5 </w:t>
            </w:r>
          </w:p>
        </w:tc>
        <w:tc>
          <w:tcPr>
            <w:tcW w:w="1418" w:type="dxa"/>
            <w:tcBorders>
              <w:top w:val="nil"/>
              <w:left w:val="nil"/>
              <w:bottom w:val="nil"/>
              <w:right w:val="nil"/>
            </w:tcBorders>
            <w:shd w:val="clear" w:color="auto" w:fill="auto"/>
            <w:vAlign w:val="center"/>
            <w:hideMark/>
          </w:tcPr>
          <w:p w14:paraId="05C7CCBF" w14:textId="77777777" w:rsidR="00182854" w:rsidRPr="00985565" w:rsidRDefault="00182854" w:rsidP="00CD2E1E">
            <w:pPr>
              <w:spacing w:before="60" w:after="60"/>
              <w:ind w:right="206"/>
              <w:jc w:val="right"/>
              <w:rPr>
                <w:rFonts w:ascii="Arial" w:hAnsi="Arial" w:cs="Arial"/>
                <w:bCs/>
                <w:sz w:val="20"/>
                <w:szCs w:val="20"/>
              </w:rPr>
            </w:pPr>
            <w:r w:rsidRPr="00985565">
              <w:rPr>
                <w:rFonts w:ascii="Arial" w:hAnsi="Arial" w:cs="Arial"/>
                <w:bCs/>
                <w:sz w:val="20"/>
                <w:szCs w:val="20"/>
              </w:rPr>
              <w:t xml:space="preserve">            5</w:t>
            </w:r>
            <w:r>
              <w:rPr>
                <w:rFonts w:ascii="Arial" w:hAnsi="Arial" w:cs="Arial"/>
                <w:bCs/>
                <w:sz w:val="20"/>
                <w:szCs w:val="20"/>
              </w:rPr>
              <w:t>.</w:t>
            </w:r>
            <w:r w:rsidRPr="00985565">
              <w:rPr>
                <w:rFonts w:ascii="Arial" w:hAnsi="Arial" w:cs="Arial"/>
                <w:bCs/>
                <w:sz w:val="20"/>
                <w:szCs w:val="20"/>
              </w:rPr>
              <w:t xml:space="preserve">8 </w:t>
            </w:r>
          </w:p>
        </w:tc>
        <w:tc>
          <w:tcPr>
            <w:tcW w:w="1147" w:type="dxa"/>
            <w:tcBorders>
              <w:top w:val="nil"/>
              <w:left w:val="nil"/>
              <w:bottom w:val="nil"/>
              <w:right w:val="nil"/>
            </w:tcBorders>
            <w:shd w:val="clear" w:color="auto" w:fill="auto"/>
            <w:vAlign w:val="center"/>
            <w:hideMark/>
          </w:tcPr>
          <w:p w14:paraId="5D068125"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324</w:t>
            </w:r>
            <w:r>
              <w:rPr>
                <w:rFonts w:ascii="Arial" w:hAnsi="Arial" w:cs="Arial"/>
                <w:bCs/>
                <w:sz w:val="20"/>
                <w:szCs w:val="20"/>
              </w:rPr>
              <w:t>.</w:t>
            </w:r>
            <w:r w:rsidRPr="00985565">
              <w:rPr>
                <w:rFonts w:ascii="Arial" w:hAnsi="Arial" w:cs="Arial"/>
                <w:bCs/>
                <w:sz w:val="20"/>
                <w:szCs w:val="20"/>
              </w:rPr>
              <w:t xml:space="preserve">3 </w:t>
            </w:r>
          </w:p>
        </w:tc>
        <w:tc>
          <w:tcPr>
            <w:tcW w:w="1908" w:type="dxa"/>
            <w:gridSpan w:val="3"/>
            <w:tcBorders>
              <w:top w:val="nil"/>
              <w:left w:val="nil"/>
              <w:bottom w:val="nil"/>
              <w:right w:val="nil"/>
            </w:tcBorders>
            <w:shd w:val="clear" w:color="auto" w:fill="auto"/>
            <w:vAlign w:val="center"/>
            <w:hideMark/>
          </w:tcPr>
          <w:p w14:paraId="5D954666"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34</w:t>
            </w:r>
            <w:r>
              <w:rPr>
                <w:rFonts w:ascii="Arial" w:hAnsi="Arial" w:cs="Arial"/>
                <w:bCs/>
                <w:sz w:val="20"/>
                <w:szCs w:val="20"/>
              </w:rPr>
              <w:t>.</w:t>
            </w:r>
            <w:r w:rsidRPr="00985565">
              <w:rPr>
                <w:rFonts w:ascii="Arial" w:hAnsi="Arial" w:cs="Arial"/>
                <w:bCs/>
                <w:sz w:val="20"/>
                <w:szCs w:val="20"/>
              </w:rPr>
              <w:t xml:space="preserve">7 </w:t>
            </w:r>
          </w:p>
        </w:tc>
      </w:tr>
      <w:tr w:rsidR="00182854" w:rsidRPr="00B259F9" w14:paraId="3F8DCFDE" w14:textId="77777777" w:rsidTr="00CD2E1E">
        <w:trPr>
          <w:cantSplit/>
          <w:jc w:val="center"/>
        </w:trPr>
        <w:tc>
          <w:tcPr>
            <w:tcW w:w="2694" w:type="dxa"/>
            <w:tcBorders>
              <w:top w:val="nil"/>
              <w:left w:val="nil"/>
              <w:bottom w:val="single" w:sz="8" w:space="0" w:color="auto"/>
              <w:right w:val="nil"/>
            </w:tcBorders>
            <w:shd w:val="clear" w:color="auto" w:fill="auto"/>
            <w:vAlign w:val="center"/>
            <w:hideMark/>
          </w:tcPr>
          <w:p w14:paraId="0ECD7F65" w14:textId="77777777" w:rsidR="00182854" w:rsidRPr="00B259F9" w:rsidRDefault="00182854" w:rsidP="00CD2E1E">
            <w:pPr>
              <w:spacing w:before="60" w:after="60"/>
              <w:ind w:firstLine="176"/>
              <w:rPr>
                <w:rFonts w:ascii="Arial" w:hAnsi="Arial" w:cs="Arial"/>
                <w:color w:val="000000"/>
                <w:sz w:val="20"/>
                <w:szCs w:val="20"/>
              </w:rPr>
            </w:pPr>
            <w:r w:rsidRPr="00B259F9">
              <w:rPr>
                <w:rFonts w:ascii="Arial" w:hAnsi="Arial" w:cs="Arial"/>
                <w:bCs/>
                <w:sz w:val="20"/>
                <w:szCs w:val="20"/>
              </w:rPr>
              <w:t>Other services</w:t>
            </w:r>
          </w:p>
        </w:tc>
        <w:tc>
          <w:tcPr>
            <w:tcW w:w="1275" w:type="dxa"/>
            <w:tcBorders>
              <w:top w:val="nil"/>
              <w:left w:val="nil"/>
              <w:bottom w:val="single" w:sz="8" w:space="0" w:color="auto"/>
              <w:right w:val="nil"/>
            </w:tcBorders>
            <w:shd w:val="clear" w:color="auto" w:fill="auto"/>
            <w:vAlign w:val="center"/>
            <w:hideMark/>
          </w:tcPr>
          <w:p w14:paraId="7C9D0228" w14:textId="77777777" w:rsidR="00182854" w:rsidRPr="00985565" w:rsidRDefault="00182854" w:rsidP="00CD2E1E">
            <w:pPr>
              <w:spacing w:before="60" w:after="60"/>
              <w:ind w:right="206"/>
              <w:jc w:val="right"/>
              <w:rPr>
                <w:rFonts w:ascii="Arial" w:hAnsi="Arial" w:cs="Arial"/>
                <w:bCs/>
                <w:sz w:val="20"/>
                <w:szCs w:val="20"/>
              </w:rPr>
            </w:pPr>
            <w:r w:rsidRPr="00985565">
              <w:rPr>
                <w:rFonts w:ascii="Arial" w:hAnsi="Arial" w:cs="Arial"/>
                <w:bCs/>
                <w:sz w:val="20"/>
                <w:szCs w:val="20"/>
              </w:rPr>
              <w:t xml:space="preserve">       45</w:t>
            </w:r>
            <w:r>
              <w:rPr>
                <w:rFonts w:ascii="Arial" w:hAnsi="Arial" w:cs="Arial"/>
                <w:bCs/>
                <w:sz w:val="20"/>
                <w:szCs w:val="20"/>
              </w:rPr>
              <w:t>.</w:t>
            </w:r>
            <w:r w:rsidRPr="00985565">
              <w:rPr>
                <w:rFonts w:ascii="Arial" w:hAnsi="Arial" w:cs="Arial"/>
                <w:bCs/>
                <w:sz w:val="20"/>
                <w:szCs w:val="20"/>
              </w:rPr>
              <w:t xml:space="preserve">3 </w:t>
            </w:r>
          </w:p>
        </w:tc>
        <w:tc>
          <w:tcPr>
            <w:tcW w:w="1418" w:type="dxa"/>
            <w:tcBorders>
              <w:top w:val="nil"/>
              <w:left w:val="nil"/>
              <w:bottom w:val="single" w:sz="8" w:space="0" w:color="auto"/>
              <w:right w:val="nil"/>
            </w:tcBorders>
            <w:shd w:val="clear" w:color="auto" w:fill="auto"/>
            <w:vAlign w:val="center"/>
            <w:hideMark/>
          </w:tcPr>
          <w:p w14:paraId="2E68A8C6" w14:textId="77777777" w:rsidR="00182854" w:rsidRPr="00985565" w:rsidRDefault="00182854" w:rsidP="00CD2E1E">
            <w:pPr>
              <w:spacing w:before="60" w:after="60"/>
              <w:ind w:right="206"/>
              <w:jc w:val="right"/>
              <w:rPr>
                <w:rFonts w:ascii="Arial" w:hAnsi="Arial" w:cs="Arial"/>
                <w:bCs/>
                <w:sz w:val="20"/>
                <w:szCs w:val="20"/>
              </w:rPr>
            </w:pPr>
            <w:r w:rsidRPr="00985565">
              <w:rPr>
                <w:rFonts w:ascii="Arial" w:hAnsi="Arial" w:cs="Arial"/>
                <w:bCs/>
                <w:sz w:val="20"/>
                <w:szCs w:val="20"/>
              </w:rPr>
              <w:t xml:space="preserve">        218</w:t>
            </w:r>
            <w:r>
              <w:rPr>
                <w:rFonts w:ascii="Arial" w:hAnsi="Arial" w:cs="Arial"/>
                <w:bCs/>
                <w:sz w:val="20"/>
                <w:szCs w:val="20"/>
              </w:rPr>
              <w:t>.</w:t>
            </w:r>
            <w:r w:rsidRPr="00985565">
              <w:rPr>
                <w:rFonts w:ascii="Arial" w:hAnsi="Arial" w:cs="Arial"/>
                <w:bCs/>
                <w:sz w:val="20"/>
                <w:szCs w:val="20"/>
              </w:rPr>
              <w:t xml:space="preserve">8 </w:t>
            </w:r>
          </w:p>
        </w:tc>
        <w:tc>
          <w:tcPr>
            <w:tcW w:w="1147" w:type="dxa"/>
            <w:tcBorders>
              <w:top w:val="nil"/>
              <w:left w:val="nil"/>
              <w:bottom w:val="single" w:sz="8" w:space="0" w:color="auto"/>
              <w:right w:val="nil"/>
            </w:tcBorders>
            <w:shd w:val="clear" w:color="auto" w:fill="auto"/>
            <w:vAlign w:val="center"/>
            <w:hideMark/>
          </w:tcPr>
          <w:p w14:paraId="001F91AB"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15</w:t>
            </w:r>
            <w:r>
              <w:rPr>
                <w:rFonts w:ascii="Arial" w:hAnsi="Arial" w:cs="Arial"/>
                <w:bCs/>
                <w:sz w:val="20"/>
                <w:szCs w:val="20"/>
              </w:rPr>
              <w:t>.</w:t>
            </w:r>
            <w:r w:rsidRPr="00985565">
              <w:rPr>
                <w:rFonts w:ascii="Arial" w:hAnsi="Arial" w:cs="Arial"/>
                <w:bCs/>
                <w:sz w:val="20"/>
                <w:szCs w:val="20"/>
              </w:rPr>
              <w:t xml:space="preserve">1 </w:t>
            </w:r>
          </w:p>
        </w:tc>
        <w:tc>
          <w:tcPr>
            <w:tcW w:w="1908" w:type="dxa"/>
            <w:gridSpan w:val="3"/>
            <w:tcBorders>
              <w:top w:val="nil"/>
              <w:left w:val="nil"/>
              <w:bottom w:val="single" w:sz="8" w:space="0" w:color="auto"/>
              <w:right w:val="nil"/>
            </w:tcBorders>
            <w:shd w:val="clear" w:color="auto" w:fill="auto"/>
            <w:vAlign w:val="center"/>
            <w:hideMark/>
          </w:tcPr>
          <w:p w14:paraId="56240983" w14:textId="77777777" w:rsidR="00182854" w:rsidRPr="00985565" w:rsidRDefault="00182854" w:rsidP="00CD2E1E">
            <w:pPr>
              <w:spacing w:before="60" w:after="60"/>
              <w:ind w:right="77"/>
              <w:jc w:val="right"/>
              <w:rPr>
                <w:rFonts w:ascii="Arial" w:hAnsi="Arial" w:cs="Arial"/>
                <w:bCs/>
                <w:sz w:val="20"/>
                <w:szCs w:val="20"/>
              </w:rPr>
            </w:pPr>
            <w:r w:rsidRPr="00985565">
              <w:rPr>
                <w:rFonts w:ascii="Arial" w:hAnsi="Arial" w:cs="Arial"/>
                <w:bCs/>
                <w:sz w:val="20"/>
                <w:szCs w:val="20"/>
              </w:rPr>
              <w:t xml:space="preserve">        2</w:t>
            </w:r>
            <w:r>
              <w:rPr>
                <w:rFonts w:ascii="Arial" w:hAnsi="Arial" w:cs="Arial"/>
                <w:bCs/>
                <w:sz w:val="20"/>
                <w:szCs w:val="20"/>
              </w:rPr>
              <w:t>.</w:t>
            </w:r>
            <w:r w:rsidRPr="00985565">
              <w:rPr>
                <w:rFonts w:ascii="Arial" w:hAnsi="Arial" w:cs="Arial"/>
                <w:bCs/>
                <w:sz w:val="20"/>
                <w:szCs w:val="20"/>
              </w:rPr>
              <w:t xml:space="preserve">5 </w:t>
            </w:r>
          </w:p>
        </w:tc>
      </w:tr>
    </w:tbl>
    <w:p w14:paraId="3E6C4161" w14:textId="77777777" w:rsidR="00182854" w:rsidRPr="00FA6831" w:rsidRDefault="00182854" w:rsidP="00182854">
      <w:pPr>
        <w:tabs>
          <w:tab w:val="left" w:pos="2552"/>
          <w:tab w:val="left" w:pos="2835"/>
          <w:tab w:val="left" w:pos="3402"/>
        </w:tabs>
        <w:spacing w:before="40" w:after="40" w:line="247" w:lineRule="auto"/>
        <w:ind w:firstLine="567"/>
        <w:jc w:val="both"/>
        <w:rPr>
          <w:rFonts w:ascii="Times New Roman" w:hAnsi="Times New Roman" w:cs="Times New Roman"/>
          <w:bCs/>
          <w:spacing w:val="2"/>
          <w:sz w:val="8"/>
          <w:szCs w:val="16"/>
        </w:rPr>
      </w:pPr>
    </w:p>
    <w:p w14:paraId="5A14F5E3" w14:textId="77777777" w:rsidR="00182854" w:rsidRDefault="00182854" w:rsidP="00182854">
      <w:pPr>
        <w:spacing w:before="40" w:after="40" w:line="252" w:lineRule="auto"/>
        <w:jc w:val="both"/>
        <w:rPr>
          <w:rFonts w:ascii="Times New Roman" w:hAnsi="Times New Roman" w:cs="Times New Roman"/>
          <w:sz w:val="28"/>
          <w:szCs w:val="28"/>
          <w:lang w:val="vi-VN"/>
        </w:rPr>
      </w:pPr>
      <w:r w:rsidRPr="00081DAC">
        <w:rPr>
          <w:rFonts w:ascii="Times New Roman" w:hAnsi="Times New Roman" w:cs="Times New Roman"/>
          <w:sz w:val="28"/>
          <w:szCs w:val="28"/>
          <w:lang w:val="vi-VN"/>
        </w:rPr>
        <w:lastRenderedPageBreak/>
        <w:t>Total retail sales of consumer goods and services in the first 5 months of 2022 are higher in scale and are gradually catching up with the growth rate of the same period in the years before the epidemic.</w:t>
      </w:r>
    </w:p>
    <w:p w14:paraId="7129E286" w14:textId="77777777" w:rsidR="00182854" w:rsidRPr="00E71BB2" w:rsidRDefault="00182854" w:rsidP="00182854">
      <w:pPr>
        <w:spacing w:before="40" w:after="40" w:line="252" w:lineRule="auto"/>
        <w:jc w:val="center"/>
        <w:rPr>
          <w:rFonts w:ascii="Arial" w:hAnsi="Arial" w:cs="Arial"/>
          <w:b/>
          <w:bCs/>
          <w:sz w:val="16"/>
          <w:szCs w:val="24"/>
          <w:lang w:val="it-IT"/>
        </w:rPr>
      </w:pPr>
    </w:p>
    <w:p w14:paraId="6EE41F72" w14:textId="798C2443" w:rsidR="00182854" w:rsidRPr="000C33E7" w:rsidRDefault="00182854" w:rsidP="00182854">
      <w:pPr>
        <w:spacing w:before="120" w:after="120"/>
        <w:jc w:val="center"/>
        <w:rPr>
          <w:rFonts w:ascii="Arial" w:hAnsi="Arial" w:cs="Arial"/>
          <w:b/>
          <w:bCs/>
          <w:lang w:val="it-IT"/>
        </w:rPr>
      </w:pPr>
      <w:r w:rsidRPr="006213F0">
        <w:rPr>
          <w:rFonts w:ascii="Arial" w:hAnsi="Arial" w:cs="Arial"/>
          <w:b/>
          <w:sz w:val="24"/>
          <w:szCs w:val="24"/>
        </w:rPr>
        <w:t>Figure</w:t>
      </w:r>
      <w:r w:rsidR="00950A00">
        <w:rPr>
          <w:rFonts w:ascii="Arial" w:hAnsi="Arial" w:cs="Arial"/>
          <w:b/>
          <w:sz w:val="24"/>
          <w:szCs w:val="24"/>
        </w:rPr>
        <w:t xml:space="preserve"> </w:t>
      </w:r>
      <w:r>
        <w:rPr>
          <w:rFonts w:ascii="Arial" w:hAnsi="Arial" w:cs="Arial"/>
          <w:b/>
          <w:bCs/>
          <w:lang w:val="it-IT"/>
        </w:rPr>
        <w:t>11</w:t>
      </w:r>
      <w:r w:rsidRPr="000C33E7">
        <w:rPr>
          <w:rFonts w:ascii="Arial" w:hAnsi="Arial" w:cs="Arial"/>
          <w:b/>
          <w:bCs/>
          <w:lang w:val="it-IT"/>
        </w:rPr>
        <w:t xml:space="preserve">. </w:t>
      </w:r>
      <w:r w:rsidRPr="000C33E7">
        <w:rPr>
          <w:rStyle w:val="y2iqfc"/>
          <w:rFonts w:ascii="Arial" w:eastAsia="Calibri" w:hAnsi="Arial" w:cs="Arial"/>
          <w:b/>
          <w:color w:val="202124"/>
        </w:rPr>
        <w:t xml:space="preserve">Total retail sales of consumer goods and services </w:t>
      </w:r>
      <w:r>
        <w:rPr>
          <w:rStyle w:val="y2iqfc"/>
          <w:rFonts w:ascii="Arial" w:eastAsia="Calibri" w:hAnsi="Arial" w:cs="Arial"/>
          <w:b/>
          <w:color w:val="202124"/>
        </w:rPr>
        <w:br/>
      </w:r>
      <w:r w:rsidRPr="000C33E7">
        <w:rPr>
          <w:rStyle w:val="y2iqfc"/>
          <w:rFonts w:ascii="Arial" w:eastAsia="Calibri" w:hAnsi="Arial" w:cs="Arial"/>
          <w:b/>
          <w:color w:val="202124"/>
        </w:rPr>
        <w:t xml:space="preserve">in the first </w:t>
      </w:r>
      <w:r>
        <w:rPr>
          <w:rStyle w:val="y2iqfc"/>
          <w:rFonts w:ascii="Arial" w:eastAsia="Calibri" w:hAnsi="Arial" w:cs="Arial"/>
          <w:b/>
          <w:color w:val="202124"/>
        </w:rPr>
        <w:t>5 months</w:t>
      </w:r>
      <w:r w:rsidRPr="000C33E7">
        <w:rPr>
          <w:rStyle w:val="y2iqfc"/>
          <w:rFonts w:ascii="Arial" w:eastAsia="Calibri" w:hAnsi="Arial" w:cs="Arial"/>
          <w:b/>
          <w:color w:val="202124"/>
        </w:rPr>
        <w:t xml:space="preserve"> from </w:t>
      </w:r>
      <w:r w:rsidRPr="000C33E7">
        <w:rPr>
          <w:rFonts w:ascii="Arial" w:hAnsi="Arial" w:cs="Arial"/>
          <w:b/>
          <w:bCs/>
          <w:lang w:val="it-IT"/>
        </w:rPr>
        <w:t>2018-2022</w:t>
      </w:r>
    </w:p>
    <w:p w14:paraId="4097407D" w14:textId="77777777" w:rsidR="00182854" w:rsidRDefault="00182854" w:rsidP="00182854">
      <w:pPr>
        <w:spacing w:before="40" w:after="40" w:line="252" w:lineRule="auto"/>
        <w:jc w:val="center"/>
        <w:rPr>
          <w:rFonts w:ascii="Arial" w:hAnsi="Arial" w:cs="Arial"/>
          <w:b/>
          <w:bCs/>
          <w:sz w:val="24"/>
          <w:szCs w:val="24"/>
          <w:lang w:val="it-IT"/>
        </w:rPr>
      </w:pPr>
      <w:r w:rsidRPr="00081DAC">
        <w:rPr>
          <w:rFonts w:ascii="Arial" w:hAnsi="Arial" w:cs="Arial"/>
          <w:b/>
          <w:bCs/>
          <w:noProof/>
          <w:sz w:val="24"/>
          <w:szCs w:val="24"/>
          <w:lang w:val="it-IT"/>
        </w:rPr>
        <w:drawing>
          <wp:inline distT="0" distB="0" distL="0" distR="0" wp14:anchorId="1DF1B6C7" wp14:editId="5CFDA0D8">
            <wp:extent cx="5073945" cy="3009014"/>
            <wp:effectExtent l="19050" t="0" r="12405" b="886"/>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591E0CB" w14:textId="77777777" w:rsidR="00182854" w:rsidRPr="00AE3D67" w:rsidRDefault="00182854" w:rsidP="00182854">
      <w:pPr>
        <w:spacing w:before="120" w:after="120"/>
        <w:ind w:firstLine="567"/>
        <w:jc w:val="both"/>
        <w:rPr>
          <w:rFonts w:ascii="Times New Roman" w:hAnsi="Times New Roman" w:cs="Times New Roman"/>
          <w:color w:val="202124"/>
          <w:sz w:val="28"/>
          <w:szCs w:val="28"/>
          <w:lang w:val="en-US"/>
        </w:rPr>
      </w:pPr>
      <w:r w:rsidRPr="00AE3D67">
        <w:rPr>
          <w:rFonts w:ascii="Times New Roman" w:hAnsi="Times New Roman" w:cs="Times New Roman"/>
          <w:i/>
          <w:sz w:val="28"/>
          <w:szCs w:val="28"/>
          <w:lang w:val="en-US"/>
        </w:rPr>
        <w:t>Retail sales of goods</w:t>
      </w:r>
      <w:r w:rsidRPr="00AE3D67">
        <w:rPr>
          <w:rFonts w:ascii="Times New Roman" w:hAnsi="Times New Roman" w:cs="Times New Roman"/>
          <w:sz w:val="28"/>
          <w:szCs w:val="28"/>
          <w:lang w:val="en-US"/>
        </w:rPr>
        <w:t xml:space="preserve"> in the first </w:t>
      </w:r>
      <w:r>
        <w:rPr>
          <w:rFonts w:ascii="Times New Roman" w:hAnsi="Times New Roman" w:cs="Times New Roman"/>
          <w:sz w:val="28"/>
          <w:szCs w:val="28"/>
          <w:lang w:val="en-US"/>
        </w:rPr>
        <w:t>5 months</w:t>
      </w:r>
      <w:r w:rsidRPr="00AE3D67">
        <w:rPr>
          <w:rFonts w:ascii="Times New Roman" w:hAnsi="Times New Roman" w:cs="Times New Roman"/>
          <w:sz w:val="28"/>
          <w:szCs w:val="28"/>
          <w:lang w:val="en-US"/>
        </w:rPr>
        <w:t xml:space="preserve"> of 2022 increased by </w:t>
      </w:r>
      <w:r>
        <w:rPr>
          <w:rFonts w:ascii="Times New Roman" w:hAnsi="Times New Roman" w:cs="Times New Roman"/>
          <w:sz w:val="28"/>
          <w:szCs w:val="28"/>
          <w:lang w:val="en-US"/>
        </w:rPr>
        <w:t>9.8</w:t>
      </w:r>
      <w:r w:rsidRPr="00AE3D67">
        <w:rPr>
          <w:rFonts w:ascii="Times New Roman" w:hAnsi="Times New Roman" w:cs="Times New Roman"/>
          <w:sz w:val="28"/>
          <w:szCs w:val="28"/>
          <w:lang w:val="en-US"/>
        </w:rPr>
        <w:t xml:space="preserve">% over the same period last year, of which the group of </w:t>
      </w:r>
      <w:r w:rsidRPr="00AE3D67">
        <w:rPr>
          <w:rFonts w:ascii="Times New Roman" w:hAnsi="Times New Roman" w:cs="Times New Roman"/>
          <w:spacing w:val="-2"/>
          <w:sz w:val="28"/>
          <w:szCs w:val="28"/>
          <w:lang w:val="en-US"/>
        </w:rPr>
        <w:t>food and foodstuffs</w:t>
      </w:r>
      <w:r w:rsidRPr="00AE3D67">
        <w:rPr>
          <w:rFonts w:ascii="Times New Roman" w:hAnsi="Times New Roman" w:cs="Times New Roman"/>
          <w:sz w:val="28"/>
          <w:szCs w:val="28"/>
          <w:lang w:val="en-US"/>
        </w:rPr>
        <w:t xml:space="preserve"> increased by 13.</w:t>
      </w:r>
      <w:r>
        <w:rPr>
          <w:rFonts w:ascii="Times New Roman" w:hAnsi="Times New Roman" w:cs="Times New Roman"/>
          <w:sz w:val="28"/>
          <w:szCs w:val="28"/>
          <w:lang w:val="en-US"/>
        </w:rPr>
        <w:t>1</w:t>
      </w:r>
      <w:r w:rsidRPr="00AE3D67">
        <w:rPr>
          <w:rFonts w:ascii="Times New Roman" w:hAnsi="Times New Roman" w:cs="Times New Roman"/>
          <w:sz w:val="28"/>
          <w:szCs w:val="28"/>
          <w:lang w:val="en-US"/>
        </w:rPr>
        <w:t xml:space="preserve">%; cultural and educational products increased by </w:t>
      </w:r>
      <w:r>
        <w:rPr>
          <w:rFonts w:ascii="Times New Roman" w:hAnsi="Times New Roman" w:cs="Times New Roman"/>
          <w:sz w:val="28"/>
          <w:szCs w:val="28"/>
          <w:lang w:val="en-US"/>
        </w:rPr>
        <w:t>12.8</w:t>
      </w:r>
      <w:r w:rsidRPr="00AE3D67">
        <w:rPr>
          <w:rFonts w:ascii="Times New Roman" w:hAnsi="Times New Roman" w:cs="Times New Roman"/>
          <w:sz w:val="28"/>
          <w:szCs w:val="28"/>
          <w:lang w:val="en-US"/>
        </w:rPr>
        <w:t xml:space="preserve">%; </w:t>
      </w:r>
      <w:r w:rsidRPr="00AE3D67">
        <w:rPr>
          <w:rFonts w:ascii="Times New Roman" w:hAnsi="Times New Roman" w:cs="Times New Roman"/>
          <w:bCs/>
          <w:spacing w:val="-2"/>
          <w:sz w:val="28"/>
          <w:szCs w:val="28"/>
          <w:lang w:val="en-US"/>
        </w:rPr>
        <w:t xml:space="preserve">vehicles </w:t>
      </w:r>
      <w:r w:rsidRPr="00AE3D67">
        <w:rPr>
          <w:rFonts w:ascii="Times New Roman" w:hAnsi="Times New Roman" w:cs="Times New Roman"/>
          <w:sz w:val="28"/>
          <w:szCs w:val="28"/>
          <w:lang w:val="en-US"/>
        </w:rPr>
        <w:t xml:space="preserve">decreased by </w:t>
      </w:r>
      <w:r>
        <w:rPr>
          <w:rFonts w:ascii="Times New Roman" w:hAnsi="Times New Roman" w:cs="Times New Roman"/>
          <w:sz w:val="28"/>
          <w:szCs w:val="28"/>
          <w:lang w:val="en-US"/>
        </w:rPr>
        <w:t>3.1</w:t>
      </w:r>
      <w:r w:rsidRPr="00AE3D67">
        <w:rPr>
          <w:rFonts w:ascii="Times New Roman" w:hAnsi="Times New Roman" w:cs="Times New Roman"/>
          <w:sz w:val="28"/>
          <w:szCs w:val="28"/>
          <w:lang w:val="en-US"/>
        </w:rPr>
        <w:t xml:space="preserve">%; </w:t>
      </w:r>
      <w:r w:rsidRPr="00AE3D67">
        <w:rPr>
          <w:rFonts w:ascii="Times New Roman" w:hAnsi="Times New Roman" w:cs="Times New Roman"/>
          <w:bCs/>
          <w:spacing w:val="-2"/>
          <w:sz w:val="28"/>
          <w:szCs w:val="28"/>
          <w:lang w:val="en-US"/>
        </w:rPr>
        <w:t>garments</w:t>
      </w:r>
      <w:r w:rsidRPr="00AE3D67">
        <w:rPr>
          <w:rFonts w:ascii="Times New Roman" w:hAnsi="Times New Roman" w:cs="Times New Roman"/>
          <w:sz w:val="28"/>
          <w:szCs w:val="28"/>
          <w:lang w:val="en-US"/>
        </w:rPr>
        <w:t xml:space="preserve"> </w:t>
      </w:r>
      <w:r>
        <w:rPr>
          <w:rFonts w:ascii="Times New Roman" w:hAnsi="Times New Roman" w:cs="Times New Roman"/>
          <w:sz w:val="28"/>
          <w:szCs w:val="28"/>
          <w:lang w:val="en-US"/>
        </w:rPr>
        <w:t>up</w:t>
      </w:r>
      <w:r w:rsidRPr="00AE3D67">
        <w:rPr>
          <w:rFonts w:ascii="Times New Roman" w:hAnsi="Times New Roman" w:cs="Times New Roman"/>
          <w:sz w:val="28"/>
          <w:szCs w:val="28"/>
          <w:lang w:val="en-US"/>
        </w:rPr>
        <w:t xml:space="preserve"> </w:t>
      </w:r>
      <w:r>
        <w:rPr>
          <w:rFonts w:ascii="Times New Roman" w:hAnsi="Times New Roman" w:cs="Times New Roman"/>
          <w:sz w:val="28"/>
          <w:szCs w:val="28"/>
          <w:lang w:val="en-US"/>
        </w:rPr>
        <w:t>0.2</w:t>
      </w:r>
      <w:r w:rsidRPr="00AE3D67">
        <w:rPr>
          <w:rFonts w:ascii="Times New Roman" w:hAnsi="Times New Roman" w:cs="Times New Roman"/>
          <w:sz w:val="28"/>
          <w:szCs w:val="28"/>
          <w:lang w:val="en-US"/>
        </w:rPr>
        <w:t xml:space="preserve">%; household appliances, tools, and equipment decreased by </w:t>
      </w:r>
      <w:r>
        <w:rPr>
          <w:rFonts w:ascii="Times New Roman" w:hAnsi="Times New Roman" w:cs="Times New Roman"/>
          <w:sz w:val="28"/>
          <w:szCs w:val="28"/>
          <w:lang w:val="en-US"/>
        </w:rPr>
        <w:t>1.6</w:t>
      </w:r>
      <w:r w:rsidRPr="00AE3D67">
        <w:rPr>
          <w:rFonts w:ascii="Times New Roman" w:hAnsi="Times New Roman" w:cs="Times New Roman"/>
          <w:sz w:val="28"/>
          <w:szCs w:val="28"/>
          <w:lang w:val="en-US"/>
        </w:rPr>
        <w:t xml:space="preserve">%. Retail sales of goods in the first </w:t>
      </w:r>
      <w:r>
        <w:rPr>
          <w:rFonts w:ascii="Times New Roman" w:hAnsi="Times New Roman" w:cs="Times New Roman"/>
          <w:sz w:val="28"/>
          <w:szCs w:val="28"/>
          <w:lang w:val="en-US"/>
        </w:rPr>
        <w:t>5 months</w:t>
      </w:r>
      <w:r w:rsidRPr="00AE3D67">
        <w:rPr>
          <w:rFonts w:ascii="Times New Roman" w:hAnsi="Times New Roman" w:cs="Times New Roman"/>
          <w:sz w:val="28"/>
          <w:szCs w:val="28"/>
          <w:lang w:val="en-US"/>
        </w:rPr>
        <w:t xml:space="preserve"> of the year compared with the same period last year </w:t>
      </w:r>
      <w:r>
        <w:rPr>
          <w:rFonts w:ascii="Times New Roman" w:hAnsi="Times New Roman" w:cs="Times New Roman"/>
          <w:sz w:val="28"/>
          <w:szCs w:val="28"/>
          <w:lang w:val="en-US"/>
        </w:rPr>
        <w:t>in</w:t>
      </w:r>
      <w:r w:rsidRPr="00AE3D67">
        <w:rPr>
          <w:rFonts w:ascii="Times New Roman" w:hAnsi="Times New Roman" w:cs="Times New Roman"/>
          <w:sz w:val="28"/>
          <w:szCs w:val="28"/>
          <w:lang w:val="en-US"/>
        </w:rPr>
        <w:t xml:space="preserve"> some localities: </w:t>
      </w:r>
      <w:r w:rsidRPr="00653F2E">
        <w:rPr>
          <w:rFonts w:ascii="Times New Roman" w:hAnsi="Times New Roman" w:cs="Times New Roman"/>
          <w:color w:val="202124"/>
          <w:sz w:val="28"/>
          <w:szCs w:val="28"/>
          <w:lang w:val="en-US"/>
        </w:rPr>
        <w:t>Da Nang increased by 19.4%; Can Tho increased by 17.3%; Quang Ninh increased by 15.4%; Hai Phong increased by 12.6%; Ba Ria - Vung Tau increased by 11.2%; Dong Nai increased by 10.6%; Hanoi increased by 10.4%; Ho Chi Minh City increased by 7.7%.</w:t>
      </w:r>
    </w:p>
    <w:p w14:paraId="48697601" w14:textId="77777777" w:rsidR="00182854" w:rsidRPr="00504AB5" w:rsidRDefault="00182854" w:rsidP="00182854">
      <w:pPr>
        <w:spacing w:before="120" w:after="120"/>
        <w:ind w:firstLine="567"/>
        <w:jc w:val="both"/>
        <w:rPr>
          <w:rFonts w:ascii="Times New Roman" w:hAnsi="Times New Roman" w:cs="Times New Roman"/>
          <w:color w:val="202124"/>
          <w:sz w:val="28"/>
          <w:szCs w:val="28"/>
          <w:lang w:val="en-US"/>
        </w:rPr>
      </w:pPr>
      <w:r w:rsidRPr="00504AB5">
        <w:rPr>
          <w:rFonts w:ascii="Times New Roman" w:hAnsi="Times New Roman" w:cs="Times New Roman"/>
          <w:i/>
          <w:sz w:val="28"/>
          <w:szCs w:val="28"/>
          <w:lang w:val="nl-NL"/>
        </w:rPr>
        <w:t xml:space="preserve">Revenue from accommodation and food services </w:t>
      </w:r>
      <w:r w:rsidRPr="00653F2E">
        <w:rPr>
          <w:rFonts w:ascii="Times New Roman" w:hAnsi="Times New Roman" w:cs="Times New Roman"/>
          <w:color w:val="202124"/>
          <w:sz w:val="28"/>
          <w:szCs w:val="28"/>
          <w:lang w:val="en-US"/>
        </w:rPr>
        <w:t>in the first 5 months of 2022 increased by 15.7% over the same period last year as people's demand increased along with the 31st SEA Games series of events, which helped th</w:t>
      </w:r>
      <w:r>
        <w:rPr>
          <w:rFonts w:ascii="Times New Roman" w:hAnsi="Times New Roman" w:cs="Times New Roman"/>
          <w:color w:val="202124"/>
          <w:sz w:val="28"/>
          <w:szCs w:val="28"/>
          <w:lang w:val="en-US"/>
        </w:rPr>
        <w:t>e</w:t>
      </w:r>
      <w:r w:rsidRPr="00653F2E">
        <w:rPr>
          <w:rFonts w:ascii="Times New Roman" w:hAnsi="Times New Roman" w:cs="Times New Roman"/>
          <w:color w:val="202124"/>
          <w:sz w:val="28"/>
          <w:szCs w:val="28"/>
          <w:lang w:val="en-US"/>
        </w:rPr>
        <w:t xml:space="preserve"> revenue in </w:t>
      </w:r>
      <w:r>
        <w:rPr>
          <w:rFonts w:ascii="Times New Roman" w:hAnsi="Times New Roman" w:cs="Times New Roman"/>
          <w:color w:val="202124"/>
          <w:sz w:val="28"/>
          <w:szCs w:val="28"/>
          <w:lang w:val="en-US"/>
        </w:rPr>
        <w:t xml:space="preserve">May </w:t>
      </w:r>
      <w:r w:rsidRPr="00653F2E">
        <w:rPr>
          <w:rFonts w:ascii="Times New Roman" w:hAnsi="Times New Roman" w:cs="Times New Roman"/>
          <w:color w:val="202124"/>
          <w:sz w:val="28"/>
          <w:szCs w:val="28"/>
          <w:lang w:val="en-US"/>
        </w:rPr>
        <w:t>increased by 69.3% over the same period last year.</w:t>
      </w:r>
      <w:r>
        <w:rPr>
          <w:rFonts w:ascii="Times New Roman" w:hAnsi="Times New Roman" w:cs="Times New Roman"/>
          <w:color w:val="202124"/>
          <w:sz w:val="28"/>
          <w:szCs w:val="28"/>
          <w:lang w:val="en-US"/>
        </w:rPr>
        <w:t xml:space="preserve"> </w:t>
      </w:r>
      <w:r w:rsidRPr="00653F2E">
        <w:rPr>
          <w:rFonts w:ascii="Times New Roman" w:hAnsi="Times New Roman" w:cs="Times New Roman"/>
          <w:color w:val="202124"/>
          <w:sz w:val="28"/>
          <w:szCs w:val="28"/>
          <w:lang w:val="en-US"/>
        </w:rPr>
        <w:t>In which, the revenue of some localities increased/decreased as follows: Can Tho increased by 39.7%; Hanoi increased by 34.2%; Dong Nai increased by 22.6%; Quang Ninh increased by 17.3%; Hai Phong increased by 10.5%; Binh Duong increased by 11.4%, Da Nang increased by 11.2%; Ho Chi Minh City increased by 2.2%; Vinh Long down 8.3%; Bac Giang decreased by 8.9%; Quang Ngai down 9.8%; Long An down 13%; Tien Giang fell 24.4%.</w:t>
      </w:r>
    </w:p>
    <w:p w14:paraId="10E0EF4A" w14:textId="77777777" w:rsidR="00182854" w:rsidRPr="00E63595" w:rsidRDefault="00182854" w:rsidP="001828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y2iqfc"/>
          <w:rFonts w:ascii="Times New Roman" w:eastAsia="Calibri" w:hAnsi="Times New Roman" w:cs="Times New Roman"/>
          <w:sz w:val="28"/>
          <w:szCs w:val="28"/>
        </w:rPr>
      </w:pPr>
      <w:r w:rsidRPr="00E63595">
        <w:rPr>
          <w:rStyle w:val="y2iqfc"/>
          <w:rFonts w:ascii="Times New Roman" w:eastAsia="Calibri" w:hAnsi="Times New Roman" w:cs="Times New Roman"/>
          <w:i/>
          <w:iCs/>
          <w:color w:val="202124"/>
          <w:sz w:val="28"/>
          <w:szCs w:val="28"/>
        </w:rPr>
        <w:lastRenderedPageBreak/>
        <w:t>Traveling and tourism revenue</w:t>
      </w:r>
      <w:r>
        <w:rPr>
          <w:rStyle w:val="y2iqfc"/>
          <w:rFonts w:ascii="Times New Roman" w:eastAsia="Calibri" w:hAnsi="Times New Roman" w:cs="Times New Roman"/>
          <w:i/>
          <w:iCs/>
          <w:color w:val="202124"/>
          <w:sz w:val="28"/>
          <w:szCs w:val="28"/>
        </w:rPr>
        <w:t xml:space="preserve"> </w:t>
      </w:r>
      <w:r w:rsidRPr="00E63595">
        <w:rPr>
          <w:rStyle w:val="y2iqfc"/>
          <w:rFonts w:ascii="Times New Roman" w:eastAsia="Calibri" w:hAnsi="Times New Roman" w:cs="Times New Roman"/>
          <w:color w:val="202124"/>
          <w:sz w:val="28"/>
          <w:szCs w:val="28"/>
        </w:rPr>
        <w:t xml:space="preserve">in the first </w:t>
      </w:r>
      <w:r>
        <w:rPr>
          <w:rStyle w:val="y2iqfc"/>
          <w:rFonts w:ascii="Times New Roman" w:eastAsia="Calibri" w:hAnsi="Times New Roman" w:cs="Times New Roman"/>
          <w:color w:val="202124"/>
          <w:sz w:val="28"/>
          <w:szCs w:val="28"/>
        </w:rPr>
        <w:t>5 months</w:t>
      </w:r>
      <w:r w:rsidRPr="00E63595">
        <w:rPr>
          <w:rStyle w:val="y2iqfc"/>
          <w:rFonts w:ascii="Times New Roman" w:eastAsia="Calibri" w:hAnsi="Times New Roman" w:cs="Times New Roman"/>
          <w:color w:val="202124"/>
          <w:sz w:val="28"/>
          <w:szCs w:val="28"/>
        </w:rPr>
        <w:t xml:space="preserve"> of 2022 increased by </w:t>
      </w:r>
      <w:r>
        <w:rPr>
          <w:rStyle w:val="y2iqfc"/>
          <w:rFonts w:ascii="Times New Roman" w:eastAsia="Calibri" w:hAnsi="Times New Roman" w:cs="Times New Roman"/>
          <w:color w:val="202124"/>
          <w:sz w:val="28"/>
          <w:szCs w:val="28"/>
        </w:rPr>
        <w:t>34.7</w:t>
      </w:r>
      <w:r w:rsidRPr="00E63595">
        <w:rPr>
          <w:rStyle w:val="y2iqfc"/>
          <w:rFonts w:ascii="Times New Roman" w:eastAsia="Calibri" w:hAnsi="Times New Roman" w:cs="Times New Roman"/>
          <w:color w:val="202124"/>
          <w:sz w:val="28"/>
          <w:szCs w:val="28"/>
        </w:rPr>
        <w:t xml:space="preserve">% over the same period last year </w:t>
      </w:r>
      <w:r w:rsidRPr="00653F2E">
        <w:rPr>
          <w:rStyle w:val="y2iqfc"/>
          <w:rFonts w:ascii="Times New Roman" w:eastAsia="Calibri" w:hAnsi="Times New Roman" w:cs="Times New Roman"/>
          <w:color w:val="202124"/>
          <w:sz w:val="28"/>
          <w:szCs w:val="28"/>
        </w:rPr>
        <w:t>due to the strong recovery of tourism activities and the 3</w:t>
      </w:r>
      <w:r>
        <w:rPr>
          <w:rStyle w:val="y2iqfc"/>
          <w:rFonts w:ascii="Times New Roman" w:eastAsia="Calibri" w:hAnsi="Times New Roman" w:cs="Times New Roman"/>
          <w:color w:val="202124"/>
          <w:sz w:val="28"/>
          <w:szCs w:val="28"/>
        </w:rPr>
        <w:t>1</w:t>
      </w:r>
      <w:r w:rsidRPr="00653F2E">
        <w:rPr>
          <w:rStyle w:val="y2iqfc"/>
          <w:rFonts w:ascii="Times New Roman" w:eastAsia="Calibri" w:hAnsi="Times New Roman" w:cs="Times New Roman"/>
          <w:color w:val="202124"/>
          <w:sz w:val="28"/>
          <w:szCs w:val="28"/>
          <w:vertAlign w:val="superscript"/>
        </w:rPr>
        <w:t>st</w:t>
      </w:r>
      <w:r w:rsidRPr="00653F2E">
        <w:rPr>
          <w:rStyle w:val="y2iqfc"/>
          <w:rFonts w:ascii="Times New Roman" w:eastAsia="Calibri" w:hAnsi="Times New Roman" w:cs="Times New Roman"/>
          <w:color w:val="202124"/>
          <w:sz w:val="28"/>
          <w:szCs w:val="28"/>
        </w:rPr>
        <w:t xml:space="preserve"> SEA Games event has attracted many international delegations to Viet</w:t>
      </w:r>
      <w:r>
        <w:rPr>
          <w:rStyle w:val="y2iqfc"/>
          <w:rFonts w:ascii="Times New Roman" w:eastAsia="Calibri" w:hAnsi="Times New Roman" w:cs="Times New Roman"/>
          <w:color w:val="202124"/>
          <w:sz w:val="28"/>
          <w:szCs w:val="28"/>
        </w:rPr>
        <w:t xml:space="preserve"> N</w:t>
      </w:r>
      <w:r w:rsidRPr="00653F2E">
        <w:rPr>
          <w:rStyle w:val="y2iqfc"/>
          <w:rFonts w:ascii="Times New Roman" w:eastAsia="Calibri" w:hAnsi="Times New Roman" w:cs="Times New Roman"/>
          <w:color w:val="202124"/>
          <w:sz w:val="28"/>
          <w:szCs w:val="28"/>
        </w:rPr>
        <w:t>am</w:t>
      </w:r>
      <w:r w:rsidRPr="00E63595">
        <w:rPr>
          <w:rStyle w:val="y2iqfc"/>
          <w:rFonts w:ascii="Times New Roman" w:eastAsia="Calibri" w:hAnsi="Times New Roman" w:cs="Times New Roman"/>
          <w:color w:val="202124"/>
          <w:sz w:val="28"/>
          <w:szCs w:val="28"/>
        </w:rPr>
        <w:t>.</w:t>
      </w:r>
      <w:r>
        <w:rPr>
          <w:rStyle w:val="y2iqfc"/>
          <w:rFonts w:ascii="Times New Roman" w:eastAsia="Calibri" w:hAnsi="Times New Roman" w:cs="Times New Roman"/>
          <w:color w:val="202124"/>
          <w:sz w:val="28"/>
          <w:szCs w:val="28"/>
        </w:rPr>
        <w:t xml:space="preserve"> </w:t>
      </w:r>
      <w:r w:rsidRPr="00E63595">
        <w:rPr>
          <w:rStyle w:val="y2iqfc"/>
          <w:rFonts w:ascii="Times New Roman" w:eastAsia="Calibri" w:hAnsi="Times New Roman" w:cs="Times New Roman"/>
          <w:color w:val="202124"/>
          <w:sz w:val="28"/>
          <w:szCs w:val="28"/>
        </w:rPr>
        <w:t xml:space="preserve">The revenue of some localities increased/decreased as follows: </w:t>
      </w:r>
      <w:r w:rsidRPr="00D13CBF">
        <w:rPr>
          <w:rStyle w:val="y2iqfc"/>
          <w:rFonts w:ascii="Times New Roman" w:eastAsia="Calibri" w:hAnsi="Times New Roman" w:cs="Times New Roman"/>
          <w:color w:val="202124"/>
          <w:sz w:val="28"/>
          <w:szCs w:val="28"/>
        </w:rPr>
        <w:t>Khanh Hoa increased by 347.6%; Can Tho increased by 88.2%; Phu Tho increased by 80.6%; Quang Nam increased by 67.8%; Hanoi increased by 61.1%; Quang Binh increased by 29.6%; Ho Chi Minh City increased by 0.9%; Da Nang decreased by 6.5%; Phu Yen down 16.2%, Quang Ngai down 24.7%; Ninh Thuan down 35.2%; Ha Tinh decreased by 90.4%.</w:t>
      </w:r>
    </w:p>
    <w:p w14:paraId="2048A514" w14:textId="77777777" w:rsidR="00182854" w:rsidRDefault="00182854" w:rsidP="0018285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y2iqfc"/>
          <w:rFonts w:ascii="Times New Roman" w:eastAsia="Calibri" w:hAnsi="Times New Roman" w:cs="Times New Roman"/>
          <w:color w:val="202124"/>
          <w:sz w:val="28"/>
          <w:szCs w:val="28"/>
        </w:rPr>
      </w:pPr>
      <w:r w:rsidRPr="000C33E7">
        <w:rPr>
          <w:rStyle w:val="normalchar"/>
          <w:rFonts w:ascii="Times New Roman" w:eastAsia="Calibri" w:hAnsi="Times New Roman"/>
          <w:i/>
          <w:sz w:val="28"/>
          <w:szCs w:val="28"/>
        </w:rPr>
        <w:t>Revenue from other services</w:t>
      </w:r>
      <w:r>
        <w:rPr>
          <w:rStyle w:val="normalchar"/>
          <w:rFonts w:ascii="Times New Roman" w:eastAsia="Calibri" w:hAnsi="Times New Roman"/>
          <w:i/>
          <w:sz w:val="28"/>
          <w:szCs w:val="28"/>
        </w:rPr>
        <w:t xml:space="preserve"> </w:t>
      </w:r>
      <w:r w:rsidRPr="00E63595">
        <w:rPr>
          <w:rStyle w:val="y2iqfc"/>
          <w:rFonts w:ascii="Times New Roman" w:eastAsia="Calibri" w:hAnsi="Times New Roman" w:cs="Times New Roman"/>
          <w:color w:val="202124"/>
          <w:sz w:val="28"/>
          <w:szCs w:val="28"/>
        </w:rPr>
        <w:t xml:space="preserve">in the first </w:t>
      </w:r>
      <w:r>
        <w:rPr>
          <w:rStyle w:val="y2iqfc"/>
          <w:rFonts w:ascii="Times New Roman" w:eastAsia="Calibri" w:hAnsi="Times New Roman" w:cs="Times New Roman"/>
          <w:color w:val="202124"/>
          <w:sz w:val="28"/>
          <w:szCs w:val="28"/>
        </w:rPr>
        <w:t>5 months</w:t>
      </w:r>
      <w:r w:rsidRPr="000C33E7">
        <w:rPr>
          <w:rStyle w:val="y2iqfc"/>
          <w:rFonts w:ascii="Times New Roman" w:eastAsia="Calibri" w:hAnsi="Times New Roman" w:cs="Times New Roman"/>
          <w:color w:val="202124"/>
          <w:sz w:val="28"/>
          <w:szCs w:val="28"/>
        </w:rPr>
        <w:t xml:space="preserve"> of 2022 </w:t>
      </w:r>
      <w:r>
        <w:rPr>
          <w:rStyle w:val="y2iqfc"/>
          <w:rFonts w:ascii="Times New Roman" w:eastAsia="Calibri" w:hAnsi="Times New Roman" w:cs="Times New Roman"/>
          <w:color w:val="202124"/>
          <w:sz w:val="28"/>
          <w:szCs w:val="28"/>
        </w:rPr>
        <w:t>in</w:t>
      </w:r>
      <w:r w:rsidRPr="000C33E7">
        <w:rPr>
          <w:rStyle w:val="y2iqfc"/>
          <w:rFonts w:ascii="Times New Roman" w:eastAsia="Calibri" w:hAnsi="Times New Roman" w:cs="Times New Roman"/>
          <w:color w:val="202124"/>
          <w:sz w:val="28"/>
          <w:szCs w:val="28"/>
        </w:rPr>
        <w:t xml:space="preserve">creased by </w:t>
      </w:r>
      <w:r>
        <w:rPr>
          <w:rStyle w:val="y2iqfc"/>
          <w:rFonts w:ascii="Times New Roman" w:eastAsia="Calibri" w:hAnsi="Times New Roman" w:cs="Times New Roman"/>
          <w:color w:val="202124"/>
          <w:sz w:val="28"/>
          <w:szCs w:val="28"/>
        </w:rPr>
        <w:t>2.5</w:t>
      </w:r>
      <w:r w:rsidRPr="000C33E7">
        <w:rPr>
          <w:rStyle w:val="y2iqfc"/>
          <w:rFonts w:ascii="Times New Roman" w:eastAsia="Calibri" w:hAnsi="Times New Roman" w:cs="Times New Roman"/>
          <w:color w:val="202124"/>
          <w:sz w:val="28"/>
          <w:szCs w:val="28"/>
        </w:rPr>
        <w:t>% compared to the same period last year</w:t>
      </w:r>
      <w:r>
        <w:rPr>
          <w:rStyle w:val="y2iqfc"/>
          <w:rFonts w:ascii="Times New Roman" w:eastAsia="Calibri" w:hAnsi="Times New Roman" w:cs="Times New Roman"/>
          <w:color w:val="202124"/>
          <w:sz w:val="28"/>
          <w:szCs w:val="28"/>
        </w:rPr>
        <w:t>, s</w:t>
      </w:r>
      <w:r w:rsidRPr="000C33E7">
        <w:rPr>
          <w:rStyle w:val="y2iqfc"/>
          <w:rFonts w:ascii="Times New Roman" w:eastAsia="Calibri" w:hAnsi="Times New Roman" w:cs="Times New Roman"/>
          <w:color w:val="202124"/>
          <w:sz w:val="28"/>
          <w:szCs w:val="28"/>
        </w:rPr>
        <w:t>pecifically</w:t>
      </w:r>
      <w:r>
        <w:rPr>
          <w:rStyle w:val="y2iqfc"/>
          <w:rFonts w:ascii="Times New Roman" w:eastAsia="Calibri" w:hAnsi="Times New Roman" w:cs="Times New Roman"/>
          <w:color w:val="202124"/>
          <w:sz w:val="28"/>
          <w:szCs w:val="28"/>
        </w:rPr>
        <w:t>,</w:t>
      </w:r>
      <w:r w:rsidRPr="000C33E7">
        <w:rPr>
          <w:rStyle w:val="y2iqfc"/>
          <w:rFonts w:ascii="Times New Roman" w:eastAsia="Calibri" w:hAnsi="Times New Roman" w:cs="Times New Roman"/>
          <w:color w:val="202124"/>
          <w:sz w:val="28"/>
          <w:szCs w:val="28"/>
        </w:rPr>
        <w:t xml:space="preserve"> the increase/decrease in some localities was as follows: </w:t>
      </w:r>
      <w:r w:rsidRPr="00D13CBF">
        <w:rPr>
          <w:rStyle w:val="y2iqfc"/>
          <w:rFonts w:ascii="Times New Roman" w:eastAsia="Calibri" w:hAnsi="Times New Roman" w:cs="Times New Roman"/>
          <w:color w:val="202124"/>
          <w:sz w:val="28"/>
          <w:szCs w:val="28"/>
        </w:rPr>
        <w:t>Dong Nai increased by 21.7%; Khanh Hoa increased by 20.0%; Da Nang increased by 18.3%; Quang Ninh increased by 17.1%; Ca Mau increased by 13.2%; Thai Nguyen increased 12.1%; Can Tho increased by 11.0%; Hai Phong increased by 8.4%; Hanoi increased by 7.6%; Binh Duong increased by 7.5%; Bac Kan decreased by 1.1%; Dak Nong decreased by 1.2%; Nghe An down 3.1%; Ho Chi Minh City fell 11.4%.</w:t>
      </w:r>
    </w:p>
    <w:p w14:paraId="6B479D85" w14:textId="22850800" w:rsidR="003871F8" w:rsidRPr="003871F8" w:rsidRDefault="003871F8" w:rsidP="003871F8">
      <w:pPr>
        <w:tabs>
          <w:tab w:val="left" w:pos="900"/>
          <w:tab w:val="left" w:pos="9475"/>
        </w:tabs>
        <w:spacing w:before="20" w:after="20" w:line="264" w:lineRule="auto"/>
        <w:ind w:right="119" w:firstLine="567"/>
        <w:jc w:val="both"/>
        <w:rPr>
          <w:rStyle w:val="Strong"/>
          <w:rFonts w:ascii="Times New Roman" w:hAnsi="Times New Roman"/>
          <w:i/>
          <w:iCs/>
          <w:color w:val="000000" w:themeColor="text1"/>
          <w:sz w:val="28"/>
          <w:szCs w:val="28"/>
          <w:lang w:val="de-DE"/>
        </w:rPr>
      </w:pPr>
      <w:r w:rsidRPr="003871F8">
        <w:rPr>
          <w:rStyle w:val="Strong"/>
          <w:rFonts w:ascii="Times New Roman" w:hAnsi="Times New Roman"/>
          <w:i/>
          <w:iCs/>
          <w:color w:val="000000" w:themeColor="text1"/>
          <w:sz w:val="28"/>
          <w:szCs w:val="28"/>
          <w:lang w:val="de-DE"/>
        </w:rPr>
        <w:t xml:space="preserve">b) </w:t>
      </w:r>
      <w:r w:rsidR="001E6498" w:rsidRPr="00BF0DCD">
        <w:rPr>
          <w:rStyle w:val="Strong"/>
          <w:rFonts w:ascii="Times New Roman" w:hAnsi="Times New Roman"/>
          <w:i/>
          <w:iCs/>
          <w:sz w:val="28"/>
          <w:szCs w:val="28"/>
          <w:lang w:val="en-US"/>
        </w:rPr>
        <w:t>Export and import of goods</w:t>
      </w:r>
      <w:r w:rsidR="001E6498" w:rsidRPr="00BF0DCD">
        <w:rPr>
          <w:rStyle w:val="FootnoteReference"/>
          <w:i/>
          <w:iCs/>
          <w:sz w:val="28"/>
          <w:szCs w:val="28"/>
        </w:rPr>
        <w:footnoteReference w:id="15"/>
      </w:r>
    </w:p>
    <w:bookmarkEnd w:id="0"/>
    <w:bookmarkEnd w:id="1"/>
    <w:p w14:paraId="41A107D9" w14:textId="77777777" w:rsidR="00A2448D" w:rsidRPr="00405AE1" w:rsidRDefault="00A2448D" w:rsidP="00A2448D">
      <w:pPr>
        <w:tabs>
          <w:tab w:val="left" w:pos="900"/>
          <w:tab w:val="left" w:pos="9475"/>
        </w:tabs>
        <w:spacing w:before="20" w:after="20" w:line="264" w:lineRule="auto"/>
        <w:ind w:right="119" w:firstLine="567"/>
        <w:jc w:val="both"/>
        <w:rPr>
          <w:rFonts w:ascii="Times New Roman Italic" w:hAnsi="Times New Roman Italic" w:cs="Times New Roman"/>
          <w:i/>
          <w:sz w:val="28"/>
          <w:szCs w:val="28"/>
          <w:lang w:val="es-NI"/>
        </w:rPr>
      </w:pPr>
      <w:r w:rsidRPr="00CB66F1">
        <w:rPr>
          <w:rFonts w:ascii="Times New Roman Italic" w:hAnsi="Times New Roman Italic" w:cs="Times New Roman"/>
          <w:i/>
          <w:sz w:val="28"/>
          <w:szCs w:val="28"/>
          <w:lang w:val="de-DE"/>
        </w:rPr>
        <w:t xml:space="preserve">In </w:t>
      </w:r>
      <w:r>
        <w:rPr>
          <w:rFonts w:ascii="Times New Roman Italic" w:hAnsi="Times New Roman Italic" w:cs="Times New Roman"/>
          <w:i/>
          <w:sz w:val="28"/>
          <w:szCs w:val="28"/>
          <w:lang w:val="de-DE"/>
        </w:rPr>
        <w:t>May</w:t>
      </w:r>
      <w:r w:rsidRPr="00CB66F1">
        <w:rPr>
          <w:rFonts w:ascii="Times New Roman Italic" w:hAnsi="Times New Roman Italic" w:cs="Times New Roman"/>
          <w:i/>
          <w:sz w:val="28"/>
          <w:szCs w:val="28"/>
          <w:lang w:val="de-DE"/>
        </w:rPr>
        <w:t xml:space="preserve"> 2022, the total </w:t>
      </w:r>
      <w:r>
        <w:rPr>
          <w:rFonts w:ascii="Times New Roman Italic" w:hAnsi="Times New Roman Italic" w:cs="Times New Roman"/>
          <w:i/>
          <w:sz w:val="28"/>
          <w:szCs w:val="28"/>
          <w:lang w:val="de-DE"/>
        </w:rPr>
        <w:t>ex</w:t>
      </w:r>
      <w:r w:rsidRPr="00CB66F1">
        <w:rPr>
          <w:rFonts w:ascii="Times New Roman Italic" w:hAnsi="Times New Roman Italic" w:cs="Times New Roman"/>
          <w:i/>
          <w:sz w:val="28"/>
          <w:szCs w:val="28"/>
          <w:lang w:val="de-DE"/>
        </w:rPr>
        <w:t xml:space="preserve">port and </w:t>
      </w:r>
      <w:r>
        <w:rPr>
          <w:rFonts w:ascii="Times New Roman Italic" w:hAnsi="Times New Roman Italic" w:cs="Times New Roman"/>
          <w:i/>
          <w:sz w:val="28"/>
          <w:szCs w:val="28"/>
          <w:lang w:val="de-DE"/>
        </w:rPr>
        <w:t>im</w:t>
      </w:r>
      <w:r w:rsidRPr="00CB66F1">
        <w:rPr>
          <w:rFonts w:ascii="Times New Roman Italic" w:hAnsi="Times New Roman Italic" w:cs="Times New Roman"/>
          <w:i/>
          <w:sz w:val="28"/>
          <w:szCs w:val="28"/>
          <w:lang w:val="de-DE"/>
        </w:rPr>
        <w:t>port turnover estimated at 6</w:t>
      </w:r>
      <w:r>
        <w:rPr>
          <w:rFonts w:ascii="Times New Roman Italic" w:hAnsi="Times New Roman Italic" w:cs="Times New Roman"/>
          <w:i/>
          <w:sz w:val="28"/>
          <w:szCs w:val="28"/>
          <w:lang w:val="de-DE"/>
        </w:rPr>
        <w:t>2</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69</w:t>
      </w:r>
      <w:r w:rsidRPr="00CB66F1">
        <w:rPr>
          <w:rFonts w:ascii="Times New Roman Italic" w:hAnsi="Times New Roman Italic" w:cs="Times New Roman"/>
          <w:i/>
          <w:sz w:val="28"/>
          <w:szCs w:val="28"/>
          <w:lang w:val="de-DE"/>
        </w:rPr>
        <w:t xml:space="preserve"> billion USD, </w:t>
      </w:r>
      <w:r>
        <w:rPr>
          <w:rFonts w:ascii="Times New Roman Italic" w:hAnsi="Times New Roman Italic" w:cs="Times New Roman"/>
          <w:i/>
          <w:sz w:val="28"/>
          <w:szCs w:val="28"/>
          <w:lang w:val="de-DE"/>
        </w:rPr>
        <w:t>down</w:t>
      </w:r>
      <w:r w:rsidRPr="00CB66F1">
        <w:rPr>
          <w:rFonts w:ascii="Times New Roman Italic" w:hAnsi="Times New Roman Italic" w:cs="Times New Roman"/>
          <w:i/>
          <w:sz w:val="28"/>
          <w:szCs w:val="28"/>
          <w:lang w:val="de-DE"/>
        </w:rPr>
        <w:t xml:space="preserve"> </w:t>
      </w:r>
      <w:r>
        <w:rPr>
          <w:rFonts w:ascii="Times New Roman Italic" w:hAnsi="Times New Roman Italic" w:cs="Times New Roman"/>
          <w:i/>
          <w:sz w:val="28"/>
          <w:szCs w:val="28"/>
          <w:lang w:val="de-DE"/>
        </w:rPr>
        <w:t>4.7</w:t>
      </w:r>
      <w:r w:rsidRPr="00CB66F1">
        <w:rPr>
          <w:rFonts w:ascii="Times New Roman Italic" w:hAnsi="Times New Roman Italic" w:cs="Times New Roman"/>
          <w:i/>
          <w:sz w:val="28"/>
          <w:szCs w:val="28"/>
          <w:lang w:val="de-DE"/>
        </w:rPr>
        <w:t xml:space="preserve">% over the previous month and up </w:t>
      </w:r>
      <w:r>
        <w:rPr>
          <w:rFonts w:ascii="Times New Roman Italic" w:hAnsi="Times New Roman Italic" w:cs="Times New Roman"/>
          <w:i/>
          <w:sz w:val="28"/>
          <w:szCs w:val="28"/>
          <w:lang w:val="de-DE"/>
        </w:rPr>
        <w:t>14.5</w:t>
      </w:r>
      <w:r w:rsidRPr="00CB66F1">
        <w:rPr>
          <w:rFonts w:ascii="Times New Roman Italic" w:hAnsi="Times New Roman Italic" w:cs="Times New Roman"/>
          <w:i/>
          <w:sz w:val="28"/>
          <w:szCs w:val="28"/>
          <w:lang w:val="de-DE"/>
        </w:rPr>
        <w:t xml:space="preserve"> % compared to the same period last year. Generally</w:t>
      </w:r>
      <w:r>
        <w:rPr>
          <w:rFonts w:ascii="Times New Roman Italic" w:hAnsi="Times New Roman Italic" w:cs="Times New Roman"/>
          <w:i/>
          <w:sz w:val="28"/>
          <w:szCs w:val="28"/>
          <w:lang w:val="de-DE"/>
        </w:rPr>
        <w:t>,</w:t>
      </w:r>
      <w:r w:rsidRPr="00CB66F1">
        <w:rPr>
          <w:rFonts w:ascii="Times New Roman Italic" w:hAnsi="Times New Roman Italic" w:cs="Times New Roman"/>
          <w:i/>
          <w:sz w:val="28"/>
          <w:szCs w:val="28"/>
          <w:lang w:val="de-DE"/>
        </w:rPr>
        <w:t xml:space="preserve"> in </w:t>
      </w:r>
      <w:r>
        <w:rPr>
          <w:rFonts w:ascii="Times New Roman Italic" w:hAnsi="Times New Roman Italic" w:cs="Times New Roman"/>
          <w:i/>
          <w:sz w:val="28"/>
          <w:szCs w:val="28"/>
          <w:lang w:val="de-DE"/>
        </w:rPr>
        <w:t>5 months</w:t>
      </w:r>
      <w:r w:rsidRPr="00CB66F1">
        <w:rPr>
          <w:rFonts w:ascii="Times New Roman Italic" w:hAnsi="Times New Roman Italic" w:cs="Times New Roman"/>
          <w:i/>
          <w:sz w:val="28"/>
          <w:szCs w:val="28"/>
          <w:lang w:val="de-DE"/>
        </w:rPr>
        <w:t xml:space="preserve"> of 2022, the total </w:t>
      </w:r>
      <w:r>
        <w:rPr>
          <w:rFonts w:ascii="Times New Roman Italic" w:hAnsi="Times New Roman Italic" w:cs="Times New Roman"/>
          <w:i/>
          <w:sz w:val="28"/>
          <w:szCs w:val="28"/>
          <w:lang w:val="de-DE"/>
        </w:rPr>
        <w:t>ex</w:t>
      </w:r>
      <w:r w:rsidRPr="00CB66F1">
        <w:rPr>
          <w:rFonts w:ascii="Times New Roman Italic" w:hAnsi="Times New Roman Italic" w:cs="Times New Roman"/>
          <w:i/>
          <w:sz w:val="28"/>
          <w:szCs w:val="28"/>
          <w:lang w:val="de-DE"/>
        </w:rPr>
        <w:t xml:space="preserve">port and </w:t>
      </w:r>
      <w:r>
        <w:rPr>
          <w:rFonts w:ascii="Times New Roman Italic" w:hAnsi="Times New Roman Italic" w:cs="Times New Roman"/>
          <w:i/>
          <w:sz w:val="28"/>
          <w:szCs w:val="28"/>
          <w:lang w:val="de-DE"/>
        </w:rPr>
        <w:t>im</w:t>
      </w:r>
      <w:r w:rsidRPr="00CB66F1">
        <w:rPr>
          <w:rFonts w:ascii="Times New Roman Italic" w:hAnsi="Times New Roman Italic" w:cs="Times New Roman"/>
          <w:i/>
          <w:sz w:val="28"/>
          <w:szCs w:val="28"/>
          <w:lang w:val="de-DE"/>
        </w:rPr>
        <w:t xml:space="preserve">port turnover of goods reached </w:t>
      </w:r>
      <w:r>
        <w:rPr>
          <w:rFonts w:ascii="Times New Roman Italic" w:hAnsi="Times New Roman Italic" w:cs="Times New Roman"/>
          <w:i/>
          <w:sz w:val="28"/>
          <w:szCs w:val="28"/>
          <w:lang w:val="de-DE"/>
        </w:rPr>
        <w:t>305.1</w:t>
      </w:r>
      <w:r w:rsidRPr="00CB66F1">
        <w:rPr>
          <w:rFonts w:ascii="Times New Roman Italic" w:hAnsi="Times New Roman Italic" w:cs="Times New Roman"/>
          <w:i/>
          <w:sz w:val="28"/>
          <w:szCs w:val="28"/>
          <w:lang w:val="de-DE"/>
        </w:rPr>
        <w:t xml:space="preserve"> billion USD, up 1</w:t>
      </w:r>
      <w:r>
        <w:rPr>
          <w:rFonts w:ascii="Times New Roman Italic" w:hAnsi="Times New Roman Italic" w:cs="Times New Roman"/>
          <w:i/>
          <w:sz w:val="28"/>
          <w:szCs w:val="28"/>
          <w:lang w:val="de-DE"/>
        </w:rPr>
        <w:t>5.6</w:t>
      </w:r>
      <w:r w:rsidRPr="00CB66F1">
        <w:rPr>
          <w:rFonts w:ascii="Times New Roman Italic" w:hAnsi="Times New Roman Italic" w:cs="Times New Roman"/>
          <w:i/>
          <w:sz w:val="28"/>
          <w:szCs w:val="28"/>
          <w:lang w:val="de-DE"/>
        </w:rPr>
        <w:t>% over the same period last year, of which exports increased by 1</w:t>
      </w:r>
      <w:r>
        <w:rPr>
          <w:rFonts w:ascii="Times New Roman Italic" w:hAnsi="Times New Roman Italic" w:cs="Times New Roman"/>
          <w:i/>
          <w:sz w:val="28"/>
          <w:szCs w:val="28"/>
          <w:lang w:val="de-DE"/>
        </w:rPr>
        <w:t>6</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3</w:t>
      </w:r>
      <w:r w:rsidRPr="00CB66F1">
        <w:rPr>
          <w:rFonts w:ascii="Times New Roman Italic" w:hAnsi="Times New Roman Italic" w:cs="Times New Roman"/>
          <w:i/>
          <w:sz w:val="28"/>
          <w:szCs w:val="28"/>
          <w:lang w:val="de-DE"/>
        </w:rPr>
        <w:t>%; imports increased by 1</w:t>
      </w:r>
      <w:r>
        <w:rPr>
          <w:rFonts w:ascii="Times New Roman Italic" w:hAnsi="Times New Roman Italic" w:cs="Times New Roman"/>
          <w:i/>
          <w:sz w:val="28"/>
          <w:szCs w:val="28"/>
          <w:lang w:val="de-DE"/>
        </w:rPr>
        <w:t>4</w:t>
      </w:r>
      <w:r w:rsidRPr="00CB66F1">
        <w:rPr>
          <w:rFonts w:ascii="Times New Roman Italic" w:hAnsi="Times New Roman Italic" w:cs="Times New Roman"/>
          <w:i/>
          <w:sz w:val="28"/>
          <w:szCs w:val="28"/>
          <w:lang w:val="de-DE"/>
        </w:rPr>
        <w:t>.</w:t>
      </w:r>
      <w:r>
        <w:rPr>
          <w:rFonts w:ascii="Times New Roman Italic" w:hAnsi="Times New Roman Italic" w:cs="Times New Roman"/>
          <w:i/>
          <w:sz w:val="28"/>
          <w:szCs w:val="28"/>
          <w:lang w:val="de-DE"/>
        </w:rPr>
        <w:t>9</w:t>
      </w:r>
      <w:r w:rsidRPr="00CB66F1">
        <w:rPr>
          <w:rFonts w:ascii="Times New Roman Italic" w:hAnsi="Times New Roman Italic" w:cs="Times New Roman"/>
          <w:i/>
          <w:sz w:val="28"/>
          <w:szCs w:val="28"/>
          <w:lang w:val="de-DE"/>
        </w:rPr>
        <w:t>%</w:t>
      </w:r>
      <w:r w:rsidRPr="00405AE1">
        <w:rPr>
          <w:rStyle w:val="FootnoteReference"/>
          <w:rFonts w:ascii="Times New Roman Italic" w:hAnsi="Times New Roman Italic"/>
          <w:i/>
          <w:sz w:val="28"/>
          <w:szCs w:val="28"/>
          <w:lang w:val="es-NI"/>
        </w:rPr>
        <w:footnoteReference w:id="16"/>
      </w:r>
      <w:r w:rsidRPr="00405AE1">
        <w:rPr>
          <w:rFonts w:ascii="Times New Roman Italic" w:hAnsi="Times New Roman Italic" w:cs="Times New Roman"/>
          <w:i/>
          <w:sz w:val="28"/>
          <w:szCs w:val="28"/>
          <w:lang w:val="es-NI"/>
        </w:rPr>
        <w:t>.</w:t>
      </w:r>
      <w:r>
        <w:rPr>
          <w:rFonts w:ascii="Times New Roman Italic" w:hAnsi="Times New Roman Italic" w:cs="Times New Roman"/>
          <w:i/>
          <w:sz w:val="28"/>
          <w:szCs w:val="28"/>
          <w:lang w:val="es-NI"/>
        </w:rPr>
        <w:t xml:space="preserve"> </w:t>
      </w:r>
      <w:r w:rsidRPr="00303C4E">
        <w:rPr>
          <w:rFonts w:ascii="Times New Roman Italic" w:hAnsi="Times New Roman Italic" w:cs="Times New Roman"/>
          <w:i/>
          <w:sz w:val="28"/>
          <w:szCs w:val="28"/>
          <w:lang w:val="es-NI"/>
        </w:rPr>
        <w:t>The trade balance of goods in f</w:t>
      </w:r>
      <w:r>
        <w:rPr>
          <w:rFonts w:ascii="Times New Roman Italic" w:hAnsi="Times New Roman Italic" w:cs="Times New Roman"/>
          <w:i/>
          <w:sz w:val="28"/>
          <w:szCs w:val="28"/>
          <w:lang w:val="es-NI"/>
        </w:rPr>
        <w:t>ive</w:t>
      </w:r>
      <w:r w:rsidRPr="00303C4E">
        <w:rPr>
          <w:rFonts w:ascii="Times New Roman Italic" w:hAnsi="Times New Roman Italic" w:cs="Times New Roman"/>
          <w:i/>
          <w:sz w:val="28"/>
          <w:szCs w:val="28"/>
          <w:lang w:val="es-NI"/>
        </w:rPr>
        <w:t xml:space="preserve"> months of the year was estimated to have a trade surplus of </w:t>
      </w:r>
      <w:r>
        <w:rPr>
          <w:rFonts w:ascii="Times New Roman Italic" w:hAnsi="Times New Roman Italic" w:cs="Times New Roman"/>
          <w:i/>
          <w:sz w:val="28"/>
          <w:szCs w:val="28"/>
          <w:lang w:val="es-NI"/>
        </w:rPr>
        <w:t>516</w:t>
      </w:r>
      <w:r w:rsidRPr="00303C4E">
        <w:rPr>
          <w:rFonts w:ascii="Times New Roman Italic" w:hAnsi="Times New Roman Italic" w:cs="Times New Roman"/>
          <w:i/>
          <w:sz w:val="28"/>
          <w:szCs w:val="28"/>
          <w:lang w:val="es-NI"/>
        </w:rPr>
        <w:t xml:space="preserve"> </w:t>
      </w:r>
      <w:r>
        <w:rPr>
          <w:rFonts w:ascii="Times New Roman Italic" w:hAnsi="Times New Roman Italic" w:cs="Times New Roman"/>
          <w:i/>
          <w:sz w:val="28"/>
          <w:szCs w:val="28"/>
          <w:lang w:val="es-NI"/>
        </w:rPr>
        <w:t>m</w:t>
      </w:r>
      <w:r w:rsidRPr="00303C4E">
        <w:rPr>
          <w:rFonts w:ascii="Times New Roman Italic" w:hAnsi="Times New Roman Italic" w:cs="Times New Roman"/>
          <w:i/>
          <w:sz w:val="28"/>
          <w:szCs w:val="28"/>
          <w:lang w:val="es-NI"/>
        </w:rPr>
        <w:t>illion USD.</w:t>
      </w:r>
    </w:p>
    <w:p w14:paraId="59B6D750" w14:textId="77777777" w:rsidR="00A2448D" w:rsidRDefault="00A2448D" w:rsidP="00A2448D">
      <w:pPr>
        <w:tabs>
          <w:tab w:val="left" w:pos="900"/>
          <w:tab w:val="left" w:pos="9475"/>
        </w:tabs>
        <w:spacing w:before="40" w:after="40" w:line="288" w:lineRule="auto"/>
        <w:jc w:val="center"/>
        <w:rPr>
          <w:rFonts w:ascii="Arial" w:hAnsi="Arial" w:cs="Arial"/>
          <w:b/>
          <w:bCs/>
          <w:sz w:val="24"/>
          <w:szCs w:val="24"/>
          <w:lang w:val="es-NI"/>
        </w:rPr>
      </w:pPr>
      <w:r w:rsidRPr="00CB66F1">
        <w:rPr>
          <w:rFonts w:ascii="Arial" w:hAnsi="Arial" w:cs="Arial"/>
          <w:b/>
          <w:bCs/>
          <w:sz w:val="24"/>
          <w:szCs w:val="24"/>
          <w:lang w:val="es-NI"/>
        </w:rPr>
        <w:t>Figure 1</w:t>
      </w:r>
      <w:r>
        <w:rPr>
          <w:rFonts w:ascii="Arial" w:hAnsi="Arial" w:cs="Arial"/>
          <w:b/>
          <w:bCs/>
          <w:sz w:val="24"/>
          <w:szCs w:val="24"/>
          <w:lang w:val="es-NI"/>
        </w:rPr>
        <w:t>2</w:t>
      </w:r>
      <w:r w:rsidRPr="00CB66F1">
        <w:rPr>
          <w:rFonts w:ascii="Arial" w:hAnsi="Arial" w:cs="Arial"/>
          <w:b/>
          <w:bCs/>
          <w:sz w:val="24"/>
          <w:szCs w:val="24"/>
          <w:lang w:val="es-NI"/>
        </w:rPr>
        <w:t xml:space="preserve">. Import and export of goods in </w:t>
      </w:r>
      <w:r>
        <w:rPr>
          <w:rFonts w:ascii="Arial" w:hAnsi="Arial" w:cs="Arial"/>
          <w:b/>
          <w:bCs/>
          <w:sz w:val="24"/>
          <w:szCs w:val="24"/>
          <w:lang w:val="es-NI"/>
        </w:rPr>
        <w:t xml:space="preserve">5 months </w:t>
      </w:r>
      <w:r w:rsidRPr="00CB66F1">
        <w:rPr>
          <w:rFonts w:ascii="Arial" w:hAnsi="Arial" w:cs="Arial"/>
          <w:b/>
          <w:bCs/>
          <w:sz w:val="24"/>
          <w:szCs w:val="24"/>
          <w:lang w:val="es-NI"/>
        </w:rPr>
        <w:t>of 2022</w:t>
      </w:r>
    </w:p>
    <w:p w14:paraId="566EFCD7" w14:textId="77777777" w:rsidR="00A2448D" w:rsidRPr="00525F32" w:rsidRDefault="00A2448D" w:rsidP="00A2448D">
      <w:pPr>
        <w:tabs>
          <w:tab w:val="left" w:pos="900"/>
          <w:tab w:val="left" w:pos="9475"/>
        </w:tabs>
        <w:spacing w:before="240" w:after="240" w:line="288" w:lineRule="auto"/>
        <w:jc w:val="center"/>
        <w:rPr>
          <w:i/>
          <w:spacing w:val="2"/>
          <w:lang w:val="es-NI"/>
        </w:rPr>
      </w:pPr>
      <w:r>
        <w:rPr>
          <w:noProof/>
        </w:rPr>
        <w:drawing>
          <wp:inline distT="0" distB="0" distL="0" distR="0" wp14:anchorId="68FC3406" wp14:editId="2E64C5AA">
            <wp:extent cx="5551530" cy="180975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554961" cy="1810869"/>
                    </a:xfrm>
                    <a:prstGeom prst="rect">
                      <a:avLst/>
                    </a:prstGeom>
                  </pic:spPr>
                </pic:pic>
              </a:graphicData>
            </a:graphic>
          </wp:inline>
        </w:drawing>
      </w:r>
    </w:p>
    <w:p w14:paraId="7AE6A9B4" w14:textId="77777777" w:rsidR="00A2448D" w:rsidRPr="008816F9" w:rsidRDefault="00A2448D" w:rsidP="00A2448D">
      <w:pPr>
        <w:tabs>
          <w:tab w:val="left" w:pos="900"/>
          <w:tab w:val="left" w:pos="9475"/>
        </w:tabs>
        <w:spacing w:before="40" w:after="40" w:line="278" w:lineRule="auto"/>
        <w:ind w:right="119" w:firstLine="567"/>
        <w:jc w:val="both"/>
        <w:rPr>
          <w:rStyle w:val="Strong"/>
          <w:i/>
          <w:iCs/>
          <w:color w:val="000000" w:themeColor="text1"/>
          <w:sz w:val="2"/>
          <w:szCs w:val="4"/>
          <w:lang w:val="de-DE"/>
        </w:rPr>
      </w:pPr>
    </w:p>
    <w:p w14:paraId="7E096A47" w14:textId="77777777" w:rsidR="00A2448D" w:rsidRPr="00D64BE4" w:rsidRDefault="00A2448D" w:rsidP="00A2448D">
      <w:pPr>
        <w:tabs>
          <w:tab w:val="left" w:pos="900"/>
        </w:tabs>
        <w:spacing w:after="40" w:line="288" w:lineRule="auto"/>
        <w:ind w:firstLine="561"/>
        <w:jc w:val="both"/>
        <w:rPr>
          <w:rFonts w:ascii="Times New Roman" w:hAnsi="Times New Roman" w:cs="Times New Roman"/>
          <w:b/>
          <w:bCs/>
          <w:i/>
          <w:iCs/>
          <w:sz w:val="28"/>
          <w:szCs w:val="28"/>
          <w:lang w:val="en-US"/>
        </w:rPr>
      </w:pPr>
      <w:r w:rsidRPr="00D64BE4">
        <w:rPr>
          <w:rFonts w:ascii="Times New Roman" w:hAnsi="Times New Roman" w:cs="Times New Roman"/>
          <w:b/>
          <w:bCs/>
          <w:i/>
          <w:iCs/>
          <w:sz w:val="28"/>
          <w:szCs w:val="28"/>
          <w:lang w:val="en-US"/>
        </w:rPr>
        <w:t>Export of goods</w:t>
      </w:r>
    </w:p>
    <w:p w14:paraId="4A3F2ACA" w14:textId="77777777" w:rsidR="00A2448D" w:rsidRDefault="00A2448D" w:rsidP="00A2448D">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2E3A04">
        <w:rPr>
          <w:rFonts w:ascii="Times New Roman" w:hAnsi="Times New Roman" w:cs="Times New Roman"/>
          <w:bCs/>
          <w:sz w:val="28"/>
          <w:szCs w:val="28"/>
          <w:lang w:val="de-DE"/>
        </w:rPr>
        <w:t xml:space="preserve">The </w:t>
      </w:r>
      <w:r>
        <w:rPr>
          <w:rFonts w:ascii="Times New Roman" w:hAnsi="Times New Roman" w:cs="Times New Roman"/>
          <w:bCs/>
          <w:sz w:val="28"/>
          <w:szCs w:val="28"/>
          <w:lang w:val="de-DE"/>
        </w:rPr>
        <w:t xml:space="preserve">preliminary </w:t>
      </w:r>
      <w:r w:rsidRPr="002E3A04">
        <w:rPr>
          <w:rFonts w:ascii="Times New Roman" w:hAnsi="Times New Roman" w:cs="Times New Roman"/>
          <w:bCs/>
          <w:sz w:val="28"/>
          <w:szCs w:val="28"/>
          <w:lang w:val="de-DE"/>
        </w:rPr>
        <w:t xml:space="preserve">export turnover of goods in </w:t>
      </w:r>
      <w:r>
        <w:rPr>
          <w:rFonts w:ascii="Times New Roman" w:hAnsi="Times New Roman" w:cs="Times New Roman"/>
          <w:bCs/>
          <w:sz w:val="28"/>
          <w:szCs w:val="28"/>
          <w:lang w:val="de-DE"/>
        </w:rPr>
        <w:t>April</w:t>
      </w:r>
      <w:r w:rsidRPr="002E3A04">
        <w:rPr>
          <w:rFonts w:ascii="Times New Roman" w:hAnsi="Times New Roman" w:cs="Times New Roman"/>
          <w:bCs/>
          <w:sz w:val="28"/>
          <w:szCs w:val="28"/>
          <w:lang w:val="de-DE"/>
        </w:rPr>
        <w:t xml:space="preserve"> 2022 reached </w:t>
      </w:r>
      <w:r>
        <w:rPr>
          <w:rFonts w:ascii="Times New Roman" w:hAnsi="Times New Roman" w:cs="Times New Roman"/>
          <w:bCs/>
          <w:sz w:val="28"/>
          <w:szCs w:val="28"/>
          <w:lang w:val="de-DE"/>
        </w:rPr>
        <w:t>33</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32</w:t>
      </w:r>
      <w:r w:rsidRPr="002E3A04">
        <w:rPr>
          <w:rFonts w:ascii="Times New Roman" w:hAnsi="Times New Roman" w:cs="Times New Roman"/>
          <w:bCs/>
          <w:sz w:val="28"/>
          <w:szCs w:val="28"/>
          <w:lang w:val="de-DE"/>
        </w:rPr>
        <w:t xml:space="preserve"> billion</w:t>
      </w:r>
      <w:r>
        <w:rPr>
          <w:rFonts w:ascii="Times New Roman" w:hAnsi="Times New Roman" w:cs="Times New Roman"/>
          <w:bCs/>
          <w:sz w:val="28"/>
          <w:szCs w:val="28"/>
          <w:lang w:val="de-DE"/>
        </w:rPr>
        <w:t xml:space="preserve"> </w:t>
      </w:r>
      <w:r w:rsidRPr="00303C4E">
        <w:rPr>
          <w:rFonts w:ascii="Times New Roman" w:hAnsi="Times New Roman" w:cs="Times New Roman"/>
          <w:bCs/>
          <w:sz w:val="28"/>
          <w:szCs w:val="28"/>
          <w:lang w:val="de-DE"/>
        </w:rPr>
        <w:t>USD</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59</w:t>
      </w:r>
      <w:r w:rsidRPr="002E3A04">
        <w:rPr>
          <w:rFonts w:ascii="Times New Roman" w:hAnsi="Times New Roman" w:cs="Times New Roman"/>
          <w:bCs/>
          <w:sz w:val="28"/>
          <w:szCs w:val="28"/>
          <w:lang w:val="de-DE"/>
        </w:rPr>
        <w:t xml:space="preserve"> million </w:t>
      </w:r>
      <w:r w:rsidRPr="00303C4E">
        <w:rPr>
          <w:rFonts w:ascii="Times New Roman" w:hAnsi="Times New Roman" w:cs="Times New Roman"/>
          <w:bCs/>
          <w:sz w:val="28"/>
          <w:szCs w:val="28"/>
          <w:lang w:val="de-DE"/>
        </w:rPr>
        <w:t xml:space="preserve">USD </w:t>
      </w:r>
      <w:r w:rsidRPr="002E3A04">
        <w:rPr>
          <w:rFonts w:ascii="Times New Roman" w:hAnsi="Times New Roman" w:cs="Times New Roman"/>
          <w:bCs/>
          <w:sz w:val="28"/>
          <w:szCs w:val="28"/>
          <w:lang w:val="de-DE"/>
        </w:rPr>
        <w:t xml:space="preserve">higher than the estimated </w:t>
      </w:r>
      <w:r w:rsidRPr="002E3A04">
        <w:rPr>
          <w:rFonts w:ascii="Times New Roman" w:hAnsi="Times New Roman" w:cs="Times New Roman"/>
          <w:bCs/>
          <w:sz w:val="28"/>
          <w:szCs w:val="28"/>
          <w:lang w:val="en-US"/>
        </w:rPr>
        <w:t>figure</w:t>
      </w:r>
      <w:r w:rsidRPr="002E3A04">
        <w:rPr>
          <w:rFonts w:ascii="Times New Roman" w:hAnsi="Times New Roman" w:cs="Times New Roman"/>
          <w:bCs/>
          <w:sz w:val="28"/>
          <w:szCs w:val="28"/>
          <w:lang w:val="de-DE"/>
        </w:rPr>
        <w:t>.</w:t>
      </w:r>
    </w:p>
    <w:p w14:paraId="7459711B" w14:textId="77777777" w:rsidR="00A2448D" w:rsidRPr="00BC5895" w:rsidRDefault="00A2448D" w:rsidP="00A2448D">
      <w:pPr>
        <w:tabs>
          <w:tab w:val="num" w:pos="0"/>
          <w:tab w:val="left" w:pos="9475"/>
        </w:tabs>
        <w:spacing w:before="40" w:after="40" w:line="288" w:lineRule="auto"/>
        <w:ind w:right="6" w:firstLine="567"/>
        <w:jc w:val="both"/>
        <w:rPr>
          <w:rFonts w:ascii="Times New Roman" w:hAnsi="Times New Roman" w:cs="Times New Roman"/>
          <w:bCs/>
          <w:sz w:val="28"/>
          <w:szCs w:val="28"/>
          <w:lang w:val="de-DE"/>
        </w:rPr>
      </w:pPr>
      <w:r w:rsidRPr="002E3A04">
        <w:rPr>
          <w:rFonts w:ascii="Times New Roman" w:hAnsi="Times New Roman" w:cs="Times New Roman"/>
          <w:bCs/>
          <w:i/>
          <w:iCs/>
          <w:sz w:val="28"/>
          <w:szCs w:val="28"/>
          <w:lang w:val="en-US"/>
        </w:rPr>
        <w:t>Export turnover</w:t>
      </w:r>
      <w:r>
        <w:rPr>
          <w:rFonts w:ascii="Times New Roman" w:hAnsi="Times New Roman" w:cs="Times New Roman"/>
          <w:bCs/>
          <w:i/>
          <w:iCs/>
          <w:sz w:val="28"/>
          <w:szCs w:val="28"/>
          <w:lang w:val="en-US"/>
        </w:rPr>
        <w:t xml:space="preserve"> of goods</w:t>
      </w:r>
      <w:r w:rsidRPr="002E3A04">
        <w:rPr>
          <w:rFonts w:ascii="Times New Roman" w:hAnsi="Times New Roman" w:cs="Times New Roman"/>
          <w:bCs/>
          <w:i/>
          <w:iCs/>
          <w:sz w:val="28"/>
          <w:szCs w:val="28"/>
          <w:lang w:val="en-US"/>
        </w:rPr>
        <w:t xml:space="preserve"> in </w:t>
      </w:r>
      <w:r>
        <w:rPr>
          <w:rFonts w:ascii="Times New Roman" w:hAnsi="Times New Roman" w:cs="Times New Roman"/>
          <w:bCs/>
          <w:i/>
          <w:iCs/>
          <w:sz w:val="28"/>
          <w:szCs w:val="28"/>
          <w:lang w:val="en-US"/>
        </w:rPr>
        <w:t>May</w:t>
      </w:r>
      <w:r w:rsidRPr="002E3A04">
        <w:rPr>
          <w:rFonts w:ascii="Times New Roman" w:hAnsi="Times New Roman" w:cs="Times New Roman"/>
          <w:bCs/>
          <w:i/>
          <w:iCs/>
          <w:sz w:val="28"/>
          <w:szCs w:val="28"/>
          <w:lang w:val="de-DE"/>
        </w:rPr>
        <w:t xml:space="preserve"> 2022</w:t>
      </w:r>
      <w:r w:rsidRPr="002E3A04">
        <w:rPr>
          <w:rFonts w:ascii="Times New Roman" w:hAnsi="Times New Roman" w:cs="Times New Roman"/>
          <w:bCs/>
          <w:sz w:val="28"/>
          <w:szCs w:val="28"/>
          <w:lang w:val="de-DE"/>
        </w:rPr>
        <w:t xml:space="preserve"> was estimated at 3</w:t>
      </w:r>
      <w:r>
        <w:rPr>
          <w:rFonts w:ascii="Times New Roman" w:hAnsi="Times New Roman" w:cs="Times New Roman"/>
          <w:bCs/>
          <w:sz w:val="28"/>
          <w:szCs w:val="28"/>
          <w:lang w:val="de-DE"/>
        </w:rPr>
        <w:t>0</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48</w:t>
      </w:r>
      <w:r w:rsidRPr="002E3A04">
        <w:rPr>
          <w:rFonts w:ascii="Times New Roman" w:hAnsi="Times New Roman" w:cs="Times New Roman"/>
          <w:bCs/>
          <w:sz w:val="28"/>
          <w:szCs w:val="28"/>
          <w:lang w:val="de-DE"/>
        </w:rPr>
        <w:t xml:space="preserve"> billion USD, </w:t>
      </w:r>
      <w:r>
        <w:rPr>
          <w:rFonts w:ascii="Times New Roman" w:hAnsi="Times New Roman" w:cs="Times New Roman"/>
          <w:bCs/>
          <w:sz w:val="28"/>
          <w:szCs w:val="28"/>
          <w:lang w:val="de-DE"/>
        </w:rPr>
        <w:t>down</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8.5</w:t>
      </w:r>
      <w:r w:rsidRPr="002E3A04">
        <w:rPr>
          <w:rFonts w:ascii="Times New Roman" w:hAnsi="Times New Roman" w:cs="Times New Roman"/>
          <w:bCs/>
          <w:sz w:val="28"/>
          <w:szCs w:val="28"/>
          <w:lang w:val="de-DE"/>
        </w:rPr>
        <w:t>% over the previous month. The domestic economic sector reached USD 8.</w:t>
      </w:r>
      <w:r>
        <w:rPr>
          <w:rFonts w:ascii="Times New Roman" w:hAnsi="Times New Roman" w:cs="Times New Roman"/>
          <w:bCs/>
          <w:sz w:val="28"/>
          <w:szCs w:val="28"/>
          <w:lang w:val="de-DE"/>
        </w:rPr>
        <w:t>25</w:t>
      </w:r>
      <w:r w:rsidRPr="002E3A04">
        <w:rPr>
          <w:rFonts w:ascii="Times New Roman" w:hAnsi="Times New Roman" w:cs="Times New Roman"/>
          <w:bCs/>
          <w:sz w:val="28"/>
          <w:szCs w:val="28"/>
          <w:lang w:val="de-DE"/>
        </w:rPr>
        <w:t xml:space="preserve"> billion, </w:t>
      </w:r>
      <w:r>
        <w:rPr>
          <w:rFonts w:ascii="Times New Roman" w:hAnsi="Times New Roman" w:cs="Times New Roman"/>
          <w:bCs/>
          <w:sz w:val="28"/>
          <w:szCs w:val="28"/>
          <w:lang w:val="de-DE"/>
        </w:rPr>
        <w:t>down</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7</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 xml:space="preserve">the </w:t>
      </w:r>
      <w:r w:rsidRPr="002E3A04">
        <w:rPr>
          <w:rFonts w:ascii="Times New Roman" w:hAnsi="Times New Roman" w:cs="Times New Roman"/>
          <w:bCs/>
          <w:sz w:val="28"/>
          <w:szCs w:val="28"/>
          <w:lang w:val="de-DE"/>
        </w:rPr>
        <w:t>FDI sector (including crude oil) reached 2</w:t>
      </w:r>
      <w:r>
        <w:rPr>
          <w:rFonts w:ascii="Times New Roman" w:hAnsi="Times New Roman" w:cs="Times New Roman"/>
          <w:bCs/>
          <w:sz w:val="28"/>
          <w:szCs w:val="28"/>
          <w:lang w:val="de-DE"/>
        </w:rPr>
        <w:t>2</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23</w:t>
      </w:r>
      <w:r w:rsidRPr="002E3A04">
        <w:rPr>
          <w:rFonts w:ascii="Times New Roman" w:hAnsi="Times New Roman" w:cs="Times New Roman"/>
          <w:bCs/>
          <w:sz w:val="28"/>
          <w:szCs w:val="28"/>
          <w:lang w:val="de-DE"/>
        </w:rPr>
        <w:t xml:space="preserve"> billion USD, </w:t>
      </w:r>
      <w:r>
        <w:rPr>
          <w:rFonts w:ascii="Times New Roman" w:hAnsi="Times New Roman" w:cs="Times New Roman"/>
          <w:bCs/>
          <w:sz w:val="28"/>
          <w:szCs w:val="28"/>
          <w:lang w:val="de-DE"/>
        </w:rPr>
        <w:t>down</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9.1</w:t>
      </w:r>
      <w:r w:rsidRPr="002E3A04">
        <w:rPr>
          <w:rFonts w:ascii="Times New Roman" w:hAnsi="Times New Roman" w:cs="Times New Roman"/>
          <w:bCs/>
          <w:sz w:val="28"/>
          <w:szCs w:val="28"/>
          <w:lang w:val="de-DE"/>
        </w:rPr>
        <w:t xml:space="preserve">%. Compared to the same period last year, the export turnover of goods in </w:t>
      </w:r>
      <w:r>
        <w:rPr>
          <w:rFonts w:ascii="Times New Roman" w:hAnsi="Times New Roman" w:cs="Times New Roman"/>
          <w:bCs/>
          <w:sz w:val="28"/>
          <w:szCs w:val="28"/>
          <w:lang w:val="de-DE"/>
        </w:rPr>
        <w:t>May</w:t>
      </w:r>
      <w:r w:rsidRPr="002E3A04">
        <w:rPr>
          <w:rFonts w:ascii="Times New Roman" w:hAnsi="Times New Roman" w:cs="Times New Roman"/>
          <w:bCs/>
          <w:sz w:val="28"/>
          <w:szCs w:val="28"/>
          <w:lang w:val="de-DE"/>
        </w:rPr>
        <w:t xml:space="preserve"> increased by </w:t>
      </w:r>
      <w:r>
        <w:rPr>
          <w:rFonts w:ascii="Times New Roman" w:hAnsi="Times New Roman" w:cs="Times New Roman"/>
          <w:bCs/>
          <w:sz w:val="28"/>
          <w:szCs w:val="28"/>
          <w:lang w:val="de-DE"/>
        </w:rPr>
        <w:t>16.4</w:t>
      </w:r>
      <w:r w:rsidRPr="002E3A04">
        <w:rPr>
          <w:rFonts w:ascii="Times New Roman" w:hAnsi="Times New Roman" w:cs="Times New Roman"/>
          <w:bCs/>
          <w:sz w:val="28"/>
          <w:szCs w:val="28"/>
          <w:lang w:val="de-DE"/>
        </w:rPr>
        <w:t xml:space="preserve">%, of which the domestic economic sector increased by </w:t>
      </w:r>
      <w:r>
        <w:rPr>
          <w:rFonts w:ascii="Times New Roman" w:hAnsi="Times New Roman" w:cs="Times New Roman"/>
          <w:bCs/>
          <w:sz w:val="28"/>
          <w:szCs w:val="28"/>
          <w:lang w:val="de-DE"/>
        </w:rPr>
        <w:t>14</w:t>
      </w:r>
      <w:r w:rsidRPr="002E3A04">
        <w:rPr>
          <w:rFonts w:ascii="Times New Roman" w:hAnsi="Times New Roman" w:cs="Times New Roman"/>
          <w:bCs/>
          <w:sz w:val="28"/>
          <w:szCs w:val="28"/>
          <w:lang w:val="de-DE"/>
        </w:rPr>
        <w:t>.</w:t>
      </w:r>
      <w:r>
        <w:rPr>
          <w:rFonts w:ascii="Times New Roman" w:hAnsi="Times New Roman" w:cs="Times New Roman"/>
          <w:bCs/>
          <w:sz w:val="28"/>
          <w:szCs w:val="28"/>
          <w:lang w:val="de-DE"/>
        </w:rPr>
        <w:t>5</w:t>
      </w:r>
      <w:r w:rsidRPr="002E3A04">
        <w:rPr>
          <w:rFonts w:ascii="Times New Roman" w:hAnsi="Times New Roman" w:cs="Times New Roman"/>
          <w:bCs/>
          <w:sz w:val="28"/>
          <w:szCs w:val="28"/>
          <w:lang w:val="de-DE"/>
        </w:rPr>
        <w:t xml:space="preserve">%, the </w:t>
      </w:r>
      <w:r>
        <w:rPr>
          <w:rFonts w:ascii="Times New Roman" w:hAnsi="Times New Roman" w:cs="Times New Roman"/>
          <w:bCs/>
          <w:sz w:val="28"/>
          <w:szCs w:val="28"/>
          <w:lang w:val="de-DE"/>
        </w:rPr>
        <w:t>FDI</w:t>
      </w:r>
      <w:r w:rsidRPr="002E3A04">
        <w:rPr>
          <w:rFonts w:ascii="Times New Roman" w:hAnsi="Times New Roman" w:cs="Times New Roman"/>
          <w:bCs/>
          <w:sz w:val="28"/>
          <w:szCs w:val="28"/>
          <w:lang w:val="de-DE"/>
        </w:rPr>
        <w:t xml:space="preserve"> sector (including crude oil) increased</w:t>
      </w:r>
      <w:r>
        <w:rPr>
          <w:rFonts w:ascii="Times New Roman" w:hAnsi="Times New Roman" w:cs="Times New Roman"/>
          <w:bCs/>
          <w:sz w:val="28"/>
          <w:szCs w:val="28"/>
          <w:lang w:val="de-DE"/>
        </w:rPr>
        <w:t xml:space="preserve"> by</w:t>
      </w:r>
      <w:r w:rsidRPr="002E3A04">
        <w:rPr>
          <w:rFonts w:ascii="Times New Roman" w:hAnsi="Times New Roman" w:cs="Times New Roman"/>
          <w:bCs/>
          <w:sz w:val="28"/>
          <w:szCs w:val="28"/>
          <w:lang w:val="de-DE"/>
        </w:rPr>
        <w:t xml:space="preserve"> </w:t>
      </w:r>
      <w:r>
        <w:rPr>
          <w:rFonts w:ascii="Times New Roman" w:hAnsi="Times New Roman" w:cs="Times New Roman"/>
          <w:bCs/>
          <w:sz w:val="28"/>
          <w:szCs w:val="28"/>
          <w:lang w:val="de-DE"/>
        </w:rPr>
        <w:t>17.1</w:t>
      </w:r>
      <w:r w:rsidRPr="002E3A04">
        <w:rPr>
          <w:rFonts w:ascii="Times New Roman" w:hAnsi="Times New Roman" w:cs="Times New Roman"/>
          <w:bCs/>
          <w:sz w:val="28"/>
          <w:szCs w:val="28"/>
          <w:lang w:val="de-DE"/>
        </w:rPr>
        <w:t>%.</w:t>
      </w:r>
      <w:r w:rsidRPr="00BC5895">
        <w:rPr>
          <w:rFonts w:ascii="Times New Roman" w:hAnsi="Times New Roman" w:cs="Times New Roman"/>
          <w:bCs/>
          <w:sz w:val="28"/>
          <w:szCs w:val="28"/>
          <w:lang w:val="de-DE"/>
        </w:rPr>
        <w:t xml:space="preserve"> </w:t>
      </w:r>
    </w:p>
    <w:p w14:paraId="2654FDF7" w14:textId="64761B01" w:rsidR="00A2448D" w:rsidRPr="00BC5895" w:rsidRDefault="00C9168D" w:rsidP="00A2448D">
      <w:pPr>
        <w:tabs>
          <w:tab w:val="num" w:pos="0"/>
          <w:tab w:val="left" w:pos="9475"/>
        </w:tabs>
        <w:spacing w:before="40" w:after="40" w:line="288" w:lineRule="auto"/>
        <w:ind w:right="6" w:firstLine="567"/>
        <w:jc w:val="both"/>
        <w:rPr>
          <w:rFonts w:ascii="Times New Roman" w:hAnsi="Times New Roman" w:cs="Times New Roman"/>
          <w:iCs/>
          <w:spacing w:val="-4"/>
          <w:sz w:val="28"/>
          <w:szCs w:val="28"/>
          <w:lang w:val="de-DE"/>
        </w:rPr>
      </w:pPr>
      <w:r w:rsidRPr="002E3A04">
        <w:rPr>
          <w:rFonts w:ascii="Times New Roman" w:hAnsi="Times New Roman" w:cs="Times New Roman"/>
          <w:i/>
          <w:iCs/>
          <w:spacing w:val="-4"/>
          <w:sz w:val="28"/>
          <w:szCs w:val="28"/>
          <w:lang w:val="en-US"/>
        </w:rPr>
        <w:t>Generally,</w:t>
      </w:r>
      <w:r w:rsidR="00A2448D" w:rsidRPr="002E3A04">
        <w:rPr>
          <w:rFonts w:ascii="Times New Roman" w:hAnsi="Times New Roman" w:cs="Times New Roman"/>
          <w:i/>
          <w:iCs/>
          <w:spacing w:val="-4"/>
          <w:sz w:val="28"/>
          <w:szCs w:val="28"/>
          <w:lang w:val="en-US"/>
        </w:rPr>
        <w:t xml:space="preserve"> in</w:t>
      </w:r>
      <w:r w:rsidR="00A2448D" w:rsidRPr="002E3A04">
        <w:rPr>
          <w:rFonts w:ascii="Times New Roman" w:hAnsi="Times New Roman" w:cs="Times New Roman"/>
          <w:i/>
          <w:iCs/>
          <w:spacing w:val="-4"/>
          <w:sz w:val="28"/>
          <w:szCs w:val="28"/>
          <w:lang w:val="de-DE"/>
        </w:rPr>
        <w:t xml:space="preserve"> </w:t>
      </w:r>
      <w:r w:rsidR="00A2448D">
        <w:rPr>
          <w:rFonts w:ascii="Times New Roman" w:hAnsi="Times New Roman" w:cs="Times New Roman"/>
          <w:i/>
          <w:iCs/>
          <w:spacing w:val="-4"/>
          <w:sz w:val="28"/>
          <w:szCs w:val="28"/>
          <w:lang w:val="de-DE"/>
        </w:rPr>
        <w:t xml:space="preserve">5 months </w:t>
      </w:r>
      <w:r w:rsidR="00A2448D" w:rsidRPr="002E3A04">
        <w:rPr>
          <w:rFonts w:ascii="Times New Roman" w:hAnsi="Times New Roman" w:cs="Times New Roman"/>
          <w:i/>
          <w:iCs/>
          <w:spacing w:val="-4"/>
          <w:sz w:val="28"/>
          <w:szCs w:val="28"/>
          <w:lang w:val="de-DE"/>
        </w:rPr>
        <w:t>of 2022</w:t>
      </w:r>
      <w:r w:rsidR="00A2448D" w:rsidRPr="002E3A04">
        <w:rPr>
          <w:rFonts w:ascii="Times New Roman" w:hAnsi="Times New Roman" w:cs="Times New Roman"/>
          <w:iCs/>
          <w:spacing w:val="-4"/>
          <w:sz w:val="28"/>
          <w:szCs w:val="28"/>
          <w:lang w:val="de-DE"/>
        </w:rPr>
        <w:t xml:space="preserve">, export turnover of goods was estimated at </w:t>
      </w:r>
      <w:r w:rsidR="00A2448D">
        <w:rPr>
          <w:rFonts w:ascii="Times New Roman" w:hAnsi="Times New Roman" w:cs="Times New Roman"/>
          <w:iCs/>
          <w:spacing w:val="-4"/>
          <w:sz w:val="28"/>
          <w:szCs w:val="28"/>
          <w:lang w:val="de-DE"/>
        </w:rPr>
        <w:t>152.81</w:t>
      </w:r>
      <w:r w:rsidR="00A2448D" w:rsidRPr="002E3A04">
        <w:rPr>
          <w:rFonts w:ascii="Times New Roman" w:hAnsi="Times New Roman" w:cs="Times New Roman"/>
          <w:iCs/>
          <w:spacing w:val="-4"/>
          <w:sz w:val="28"/>
          <w:szCs w:val="28"/>
          <w:lang w:val="de-DE"/>
        </w:rPr>
        <w:t xml:space="preserve"> billion USD, up 1</w:t>
      </w:r>
      <w:r w:rsidR="00A2448D">
        <w:rPr>
          <w:rFonts w:ascii="Times New Roman" w:hAnsi="Times New Roman" w:cs="Times New Roman"/>
          <w:iCs/>
          <w:spacing w:val="-4"/>
          <w:sz w:val="28"/>
          <w:szCs w:val="28"/>
          <w:lang w:val="de-DE"/>
        </w:rPr>
        <w:t>6.3</w:t>
      </w:r>
      <w:r w:rsidR="00A2448D" w:rsidRPr="002E3A04">
        <w:rPr>
          <w:rFonts w:ascii="Times New Roman" w:hAnsi="Times New Roman" w:cs="Times New Roman"/>
          <w:iCs/>
          <w:spacing w:val="-4"/>
          <w:sz w:val="28"/>
          <w:szCs w:val="28"/>
          <w:lang w:val="de-DE"/>
        </w:rPr>
        <w:t xml:space="preserve">% over the same period last year. In which, the domestic economic sector reached </w:t>
      </w:r>
      <w:r w:rsidR="00A2448D">
        <w:rPr>
          <w:rFonts w:ascii="Times New Roman" w:hAnsi="Times New Roman" w:cs="Times New Roman"/>
          <w:iCs/>
          <w:spacing w:val="-4"/>
          <w:sz w:val="28"/>
          <w:szCs w:val="28"/>
          <w:lang w:val="de-DE"/>
        </w:rPr>
        <w:t>40.25</w:t>
      </w:r>
      <w:r w:rsidR="00A2448D" w:rsidRPr="002E3A04">
        <w:rPr>
          <w:rFonts w:ascii="Times New Roman" w:hAnsi="Times New Roman" w:cs="Times New Roman"/>
          <w:iCs/>
          <w:spacing w:val="-4"/>
          <w:sz w:val="28"/>
          <w:szCs w:val="28"/>
          <w:lang w:val="de-DE"/>
        </w:rPr>
        <w:t xml:space="preserve"> billion USD, up 2</w:t>
      </w:r>
      <w:r w:rsidR="00A2448D">
        <w:rPr>
          <w:rFonts w:ascii="Times New Roman" w:hAnsi="Times New Roman" w:cs="Times New Roman"/>
          <w:iCs/>
          <w:spacing w:val="-4"/>
          <w:sz w:val="28"/>
          <w:szCs w:val="28"/>
          <w:lang w:val="de-DE"/>
        </w:rPr>
        <w:t>0.8</w:t>
      </w:r>
      <w:r w:rsidR="00A2448D" w:rsidRPr="002E3A04">
        <w:rPr>
          <w:rFonts w:ascii="Times New Roman" w:hAnsi="Times New Roman" w:cs="Times New Roman"/>
          <w:iCs/>
          <w:spacing w:val="-4"/>
          <w:sz w:val="28"/>
          <w:szCs w:val="28"/>
          <w:lang w:val="de-DE"/>
        </w:rPr>
        <w:t>%, accounting for 26</w:t>
      </w:r>
      <w:r w:rsidR="00A2448D">
        <w:rPr>
          <w:rFonts w:ascii="Times New Roman" w:hAnsi="Times New Roman" w:cs="Times New Roman"/>
          <w:iCs/>
          <w:spacing w:val="-4"/>
          <w:sz w:val="28"/>
          <w:szCs w:val="28"/>
          <w:lang w:val="de-DE"/>
        </w:rPr>
        <w:t>.3</w:t>
      </w:r>
      <w:r w:rsidR="00A2448D" w:rsidRPr="002E3A04">
        <w:rPr>
          <w:rFonts w:ascii="Times New Roman" w:hAnsi="Times New Roman" w:cs="Times New Roman"/>
          <w:iCs/>
          <w:spacing w:val="-4"/>
          <w:sz w:val="28"/>
          <w:szCs w:val="28"/>
          <w:lang w:val="de-DE"/>
        </w:rPr>
        <w:t xml:space="preserve">% of total export turnover; FDI sector (including crude oil) reached </w:t>
      </w:r>
      <w:r w:rsidR="00A2448D">
        <w:rPr>
          <w:rFonts w:ascii="Times New Roman" w:hAnsi="Times New Roman" w:cs="Times New Roman"/>
          <w:iCs/>
          <w:spacing w:val="-4"/>
          <w:sz w:val="28"/>
          <w:szCs w:val="28"/>
          <w:lang w:val="de-DE"/>
        </w:rPr>
        <w:t>112.56</w:t>
      </w:r>
      <w:r w:rsidR="00A2448D" w:rsidRPr="002E3A04">
        <w:rPr>
          <w:rFonts w:ascii="Times New Roman" w:hAnsi="Times New Roman" w:cs="Times New Roman"/>
          <w:iCs/>
          <w:spacing w:val="-4"/>
          <w:sz w:val="28"/>
          <w:szCs w:val="28"/>
          <w:lang w:val="de-DE"/>
        </w:rPr>
        <w:t xml:space="preserve"> billion USD, up 1</w:t>
      </w:r>
      <w:r w:rsidR="00A2448D">
        <w:rPr>
          <w:rFonts w:ascii="Times New Roman" w:hAnsi="Times New Roman" w:cs="Times New Roman"/>
          <w:iCs/>
          <w:spacing w:val="-4"/>
          <w:sz w:val="28"/>
          <w:szCs w:val="28"/>
          <w:lang w:val="de-DE"/>
        </w:rPr>
        <w:t>4.8</w:t>
      </w:r>
      <w:r w:rsidR="00A2448D" w:rsidRPr="002E3A04">
        <w:rPr>
          <w:rFonts w:ascii="Times New Roman" w:hAnsi="Times New Roman" w:cs="Times New Roman"/>
          <w:iCs/>
          <w:spacing w:val="-4"/>
          <w:sz w:val="28"/>
          <w:szCs w:val="28"/>
          <w:lang w:val="de-DE"/>
        </w:rPr>
        <w:t>%, accounting for 7</w:t>
      </w:r>
      <w:r w:rsidR="00A2448D">
        <w:rPr>
          <w:rFonts w:ascii="Times New Roman" w:hAnsi="Times New Roman" w:cs="Times New Roman"/>
          <w:iCs/>
          <w:spacing w:val="-4"/>
          <w:sz w:val="28"/>
          <w:szCs w:val="28"/>
          <w:lang w:val="de-DE"/>
        </w:rPr>
        <w:t>3.7</w:t>
      </w:r>
      <w:r w:rsidR="00A2448D" w:rsidRPr="002E3A04">
        <w:rPr>
          <w:rFonts w:ascii="Times New Roman" w:hAnsi="Times New Roman" w:cs="Times New Roman"/>
          <w:iCs/>
          <w:spacing w:val="-4"/>
          <w:sz w:val="28"/>
          <w:szCs w:val="28"/>
          <w:lang w:val="de-DE"/>
        </w:rPr>
        <w:t>%.</w:t>
      </w:r>
      <w:r w:rsidR="00A2448D" w:rsidRPr="00BC5895">
        <w:rPr>
          <w:rFonts w:ascii="Times New Roman" w:hAnsi="Times New Roman" w:cs="Times New Roman"/>
          <w:iCs/>
          <w:spacing w:val="-4"/>
          <w:sz w:val="28"/>
          <w:szCs w:val="28"/>
          <w:lang w:val="de-DE"/>
        </w:rPr>
        <w:t xml:space="preserve"> </w:t>
      </w:r>
    </w:p>
    <w:p w14:paraId="259FA89A" w14:textId="77777777" w:rsidR="00A2448D" w:rsidRPr="00FF3382" w:rsidRDefault="00A2448D" w:rsidP="00A2448D">
      <w:pPr>
        <w:tabs>
          <w:tab w:val="num" w:pos="0"/>
        </w:tabs>
        <w:spacing w:before="40" w:after="40" w:line="288" w:lineRule="auto"/>
        <w:ind w:right="6" w:firstLine="567"/>
        <w:jc w:val="both"/>
        <w:rPr>
          <w:rFonts w:ascii="Times New Roman" w:hAnsi="Times New Roman" w:cs="Times New Roman"/>
          <w:b/>
          <w:bCs/>
          <w:spacing w:val="-4"/>
          <w:sz w:val="28"/>
          <w:szCs w:val="28"/>
          <w:lang w:val="es-NI"/>
        </w:rPr>
      </w:pPr>
      <w:r w:rsidRPr="002730D8">
        <w:rPr>
          <w:rFonts w:ascii="Times New Roman" w:hAnsi="Times New Roman" w:cs="Times New Roman"/>
          <w:spacing w:val="-4"/>
          <w:sz w:val="28"/>
          <w:szCs w:val="28"/>
          <w:lang w:val="de-DE"/>
        </w:rPr>
        <w:t xml:space="preserve">In </w:t>
      </w:r>
      <w:r>
        <w:rPr>
          <w:rFonts w:ascii="Times New Roman" w:hAnsi="Times New Roman" w:cs="Times New Roman"/>
          <w:spacing w:val="-4"/>
          <w:sz w:val="28"/>
          <w:szCs w:val="28"/>
          <w:lang w:val="de-DE"/>
        </w:rPr>
        <w:t xml:space="preserve">5 months </w:t>
      </w:r>
      <w:r w:rsidRPr="002730D8">
        <w:rPr>
          <w:rFonts w:ascii="Times New Roman" w:hAnsi="Times New Roman" w:cs="Times New Roman"/>
          <w:spacing w:val="-4"/>
          <w:sz w:val="28"/>
          <w:szCs w:val="28"/>
          <w:lang w:val="de-DE"/>
        </w:rPr>
        <w:t xml:space="preserve">of 2022, there are </w:t>
      </w:r>
      <w:r>
        <w:rPr>
          <w:rFonts w:ascii="Times New Roman" w:hAnsi="Times New Roman" w:cs="Times New Roman"/>
          <w:spacing w:val="-4"/>
          <w:sz w:val="28"/>
          <w:szCs w:val="28"/>
          <w:lang w:val="de-DE"/>
        </w:rPr>
        <w:t>26</w:t>
      </w:r>
      <w:r w:rsidRPr="002730D8">
        <w:rPr>
          <w:rFonts w:ascii="Times New Roman" w:hAnsi="Times New Roman" w:cs="Times New Roman"/>
          <w:spacing w:val="-4"/>
          <w:sz w:val="28"/>
          <w:szCs w:val="28"/>
          <w:lang w:val="de-DE"/>
        </w:rPr>
        <w:t xml:space="preserve"> items with export turnover of over 1 billion USD, accounting for 8</w:t>
      </w:r>
      <w:r>
        <w:rPr>
          <w:rFonts w:ascii="Times New Roman" w:hAnsi="Times New Roman" w:cs="Times New Roman"/>
          <w:spacing w:val="-4"/>
          <w:sz w:val="28"/>
          <w:szCs w:val="28"/>
          <w:lang w:val="de-DE"/>
        </w:rPr>
        <w:t>9.6</w:t>
      </w:r>
      <w:r w:rsidRPr="002730D8">
        <w:rPr>
          <w:rFonts w:ascii="Times New Roman" w:hAnsi="Times New Roman" w:cs="Times New Roman"/>
          <w:spacing w:val="-4"/>
          <w:sz w:val="28"/>
          <w:szCs w:val="28"/>
          <w:lang w:val="de-DE"/>
        </w:rPr>
        <w:t xml:space="preserve">% of total export turnover (there are </w:t>
      </w:r>
      <w:r>
        <w:rPr>
          <w:rFonts w:ascii="Times New Roman" w:hAnsi="Times New Roman" w:cs="Times New Roman"/>
          <w:spacing w:val="-4"/>
          <w:sz w:val="28"/>
          <w:szCs w:val="28"/>
          <w:lang w:val="de-DE"/>
        </w:rPr>
        <w:t>6</w:t>
      </w:r>
      <w:r w:rsidRPr="002730D8">
        <w:rPr>
          <w:rFonts w:ascii="Times New Roman" w:hAnsi="Times New Roman" w:cs="Times New Roman"/>
          <w:spacing w:val="-4"/>
          <w:sz w:val="28"/>
          <w:szCs w:val="28"/>
          <w:lang w:val="de-DE"/>
        </w:rPr>
        <w:t xml:space="preserve"> export products with over 5 billion USD, accounting for </w:t>
      </w:r>
      <w:r>
        <w:rPr>
          <w:rFonts w:ascii="Times New Roman" w:hAnsi="Times New Roman" w:cs="Times New Roman"/>
          <w:spacing w:val="-4"/>
          <w:sz w:val="28"/>
          <w:szCs w:val="28"/>
          <w:lang w:val="de-DE"/>
        </w:rPr>
        <w:t>62.3</w:t>
      </w:r>
      <w:r w:rsidRPr="002730D8">
        <w:rPr>
          <w:rFonts w:ascii="Times New Roman" w:hAnsi="Times New Roman" w:cs="Times New Roman"/>
          <w:spacing w:val="-4"/>
          <w:sz w:val="28"/>
          <w:szCs w:val="28"/>
          <w:lang w:val="de-DE"/>
        </w:rPr>
        <w:t>%).</w:t>
      </w:r>
      <w:r w:rsidRPr="00FF3382">
        <w:rPr>
          <w:rFonts w:ascii="Times New Roman" w:hAnsi="Times New Roman" w:cs="Times New Roman"/>
          <w:spacing w:val="-4"/>
          <w:sz w:val="28"/>
          <w:szCs w:val="28"/>
          <w:lang w:val="de-DE"/>
        </w:rPr>
        <w:t xml:space="preserve"> </w:t>
      </w:r>
    </w:p>
    <w:p w14:paraId="7913D470" w14:textId="77777777" w:rsidR="00A2448D" w:rsidRDefault="00A2448D" w:rsidP="00A2448D">
      <w:pPr>
        <w:tabs>
          <w:tab w:val="num" w:pos="0"/>
          <w:tab w:val="left" w:pos="9475"/>
        </w:tabs>
        <w:spacing w:before="120" w:after="120" w:line="278" w:lineRule="auto"/>
        <w:ind w:right="119"/>
        <w:jc w:val="center"/>
        <w:rPr>
          <w:rFonts w:ascii="Arial" w:hAnsi="Arial" w:cs="Arial"/>
          <w:b/>
          <w:bCs/>
          <w:sz w:val="24"/>
          <w:szCs w:val="24"/>
          <w:lang w:val="es-NI"/>
        </w:rPr>
      </w:pPr>
      <w:r w:rsidRPr="00C57F67">
        <w:rPr>
          <w:rFonts w:ascii="Arial" w:hAnsi="Arial" w:cs="Arial"/>
          <w:b/>
          <w:spacing w:val="-2"/>
          <w:sz w:val="24"/>
          <w:szCs w:val="20"/>
          <w:lang w:val="pl-PL"/>
        </w:rPr>
        <w:t xml:space="preserve">Table </w:t>
      </w:r>
      <w:r>
        <w:rPr>
          <w:rFonts w:ascii="Arial" w:hAnsi="Arial" w:cs="Arial"/>
          <w:b/>
          <w:spacing w:val="-2"/>
          <w:sz w:val="24"/>
          <w:szCs w:val="20"/>
          <w:lang w:val="pl-PL"/>
        </w:rPr>
        <w:t>4</w:t>
      </w:r>
      <w:r w:rsidRPr="00C57F67">
        <w:rPr>
          <w:rFonts w:ascii="Arial" w:hAnsi="Arial" w:cs="Arial"/>
          <w:b/>
          <w:spacing w:val="-2"/>
          <w:sz w:val="24"/>
          <w:szCs w:val="20"/>
          <w:lang w:val="pl-PL"/>
        </w:rPr>
        <w:t xml:space="preserve">. Value of some export products in </w:t>
      </w:r>
      <w:r>
        <w:rPr>
          <w:rFonts w:ascii="Arial" w:hAnsi="Arial" w:cs="Arial"/>
          <w:b/>
          <w:spacing w:val="-2"/>
          <w:sz w:val="24"/>
          <w:szCs w:val="20"/>
          <w:lang w:val="pl-PL"/>
        </w:rPr>
        <w:t xml:space="preserve">5 months </w:t>
      </w:r>
      <w:r w:rsidRPr="00C57F67">
        <w:rPr>
          <w:rFonts w:ascii="Arial" w:hAnsi="Arial" w:cs="Arial"/>
          <w:b/>
          <w:spacing w:val="-2"/>
          <w:sz w:val="24"/>
          <w:szCs w:val="20"/>
          <w:lang w:val="pl-PL"/>
        </w:rPr>
        <w:t>of 2022</w:t>
      </w:r>
    </w:p>
    <w:tbl>
      <w:tblPr>
        <w:tblStyle w:val="TableGrid"/>
        <w:tblW w:w="92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984"/>
        <w:gridCol w:w="2977"/>
      </w:tblGrid>
      <w:tr w:rsidR="00A2448D" w:rsidRPr="00402091" w14:paraId="56743BF4" w14:textId="77777777" w:rsidTr="009C48C8">
        <w:tc>
          <w:tcPr>
            <w:tcW w:w="4253" w:type="dxa"/>
          </w:tcPr>
          <w:p w14:paraId="08C9CB3F" w14:textId="77777777" w:rsidR="00A2448D" w:rsidRPr="00402091" w:rsidRDefault="00A2448D" w:rsidP="009C48C8">
            <w:pPr>
              <w:tabs>
                <w:tab w:val="num" w:pos="0"/>
                <w:tab w:val="left" w:pos="9475"/>
              </w:tabs>
              <w:spacing w:before="40" w:after="40" w:line="278" w:lineRule="auto"/>
              <w:ind w:right="119"/>
              <w:jc w:val="right"/>
              <w:rPr>
                <w:rFonts w:ascii="Arial" w:hAnsi="Arial" w:cs="Arial"/>
                <w:b/>
                <w:bCs/>
                <w:i/>
                <w:iCs/>
                <w:sz w:val="20"/>
                <w:szCs w:val="20"/>
              </w:rPr>
            </w:pPr>
          </w:p>
        </w:tc>
        <w:tc>
          <w:tcPr>
            <w:tcW w:w="1984" w:type="dxa"/>
            <w:tcBorders>
              <w:top w:val="single" w:sz="4" w:space="0" w:color="auto"/>
              <w:bottom w:val="single" w:sz="4" w:space="0" w:color="auto"/>
            </w:tcBorders>
          </w:tcPr>
          <w:p w14:paraId="4086DB6C" w14:textId="77777777" w:rsidR="00A2448D" w:rsidRDefault="00A2448D" w:rsidP="009C48C8">
            <w:pPr>
              <w:spacing w:before="40" w:after="40"/>
              <w:jc w:val="center"/>
              <w:rPr>
                <w:rFonts w:ascii="Arial" w:hAnsi="Arial" w:cs="Arial"/>
                <w:color w:val="000000"/>
                <w:sz w:val="20"/>
                <w:szCs w:val="20"/>
              </w:rPr>
            </w:pPr>
            <w:r w:rsidRPr="00C57F67">
              <w:rPr>
                <w:rFonts w:ascii="Arial" w:hAnsi="Arial" w:cs="Arial"/>
                <w:color w:val="000000"/>
                <w:sz w:val="20"/>
                <w:szCs w:val="20"/>
                <w:lang w:val="en-US"/>
              </w:rPr>
              <w:t>Estimate</w:t>
            </w:r>
          </w:p>
          <w:p w14:paraId="109C862B" w14:textId="77777777" w:rsidR="00A2448D" w:rsidRDefault="00A2448D" w:rsidP="009C48C8">
            <w:pPr>
              <w:spacing w:before="40" w:after="40"/>
              <w:jc w:val="center"/>
              <w:rPr>
                <w:rFonts w:ascii="Arial" w:hAnsi="Arial" w:cs="Arial"/>
                <w:color w:val="000000"/>
                <w:sz w:val="20"/>
                <w:szCs w:val="20"/>
              </w:rPr>
            </w:pPr>
            <w:r>
              <w:rPr>
                <w:rFonts w:ascii="Arial" w:hAnsi="Arial" w:cs="Arial"/>
                <w:color w:val="000000"/>
                <w:sz w:val="20"/>
                <w:szCs w:val="20"/>
              </w:rPr>
              <w:t>5 months</w:t>
            </w:r>
            <w:r w:rsidRPr="00402091">
              <w:rPr>
                <w:rFonts w:ascii="Arial" w:hAnsi="Arial" w:cs="Arial"/>
                <w:color w:val="000000"/>
                <w:sz w:val="20"/>
                <w:szCs w:val="20"/>
              </w:rPr>
              <w:t xml:space="preserve"> </w:t>
            </w:r>
            <w:r>
              <w:rPr>
                <w:rFonts w:ascii="Arial" w:hAnsi="Arial" w:cs="Arial"/>
                <w:color w:val="000000"/>
                <w:sz w:val="20"/>
                <w:szCs w:val="20"/>
              </w:rPr>
              <w:t xml:space="preserve">of </w:t>
            </w:r>
            <w:r w:rsidRPr="00402091">
              <w:rPr>
                <w:rFonts w:ascii="Arial" w:hAnsi="Arial" w:cs="Arial"/>
                <w:color w:val="000000"/>
                <w:sz w:val="20"/>
                <w:szCs w:val="20"/>
              </w:rPr>
              <w:t>2022</w:t>
            </w:r>
          </w:p>
          <w:p w14:paraId="5FD3E17B" w14:textId="77777777" w:rsidR="00A2448D" w:rsidRPr="00D93FAF" w:rsidRDefault="00A2448D" w:rsidP="009C48C8">
            <w:pPr>
              <w:spacing w:before="40" w:after="40"/>
              <w:jc w:val="center"/>
              <w:rPr>
                <w:rFonts w:ascii="Arial" w:hAnsi="Arial" w:cs="Arial"/>
                <w:b/>
                <w:bCs/>
                <w:i/>
                <w:iCs/>
                <w:sz w:val="20"/>
                <w:szCs w:val="20"/>
              </w:rPr>
            </w:pPr>
            <w:r w:rsidRPr="002041F0">
              <w:rPr>
                <w:rFonts w:ascii="Arial" w:hAnsi="Arial" w:cs="Arial"/>
                <w:i/>
                <w:iCs/>
                <w:color w:val="000000"/>
                <w:sz w:val="20"/>
                <w:szCs w:val="20"/>
                <w:lang w:val="en-US"/>
              </w:rPr>
              <w:t>(Mill. USD)</w:t>
            </w:r>
          </w:p>
        </w:tc>
        <w:tc>
          <w:tcPr>
            <w:tcW w:w="2977" w:type="dxa"/>
            <w:tcBorders>
              <w:top w:val="single" w:sz="4" w:space="0" w:color="auto"/>
              <w:bottom w:val="single" w:sz="4" w:space="0" w:color="auto"/>
            </w:tcBorders>
            <w:vAlign w:val="center"/>
          </w:tcPr>
          <w:p w14:paraId="5E7E1EEC" w14:textId="77777777" w:rsidR="00A2448D" w:rsidRDefault="00A2448D" w:rsidP="009C48C8">
            <w:pPr>
              <w:spacing w:before="40" w:after="40"/>
              <w:jc w:val="center"/>
              <w:rPr>
                <w:rFonts w:ascii="Arial" w:hAnsi="Arial" w:cs="Arial"/>
                <w:sz w:val="20"/>
                <w:szCs w:val="20"/>
              </w:rPr>
            </w:pPr>
            <w:r w:rsidRPr="007F6A49">
              <w:rPr>
                <w:rFonts w:ascii="Arial" w:hAnsi="Arial" w:cs="Arial"/>
                <w:sz w:val="20"/>
                <w:szCs w:val="20"/>
              </w:rPr>
              <w:t>Growth rate of</w:t>
            </w:r>
          </w:p>
          <w:p w14:paraId="27752B83" w14:textId="17FF980F" w:rsidR="00A2448D" w:rsidRDefault="00A2448D" w:rsidP="009C48C8">
            <w:pPr>
              <w:spacing w:before="40" w:after="40"/>
              <w:jc w:val="center"/>
              <w:rPr>
                <w:rFonts w:ascii="Arial" w:hAnsi="Arial" w:cs="Arial"/>
                <w:sz w:val="20"/>
                <w:szCs w:val="20"/>
                <w:lang w:val="en-US"/>
              </w:rPr>
            </w:pPr>
            <w:r>
              <w:rPr>
                <w:rFonts w:ascii="Arial" w:hAnsi="Arial" w:cs="Arial"/>
                <w:sz w:val="20"/>
                <w:szCs w:val="20"/>
              </w:rPr>
              <w:t xml:space="preserve">5 months </w:t>
            </w:r>
            <w:r w:rsidR="00ED6BC1">
              <w:rPr>
                <w:rFonts w:ascii="Arial" w:hAnsi="Arial" w:cs="Arial"/>
                <w:sz w:val="20"/>
                <w:szCs w:val="20"/>
              </w:rPr>
              <w:t xml:space="preserve">of </w:t>
            </w:r>
            <w:r w:rsidR="00ED6BC1" w:rsidRPr="002041F0">
              <w:rPr>
                <w:rFonts w:ascii="Arial" w:hAnsi="Arial" w:cs="Arial"/>
                <w:sz w:val="20"/>
                <w:szCs w:val="20"/>
              </w:rPr>
              <w:t>2022</w:t>
            </w:r>
            <w:r w:rsidRPr="002041F0">
              <w:rPr>
                <w:rFonts w:ascii="Arial" w:hAnsi="Arial" w:cs="Arial"/>
                <w:sz w:val="20"/>
                <w:szCs w:val="20"/>
              </w:rPr>
              <w:t xml:space="preserve"> </w:t>
            </w:r>
            <w:r w:rsidR="00ED6BC1" w:rsidRPr="002041F0">
              <w:rPr>
                <w:rFonts w:ascii="Arial" w:hAnsi="Arial" w:cs="Arial"/>
                <w:sz w:val="20"/>
                <w:szCs w:val="20"/>
                <w:lang w:val="en-US"/>
              </w:rPr>
              <w:t>compared</w:t>
            </w:r>
            <w:r w:rsidRPr="002041F0">
              <w:rPr>
                <w:rFonts w:ascii="Arial" w:hAnsi="Arial" w:cs="Arial"/>
                <w:sz w:val="20"/>
                <w:szCs w:val="20"/>
                <w:lang w:val="en-US"/>
              </w:rPr>
              <w:t xml:space="preserve"> to</w:t>
            </w:r>
          </w:p>
          <w:p w14:paraId="55130A05" w14:textId="77777777" w:rsidR="00A2448D" w:rsidRPr="002041F0" w:rsidRDefault="00A2448D" w:rsidP="009C48C8">
            <w:pPr>
              <w:spacing w:before="40" w:after="40"/>
              <w:jc w:val="center"/>
              <w:rPr>
                <w:rFonts w:ascii="Arial" w:hAnsi="Arial" w:cs="Arial"/>
                <w:sz w:val="20"/>
                <w:szCs w:val="20"/>
              </w:rPr>
            </w:pPr>
            <w:r w:rsidRPr="002041F0">
              <w:rPr>
                <w:rFonts w:ascii="Arial" w:hAnsi="Arial" w:cs="Arial"/>
                <w:sz w:val="20"/>
                <w:szCs w:val="20"/>
                <w:lang w:val="en-US"/>
              </w:rPr>
              <w:t>the same period last year (%)</w:t>
            </w:r>
          </w:p>
        </w:tc>
      </w:tr>
      <w:tr w:rsidR="00A2448D" w:rsidRPr="00402091" w14:paraId="1CBCF855" w14:textId="77777777" w:rsidTr="009C48C8">
        <w:tc>
          <w:tcPr>
            <w:tcW w:w="4253" w:type="dxa"/>
            <w:vAlign w:val="bottom"/>
          </w:tcPr>
          <w:p w14:paraId="442CED30" w14:textId="77777777" w:rsidR="00A2448D" w:rsidRPr="00402091" w:rsidRDefault="00A2448D" w:rsidP="009C48C8">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984" w:type="dxa"/>
            <w:tcBorders>
              <w:top w:val="single" w:sz="4" w:space="0" w:color="auto"/>
            </w:tcBorders>
          </w:tcPr>
          <w:p w14:paraId="0A941359" w14:textId="77777777" w:rsidR="00A2448D" w:rsidRPr="00402091" w:rsidRDefault="00A2448D" w:rsidP="009C48C8">
            <w:pPr>
              <w:tabs>
                <w:tab w:val="num" w:pos="0"/>
                <w:tab w:val="left" w:pos="9475"/>
              </w:tabs>
              <w:spacing w:before="40" w:after="40" w:line="278" w:lineRule="auto"/>
              <w:ind w:right="119"/>
              <w:jc w:val="right"/>
              <w:rPr>
                <w:rFonts w:ascii="Arial" w:hAnsi="Arial" w:cs="Arial"/>
                <w:b/>
                <w:bCs/>
                <w:i/>
                <w:iCs/>
                <w:sz w:val="20"/>
                <w:szCs w:val="20"/>
              </w:rPr>
            </w:pPr>
          </w:p>
        </w:tc>
        <w:tc>
          <w:tcPr>
            <w:tcW w:w="2977" w:type="dxa"/>
            <w:tcBorders>
              <w:top w:val="single" w:sz="4" w:space="0" w:color="auto"/>
            </w:tcBorders>
          </w:tcPr>
          <w:p w14:paraId="6DB6E6B1" w14:textId="77777777" w:rsidR="00A2448D" w:rsidRPr="00402091" w:rsidRDefault="00A2448D" w:rsidP="009C48C8">
            <w:pPr>
              <w:tabs>
                <w:tab w:val="num" w:pos="0"/>
                <w:tab w:val="left" w:pos="9475"/>
              </w:tabs>
              <w:spacing w:before="40" w:after="40" w:line="278" w:lineRule="auto"/>
              <w:ind w:right="119"/>
              <w:jc w:val="right"/>
              <w:rPr>
                <w:rFonts w:ascii="Arial" w:hAnsi="Arial" w:cs="Arial"/>
                <w:b/>
                <w:bCs/>
                <w:i/>
                <w:iCs/>
                <w:sz w:val="20"/>
                <w:szCs w:val="20"/>
              </w:rPr>
            </w:pPr>
          </w:p>
        </w:tc>
      </w:tr>
      <w:tr w:rsidR="00A2448D" w:rsidRPr="00402091" w14:paraId="59A1F079" w14:textId="77777777" w:rsidTr="009C48C8">
        <w:tc>
          <w:tcPr>
            <w:tcW w:w="4253" w:type="dxa"/>
            <w:vAlign w:val="bottom"/>
          </w:tcPr>
          <w:p w14:paraId="188F9B3D" w14:textId="77777777" w:rsidR="00A2448D" w:rsidRPr="00402091" w:rsidRDefault="00A2448D" w:rsidP="009C48C8">
            <w:pPr>
              <w:spacing w:before="40" w:after="60"/>
              <w:ind w:firstLine="171"/>
              <w:rPr>
                <w:rFonts w:ascii="Arial" w:hAnsi="Arial" w:cs="Arial"/>
                <w:sz w:val="20"/>
                <w:szCs w:val="20"/>
              </w:rPr>
            </w:pPr>
            <w:r w:rsidRPr="007F6A49">
              <w:rPr>
                <w:rFonts w:ascii="Arial" w:hAnsi="Arial" w:cs="Arial"/>
                <w:sz w:val="20"/>
                <w:szCs w:val="20"/>
              </w:rPr>
              <w:t>Phones all of kinds and their parts</w:t>
            </w:r>
          </w:p>
        </w:tc>
        <w:tc>
          <w:tcPr>
            <w:tcW w:w="1984" w:type="dxa"/>
            <w:vAlign w:val="bottom"/>
          </w:tcPr>
          <w:p w14:paraId="58433C24" w14:textId="77777777" w:rsidR="00A2448D" w:rsidRPr="00402091" w:rsidRDefault="00A2448D" w:rsidP="009C48C8">
            <w:pPr>
              <w:spacing w:before="40" w:after="60"/>
              <w:ind w:right="317"/>
              <w:jc w:val="right"/>
              <w:rPr>
                <w:rFonts w:ascii="Arial" w:hAnsi="Arial" w:cs="Arial"/>
                <w:sz w:val="20"/>
                <w:szCs w:val="20"/>
              </w:rPr>
            </w:pPr>
            <w:r w:rsidRPr="00627ADF">
              <w:rPr>
                <w:rFonts w:ascii="Arial" w:hAnsi="Arial" w:cs="Arial"/>
                <w:sz w:val="20"/>
                <w:szCs w:val="20"/>
              </w:rPr>
              <w:t>24</w:t>
            </w:r>
            <w:r>
              <w:rPr>
                <w:rFonts w:ascii="Arial" w:hAnsi="Arial" w:cs="Arial"/>
                <w:sz w:val="20"/>
                <w:szCs w:val="20"/>
              </w:rPr>
              <w:t>,</w:t>
            </w:r>
            <w:r w:rsidRPr="00627ADF">
              <w:rPr>
                <w:rFonts w:ascii="Arial" w:hAnsi="Arial" w:cs="Arial"/>
                <w:sz w:val="20"/>
                <w:szCs w:val="20"/>
              </w:rPr>
              <w:t>864</w:t>
            </w:r>
          </w:p>
        </w:tc>
        <w:tc>
          <w:tcPr>
            <w:tcW w:w="2977" w:type="dxa"/>
            <w:vAlign w:val="bottom"/>
          </w:tcPr>
          <w:p w14:paraId="266707C6" w14:textId="77777777" w:rsidR="00A2448D" w:rsidRPr="00402091" w:rsidRDefault="00A2448D" w:rsidP="009C48C8">
            <w:pPr>
              <w:spacing w:before="40" w:after="60"/>
              <w:ind w:right="885"/>
              <w:jc w:val="right"/>
              <w:rPr>
                <w:rFonts w:ascii="Arial" w:hAnsi="Arial" w:cs="Arial"/>
                <w:sz w:val="20"/>
                <w:szCs w:val="20"/>
              </w:rPr>
            </w:pPr>
            <w:r w:rsidRPr="00627ADF">
              <w:rPr>
                <w:rFonts w:ascii="Arial" w:hAnsi="Arial" w:cs="Arial"/>
                <w:sz w:val="20"/>
                <w:szCs w:val="20"/>
              </w:rPr>
              <w:t>14</w:t>
            </w:r>
            <w:r>
              <w:rPr>
                <w:rFonts w:ascii="Arial" w:hAnsi="Arial" w:cs="Arial"/>
                <w:sz w:val="20"/>
                <w:szCs w:val="20"/>
              </w:rPr>
              <w:t>.</w:t>
            </w:r>
            <w:r w:rsidRPr="00627ADF">
              <w:rPr>
                <w:rFonts w:ascii="Arial" w:hAnsi="Arial" w:cs="Arial"/>
                <w:sz w:val="20"/>
                <w:szCs w:val="20"/>
              </w:rPr>
              <w:t>3</w:t>
            </w:r>
          </w:p>
        </w:tc>
      </w:tr>
      <w:tr w:rsidR="00A2448D" w:rsidRPr="00402091" w14:paraId="4CB8AA7E" w14:textId="77777777" w:rsidTr="009C48C8">
        <w:tc>
          <w:tcPr>
            <w:tcW w:w="4253" w:type="dxa"/>
            <w:vAlign w:val="bottom"/>
          </w:tcPr>
          <w:p w14:paraId="34933EFB" w14:textId="6BD4E1D9" w:rsidR="00A2448D" w:rsidRPr="00402091" w:rsidRDefault="00A2448D" w:rsidP="009C48C8">
            <w:pPr>
              <w:spacing w:before="40" w:after="60"/>
              <w:ind w:firstLine="171"/>
              <w:rPr>
                <w:rFonts w:ascii="Arial" w:hAnsi="Arial" w:cs="Arial"/>
                <w:sz w:val="20"/>
                <w:szCs w:val="20"/>
              </w:rPr>
            </w:pPr>
            <w:r w:rsidRPr="007F6A49">
              <w:rPr>
                <w:rFonts w:ascii="Arial" w:hAnsi="Arial" w:cs="Arial"/>
                <w:sz w:val="20"/>
                <w:szCs w:val="20"/>
              </w:rPr>
              <w:t xml:space="preserve">Electronic goods, </w:t>
            </w:r>
            <w:r w:rsidR="000376D1" w:rsidRPr="007F6A49">
              <w:rPr>
                <w:rFonts w:ascii="Arial" w:hAnsi="Arial" w:cs="Arial"/>
                <w:sz w:val="20"/>
                <w:szCs w:val="20"/>
              </w:rPr>
              <w:t>computers,</w:t>
            </w:r>
            <w:r w:rsidRPr="007F6A49">
              <w:rPr>
                <w:rFonts w:ascii="Arial" w:hAnsi="Arial" w:cs="Arial"/>
                <w:sz w:val="20"/>
                <w:szCs w:val="20"/>
              </w:rPr>
              <w:t xml:space="preserve"> and their parts</w:t>
            </w:r>
          </w:p>
        </w:tc>
        <w:tc>
          <w:tcPr>
            <w:tcW w:w="1984" w:type="dxa"/>
            <w:vAlign w:val="bottom"/>
          </w:tcPr>
          <w:p w14:paraId="0FE3E1AD" w14:textId="77777777" w:rsidR="00A2448D" w:rsidRPr="00402091" w:rsidRDefault="00A2448D" w:rsidP="009C48C8">
            <w:pPr>
              <w:spacing w:before="40" w:after="60"/>
              <w:ind w:right="317"/>
              <w:jc w:val="right"/>
              <w:rPr>
                <w:rFonts w:ascii="Arial" w:hAnsi="Arial" w:cs="Arial"/>
                <w:sz w:val="20"/>
                <w:szCs w:val="20"/>
              </w:rPr>
            </w:pPr>
            <w:r w:rsidRPr="00627ADF">
              <w:rPr>
                <w:rFonts w:ascii="Arial" w:hAnsi="Arial" w:cs="Arial"/>
                <w:sz w:val="20"/>
                <w:szCs w:val="20"/>
              </w:rPr>
              <w:t>21</w:t>
            </w:r>
            <w:r>
              <w:rPr>
                <w:rFonts w:ascii="Arial" w:hAnsi="Arial" w:cs="Arial"/>
                <w:sz w:val="20"/>
                <w:szCs w:val="20"/>
              </w:rPr>
              <w:t>,</w:t>
            </w:r>
            <w:r w:rsidRPr="00627ADF">
              <w:rPr>
                <w:rFonts w:ascii="Arial" w:hAnsi="Arial" w:cs="Arial"/>
                <w:sz w:val="20"/>
                <w:szCs w:val="20"/>
              </w:rPr>
              <w:t>908</w:t>
            </w:r>
          </w:p>
        </w:tc>
        <w:tc>
          <w:tcPr>
            <w:tcW w:w="2977" w:type="dxa"/>
            <w:vAlign w:val="bottom"/>
          </w:tcPr>
          <w:p w14:paraId="3455700E" w14:textId="77777777" w:rsidR="00A2448D" w:rsidRPr="00402091" w:rsidRDefault="00A2448D" w:rsidP="009C48C8">
            <w:pPr>
              <w:spacing w:before="40" w:after="60"/>
              <w:ind w:right="885"/>
              <w:jc w:val="right"/>
              <w:rPr>
                <w:rFonts w:ascii="Arial" w:hAnsi="Arial" w:cs="Arial"/>
                <w:sz w:val="20"/>
                <w:szCs w:val="20"/>
              </w:rPr>
            </w:pPr>
            <w:r w:rsidRPr="00627ADF">
              <w:rPr>
                <w:rFonts w:ascii="Arial" w:hAnsi="Arial" w:cs="Arial"/>
                <w:sz w:val="20"/>
                <w:szCs w:val="20"/>
              </w:rPr>
              <w:t>10</w:t>
            </w:r>
            <w:r>
              <w:rPr>
                <w:rFonts w:ascii="Arial" w:hAnsi="Arial" w:cs="Arial"/>
                <w:sz w:val="20"/>
                <w:szCs w:val="20"/>
              </w:rPr>
              <w:t>.</w:t>
            </w:r>
            <w:r w:rsidRPr="00627ADF">
              <w:rPr>
                <w:rFonts w:ascii="Arial" w:hAnsi="Arial" w:cs="Arial"/>
                <w:sz w:val="20"/>
                <w:szCs w:val="20"/>
              </w:rPr>
              <w:t>6</w:t>
            </w:r>
          </w:p>
        </w:tc>
      </w:tr>
      <w:tr w:rsidR="00A2448D" w:rsidRPr="00402091" w14:paraId="3633A575" w14:textId="77777777" w:rsidTr="009C48C8">
        <w:tc>
          <w:tcPr>
            <w:tcW w:w="4253" w:type="dxa"/>
            <w:vAlign w:val="bottom"/>
          </w:tcPr>
          <w:p w14:paraId="637182B5" w14:textId="77777777" w:rsidR="00A2448D" w:rsidRPr="00402091" w:rsidRDefault="00A2448D" w:rsidP="009C48C8">
            <w:pPr>
              <w:spacing w:before="40" w:after="60"/>
              <w:ind w:firstLine="171"/>
              <w:rPr>
                <w:rFonts w:ascii="Arial" w:hAnsi="Arial" w:cs="Arial"/>
                <w:sz w:val="20"/>
                <w:szCs w:val="20"/>
              </w:rPr>
            </w:pPr>
            <w:r w:rsidRPr="00E80A96">
              <w:rPr>
                <w:rFonts w:ascii="Arial" w:hAnsi="Arial" w:cs="Arial"/>
                <w:sz w:val="20"/>
                <w:szCs w:val="20"/>
              </w:rPr>
              <w:t>Machinery, instrument, accessory</w:t>
            </w:r>
          </w:p>
        </w:tc>
        <w:tc>
          <w:tcPr>
            <w:tcW w:w="1984" w:type="dxa"/>
            <w:vAlign w:val="bottom"/>
          </w:tcPr>
          <w:p w14:paraId="14B038EA" w14:textId="77777777" w:rsidR="00A2448D" w:rsidRPr="00402091" w:rsidRDefault="00A2448D" w:rsidP="009C48C8">
            <w:pPr>
              <w:spacing w:before="40" w:after="60"/>
              <w:ind w:right="320" w:firstLine="171"/>
              <w:jc w:val="right"/>
              <w:rPr>
                <w:rFonts w:ascii="Arial" w:hAnsi="Arial" w:cs="Arial"/>
                <w:sz w:val="20"/>
                <w:szCs w:val="20"/>
              </w:rPr>
            </w:pPr>
            <w:r w:rsidRPr="00627ADF">
              <w:rPr>
                <w:rFonts w:ascii="Arial" w:hAnsi="Arial" w:cs="Arial"/>
                <w:sz w:val="20"/>
                <w:szCs w:val="20"/>
              </w:rPr>
              <w:t>17</w:t>
            </w:r>
            <w:r>
              <w:rPr>
                <w:rFonts w:ascii="Arial" w:hAnsi="Arial" w:cs="Arial"/>
                <w:sz w:val="20"/>
                <w:szCs w:val="20"/>
              </w:rPr>
              <w:t>,</w:t>
            </w:r>
            <w:r w:rsidRPr="00627ADF">
              <w:rPr>
                <w:rFonts w:ascii="Arial" w:hAnsi="Arial" w:cs="Arial"/>
                <w:sz w:val="20"/>
                <w:szCs w:val="20"/>
              </w:rPr>
              <w:t>181</w:t>
            </w:r>
          </w:p>
        </w:tc>
        <w:tc>
          <w:tcPr>
            <w:tcW w:w="2977" w:type="dxa"/>
            <w:vAlign w:val="bottom"/>
          </w:tcPr>
          <w:p w14:paraId="478436B5" w14:textId="77777777" w:rsidR="00A2448D" w:rsidRPr="00402091" w:rsidRDefault="00A2448D" w:rsidP="009C48C8">
            <w:pPr>
              <w:spacing w:before="40" w:after="60"/>
              <w:ind w:right="885"/>
              <w:jc w:val="right"/>
              <w:rPr>
                <w:rFonts w:ascii="Arial" w:hAnsi="Arial" w:cs="Arial"/>
                <w:sz w:val="20"/>
                <w:szCs w:val="20"/>
              </w:rPr>
            </w:pPr>
            <w:r w:rsidRPr="00627ADF">
              <w:rPr>
                <w:rFonts w:ascii="Arial" w:hAnsi="Arial" w:cs="Arial"/>
                <w:sz w:val="20"/>
                <w:szCs w:val="20"/>
              </w:rPr>
              <w:t>16</w:t>
            </w:r>
            <w:r>
              <w:rPr>
                <w:rFonts w:ascii="Arial" w:hAnsi="Arial" w:cs="Arial"/>
                <w:sz w:val="20"/>
                <w:szCs w:val="20"/>
              </w:rPr>
              <w:t>.</w:t>
            </w:r>
            <w:r w:rsidRPr="00627ADF">
              <w:rPr>
                <w:rFonts w:ascii="Arial" w:hAnsi="Arial" w:cs="Arial"/>
                <w:sz w:val="20"/>
                <w:szCs w:val="20"/>
              </w:rPr>
              <w:t>4</w:t>
            </w:r>
          </w:p>
        </w:tc>
      </w:tr>
      <w:tr w:rsidR="00A2448D" w:rsidRPr="00402091" w14:paraId="6BB29CCB" w14:textId="77777777" w:rsidTr="009C48C8">
        <w:tc>
          <w:tcPr>
            <w:tcW w:w="4253" w:type="dxa"/>
            <w:vAlign w:val="bottom"/>
          </w:tcPr>
          <w:p w14:paraId="765F3BF6" w14:textId="77777777" w:rsidR="00A2448D" w:rsidRPr="00402091" w:rsidRDefault="00A2448D" w:rsidP="009C48C8">
            <w:pPr>
              <w:spacing w:before="40" w:after="60"/>
              <w:ind w:firstLine="171"/>
              <w:rPr>
                <w:rFonts w:ascii="Arial" w:hAnsi="Arial" w:cs="Arial"/>
                <w:sz w:val="20"/>
                <w:szCs w:val="20"/>
              </w:rPr>
            </w:pPr>
            <w:r w:rsidRPr="007F6A49">
              <w:rPr>
                <w:rFonts w:ascii="Arial" w:hAnsi="Arial" w:cs="Arial"/>
                <w:sz w:val="20"/>
                <w:szCs w:val="20"/>
              </w:rPr>
              <w:t>Textiles and garments</w:t>
            </w:r>
          </w:p>
        </w:tc>
        <w:tc>
          <w:tcPr>
            <w:tcW w:w="1984" w:type="dxa"/>
            <w:vAlign w:val="bottom"/>
          </w:tcPr>
          <w:p w14:paraId="3E8C50FE" w14:textId="77777777" w:rsidR="00A2448D" w:rsidRPr="00402091" w:rsidRDefault="00A2448D" w:rsidP="009C48C8">
            <w:pPr>
              <w:spacing w:before="40" w:after="60"/>
              <w:ind w:right="317"/>
              <w:jc w:val="right"/>
              <w:rPr>
                <w:rFonts w:ascii="Arial" w:hAnsi="Arial" w:cs="Arial"/>
                <w:sz w:val="20"/>
                <w:szCs w:val="20"/>
              </w:rPr>
            </w:pPr>
            <w:r w:rsidRPr="00627ADF">
              <w:rPr>
                <w:rFonts w:ascii="Arial" w:hAnsi="Arial" w:cs="Arial"/>
                <w:sz w:val="20"/>
                <w:szCs w:val="20"/>
              </w:rPr>
              <w:t>14</w:t>
            </w:r>
            <w:r>
              <w:rPr>
                <w:rFonts w:ascii="Arial" w:hAnsi="Arial" w:cs="Arial"/>
                <w:sz w:val="20"/>
                <w:szCs w:val="20"/>
              </w:rPr>
              <w:t>,</w:t>
            </w:r>
            <w:r w:rsidRPr="00627ADF">
              <w:rPr>
                <w:rFonts w:ascii="Arial" w:hAnsi="Arial" w:cs="Arial"/>
                <w:sz w:val="20"/>
                <w:szCs w:val="20"/>
              </w:rPr>
              <w:t>932</w:t>
            </w:r>
          </w:p>
        </w:tc>
        <w:tc>
          <w:tcPr>
            <w:tcW w:w="2977" w:type="dxa"/>
            <w:vAlign w:val="bottom"/>
          </w:tcPr>
          <w:p w14:paraId="280BE73B" w14:textId="77777777" w:rsidR="00A2448D" w:rsidRPr="00402091" w:rsidRDefault="00A2448D" w:rsidP="009C48C8">
            <w:pPr>
              <w:spacing w:before="40" w:after="60"/>
              <w:ind w:right="885"/>
              <w:jc w:val="right"/>
              <w:rPr>
                <w:rFonts w:ascii="Arial" w:hAnsi="Arial" w:cs="Arial"/>
                <w:sz w:val="20"/>
                <w:szCs w:val="20"/>
              </w:rPr>
            </w:pPr>
            <w:r w:rsidRPr="00627ADF">
              <w:rPr>
                <w:rFonts w:ascii="Arial" w:hAnsi="Arial" w:cs="Arial"/>
                <w:sz w:val="20"/>
                <w:szCs w:val="20"/>
              </w:rPr>
              <w:t>21</w:t>
            </w:r>
            <w:r>
              <w:rPr>
                <w:rFonts w:ascii="Arial" w:hAnsi="Arial" w:cs="Arial"/>
                <w:sz w:val="20"/>
                <w:szCs w:val="20"/>
              </w:rPr>
              <w:t>.</w:t>
            </w:r>
            <w:r w:rsidRPr="00627ADF">
              <w:rPr>
                <w:rFonts w:ascii="Arial" w:hAnsi="Arial" w:cs="Arial"/>
                <w:sz w:val="20"/>
                <w:szCs w:val="20"/>
              </w:rPr>
              <w:t>7</w:t>
            </w:r>
          </w:p>
        </w:tc>
      </w:tr>
      <w:tr w:rsidR="00A2448D" w:rsidRPr="00402091" w14:paraId="42725B52" w14:textId="77777777" w:rsidTr="009C48C8">
        <w:tc>
          <w:tcPr>
            <w:tcW w:w="4253" w:type="dxa"/>
            <w:vAlign w:val="bottom"/>
          </w:tcPr>
          <w:p w14:paraId="3E361A32" w14:textId="77777777" w:rsidR="00A2448D" w:rsidRPr="00402091" w:rsidRDefault="00A2448D" w:rsidP="009C48C8">
            <w:pPr>
              <w:spacing w:before="40" w:after="60"/>
              <w:ind w:firstLine="171"/>
              <w:rPr>
                <w:rFonts w:ascii="Arial" w:hAnsi="Arial" w:cs="Arial"/>
                <w:sz w:val="20"/>
                <w:szCs w:val="20"/>
              </w:rPr>
            </w:pPr>
            <w:r w:rsidRPr="002041F0">
              <w:rPr>
                <w:rFonts w:ascii="Arial" w:hAnsi="Arial" w:cs="Arial"/>
                <w:sz w:val="20"/>
                <w:szCs w:val="20"/>
              </w:rPr>
              <w:t>Footwear</w:t>
            </w:r>
          </w:p>
        </w:tc>
        <w:tc>
          <w:tcPr>
            <w:tcW w:w="1984" w:type="dxa"/>
            <w:vAlign w:val="bottom"/>
          </w:tcPr>
          <w:p w14:paraId="3C97D325" w14:textId="77777777" w:rsidR="00A2448D" w:rsidRPr="00402091" w:rsidRDefault="00A2448D" w:rsidP="009C48C8">
            <w:pPr>
              <w:spacing w:before="40" w:after="60"/>
              <w:ind w:right="317"/>
              <w:jc w:val="right"/>
              <w:rPr>
                <w:rFonts w:ascii="Arial" w:hAnsi="Arial" w:cs="Arial"/>
                <w:sz w:val="20"/>
                <w:szCs w:val="20"/>
              </w:rPr>
            </w:pPr>
            <w:r w:rsidRPr="00627ADF">
              <w:rPr>
                <w:rFonts w:ascii="Arial" w:hAnsi="Arial" w:cs="Arial"/>
                <w:sz w:val="20"/>
                <w:szCs w:val="20"/>
              </w:rPr>
              <w:t>9</w:t>
            </w:r>
            <w:r>
              <w:rPr>
                <w:rFonts w:ascii="Arial" w:hAnsi="Arial" w:cs="Arial"/>
                <w:sz w:val="20"/>
                <w:szCs w:val="20"/>
              </w:rPr>
              <w:t>,</w:t>
            </w:r>
            <w:r w:rsidRPr="00627ADF">
              <w:rPr>
                <w:rFonts w:ascii="Arial" w:hAnsi="Arial" w:cs="Arial"/>
                <w:sz w:val="20"/>
                <w:szCs w:val="20"/>
              </w:rPr>
              <w:t>367</w:t>
            </w:r>
          </w:p>
        </w:tc>
        <w:tc>
          <w:tcPr>
            <w:tcW w:w="2977" w:type="dxa"/>
            <w:vAlign w:val="bottom"/>
          </w:tcPr>
          <w:p w14:paraId="278C0A42" w14:textId="77777777" w:rsidR="00A2448D" w:rsidRPr="00402091" w:rsidRDefault="00A2448D" w:rsidP="009C48C8">
            <w:pPr>
              <w:spacing w:before="40" w:after="60"/>
              <w:ind w:right="885"/>
              <w:jc w:val="right"/>
              <w:rPr>
                <w:rFonts w:ascii="Arial" w:hAnsi="Arial" w:cs="Arial"/>
                <w:sz w:val="20"/>
                <w:szCs w:val="20"/>
              </w:rPr>
            </w:pPr>
            <w:r w:rsidRPr="00627ADF">
              <w:rPr>
                <w:rFonts w:ascii="Arial" w:hAnsi="Arial" w:cs="Arial"/>
                <w:sz w:val="20"/>
                <w:szCs w:val="20"/>
              </w:rPr>
              <w:t>11</w:t>
            </w:r>
            <w:r>
              <w:rPr>
                <w:rFonts w:ascii="Arial" w:hAnsi="Arial" w:cs="Arial"/>
                <w:sz w:val="20"/>
                <w:szCs w:val="20"/>
              </w:rPr>
              <w:t>.</w:t>
            </w:r>
            <w:r w:rsidRPr="00627ADF">
              <w:rPr>
                <w:rFonts w:ascii="Arial" w:hAnsi="Arial" w:cs="Arial"/>
                <w:sz w:val="20"/>
                <w:szCs w:val="20"/>
              </w:rPr>
              <w:t>4</w:t>
            </w:r>
          </w:p>
        </w:tc>
      </w:tr>
      <w:tr w:rsidR="00A2448D" w:rsidRPr="00402091" w14:paraId="512F2530" w14:textId="77777777" w:rsidTr="009C48C8">
        <w:tc>
          <w:tcPr>
            <w:tcW w:w="4253" w:type="dxa"/>
            <w:vAlign w:val="bottom"/>
          </w:tcPr>
          <w:p w14:paraId="38262E5C" w14:textId="77777777" w:rsidR="00A2448D" w:rsidRPr="002041F0" w:rsidRDefault="00A2448D" w:rsidP="009C48C8">
            <w:pPr>
              <w:spacing w:before="40" w:after="60"/>
              <w:ind w:firstLine="171"/>
              <w:rPr>
                <w:rFonts w:ascii="Arial" w:hAnsi="Arial" w:cs="Arial"/>
                <w:sz w:val="20"/>
                <w:szCs w:val="20"/>
              </w:rPr>
            </w:pPr>
            <w:r w:rsidRPr="00A62E65">
              <w:rPr>
                <w:rFonts w:ascii="Arial" w:hAnsi="Arial" w:cs="Arial"/>
                <w:sz w:val="20"/>
                <w:szCs w:val="20"/>
              </w:rPr>
              <w:t>Wood and products</w:t>
            </w:r>
          </w:p>
        </w:tc>
        <w:tc>
          <w:tcPr>
            <w:tcW w:w="1984" w:type="dxa"/>
            <w:vAlign w:val="bottom"/>
          </w:tcPr>
          <w:p w14:paraId="2BCD4389" w14:textId="77777777" w:rsidR="00A2448D" w:rsidRPr="00402091" w:rsidRDefault="00A2448D" w:rsidP="009C48C8">
            <w:pPr>
              <w:spacing w:before="40" w:after="60"/>
              <w:ind w:right="317"/>
              <w:jc w:val="right"/>
              <w:rPr>
                <w:rFonts w:ascii="Arial" w:hAnsi="Arial" w:cs="Arial"/>
                <w:sz w:val="20"/>
                <w:szCs w:val="20"/>
              </w:rPr>
            </w:pPr>
            <w:r w:rsidRPr="00627ADF">
              <w:rPr>
                <w:rFonts w:ascii="Arial" w:hAnsi="Arial" w:cs="Arial"/>
                <w:sz w:val="20"/>
                <w:szCs w:val="20"/>
              </w:rPr>
              <w:t>6</w:t>
            </w:r>
            <w:r>
              <w:rPr>
                <w:rFonts w:ascii="Arial" w:hAnsi="Arial" w:cs="Arial"/>
                <w:sz w:val="20"/>
                <w:szCs w:val="20"/>
              </w:rPr>
              <w:t>,</w:t>
            </w:r>
            <w:r w:rsidRPr="00627ADF">
              <w:rPr>
                <w:rFonts w:ascii="Arial" w:hAnsi="Arial" w:cs="Arial"/>
                <w:sz w:val="20"/>
                <w:szCs w:val="20"/>
              </w:rPr>
              <w:t>995</w:t>
            </w:r>
          </w:p>
        </w:tc>
        <w:tc>
          <w:tcPr>
            <w:tcW w:w="2977" w:type="dxa"/>
            <w:vAlign w:val="bottom"/>
          </w:tcPr>
          <w:p w14:paraId="7CA49683" w14:textId="77777777" w:rsidR="00A2448D" w:rsidRDefault="00A2448D" w:rsidP="009C48C8">
            <w:pPr>
              <w:spacing w:before="40" w:after="60"/>
              <w:ind w:right="885"/>
              <w:jc w:val="right"/>
              <w:rPr>
                <w:rFonts w:ascii="Arial" w:hAnsi="Arial" w:cs="Arial"/>
                <w:sz w:val="20"/>
                <w:szCs w:val="20"/>
              </w:rPr>
            </w:pPr>
            <w:r w:rsidRPr="00627ADF">
              <w:rPr>
                <w:rFonts w:ascii="Arial" w:hAnsi="Arial" w:cs="Arial"/>
                <w:sz w:val="20"/>
                <w:szCs w:val="20"/>
              </w:rPr>
              <w:t>4</w:t>
            </w:r>
            <w:r>
              <w:rPr>
                <w:rFonts w:ascii="Arial" w:hAnsi="Arial" w:cs="Arial"/>
                <w:sz w:val="20"/>
                <w:szCs w:val="20"/>
              </w:rPr>
              <w:t>.</w:t>
            </w:r>
            <w:r w:rsidRPr="00627ADF">
              <w:rPr>
                <w:rFonts w:ascii="Arial" w:hAnsi="Arial" w:cs="Arial"/>
                <w:sz w:val="20"/>
                <w:szCs w:val="20"/>
              </w:rPr>
              <w:t>7</w:t>
            </w:r>
          </w:p>
        </w:tc>
      </w:tr>
    </w:tbl>
    <w:p w14:paraId="18B2772F" w14:textId="77777777" w:rsidR="00A2448D" w:rsidRPr="001A2C17" w:rsidRDefault="00A2448D" w:rsidP="00A2448D">
      <w:pPr>
        <w:tabs>
          <w:tab w:val="num" w:pos="0"/>
          <w:tab w:val="left" w:pos="9475"/>
        </w:tabs>
        <w:spacing w:before="40" w:after="40" w:line="278" w:lineRule="auto"/>
        <w:ind w:right="119" w:firstLine="567"/>
        <w:jc w:val="right"/>
        <w:rPr>
          <w:rFonts w:ascii="Arial" w:hAnsi="Arial" w:cs="Arial"/>
          <w:b/>
          <w:bCs/>
          <w:i/>
          <w:iCs/>
          <w:sz w:val="2"/>
          <w:szCs w:val="20"/>
          <w:lang w:val="es-NI"/>
        </w:rPr>
      </w:pPr>
    </w:p>
    <w:p w14:paraId="11930A43" w14:textId="77777777" w:rsidR="00A2448D" w:rsidRDefault="00A2448D" w:rsidP="00A2448D">
      <w:pPr>
        <w:rPr>
          <w:rFonts w:eastAsia="Batang"/>
          <w:bCs/>
          <w:i/>
          <w:spacing w:val="-6"/>
          <w:sz w:val="2"/>
        </w:rPr>
      </w:pPr>
    </w:p>
    <w:p w14:paraId="50FD6B0E" w14:textId="0433B3C8" w:rsidR="00A2448D" w:rsidRPr="00675426" w:rsidRDefault="00051D6C" w:rsidP="00A2448D">
      <w:pPr>
        <w:spacing w:before="40" w:after="40" w:line="257" w:lineRule="auto"/>
        <w:jc w:val="both"/>
        <w:rPr>
          <w:rFonts w:ascii="Times New Roman" w:eastAsia="Batang" w:hAnsi="Times New Roman" w:cs="Times New Roman"/>
          <w:bCs/>
          <w:iCs/>
          <w:spacing w:val="-10"/>
          <w:sz w:val="28"/>
          <w:szCs w:val="28"/>
        </w:rPr>
      </w:pPr>
      <w:r>
        <w:rPr>
          <w:noProof/>
        </w:rPr>
        <w:pict w14:anchorId="326267C5">
          <v:shapetype id="_x0000_t202" coordsize="21600,21600" o:spt="202" path="m,l,21600r21600,l21600,xe">
            <v:stroke joinstyle="miter"/>
            <v:path gradientshapeok="t" o:connecttype="rect"/>
          </v:shapetype>
          <v:shape id="Text Box 2" o:spid="_x0000_s1040" type="#_x0000_t202" style="position:absolute;left:0;text-align:left;margin-left:1.95pt;margin-top:1.5pt;width:273.75pt;height:3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" stroked="f">
            <v:textbox inset="1mm,1mm,1mm,1mm">
              <w:txbxContent>
                <w:p w14:paraId="2BD70D36" w14:textId="77777777" w:rsidR="00A2448D" w:rsidRPr="00675426" w:rsidRDefault="00A2448D" w:rsidP="00A2448D">
                  <w:pPr>
                    <w:spacing w:after="0" w:line="240" w:lineRule="auto"/>
                    <w:jc w:val="center"/>
                    <w:rPr>
                      <w:rFonts w:ascii="Arial" w:hAnsi="Arial" w:cs="Arial"/>
                      <w:b/>
                      <w:bCs/>
                    </w:rPr>
                  </w:pPr>
                  <w:r w:rsidRPr="00675426">
                    <w:rPr>
                      <w:rFonts w:ascii="Arial" w:hAnsi="Arial" w:cs="Arial"/>
                      <w:b/>
                      <w:bCs/>
                    </w:rPr>
                    <w:t>Figure 1</w:t>
                  </w:r>
                  <w:r>
                    <w:rPr>
                      <w:rFonts w:ascii="Arial" w:hAnsi="Arial" w:cs="Arial"/>
                      <w:b/>
                      <w:bCs/>
                    </w:rPr>
                    <w:t>3</w:t>
                  </w:r>
                  <w:r w:rsidRPr="00675426">
                    <w:rPr>
                      <w:rFonts w:ascii="Arial" w:hAnsi="Arial" w:cs="Arial"/>
                      <w:b/>
                      <w:bCs/>
                    </w:rPr>
                    <w:t>. Structure of export groups</w:t>
                  </w:r>
                </w:p>
                <w:p w14:paraId="7422AD00" w14:textId="77777777" w:rsidR="00A2448D" w:rsidRDefault="00A2448D" w:rsidP="00A2448D">
                  <w:pPr>
                    <w:spacing w:after="0" w:line="240" w:lineRule="auto"/>
                    <w:jc w:val="center"/>
                    <w:rPr>
                      <w:rFonts w:ascii="Arial" w:hAnsi="Arial" w:cs="Arial"/>
                      <w:b/>
                      <w:bCs/>
                      <w:sz w:val="24"/>
                      <w:szCs w:val="24"/>
                    </w:rPr>
                  </w:pPr>
                  <w:r>
                    <w:rPr>
                      <w:rFonts w:ascii="Arial" w:hAnsi="Arial" w:cs="Arial"/>
                      <w:b/>
                      <w:bCs/>
                    </w:rPr>
                    <w:t>in 5 months</w:t>
                  </w:r>
                  <w:r w:rsidRPr="00675426">
                    <w:rPr>
                      <w:rFonts w:ascii="Arial" w:hAnsi="Arial" w:cs="Arial"/>
                      <w:b/>
                      <w:bCs/>
                    </w:rPr>
                    <w:t xml:space="preserve"> of 2022 by commodity group</w:t>
                  </w:r>
                </w:p>
                <w:p w14:paraId="7153D7C7" w14:textId="77777777" w:rsidR="00A2448D" w:rsidRDefault="00A2448D" w:rsidP="00A2448D">
                  <w:pPr>
                    <w:spacing w:after="0" w:line="240" w:lineRule="auto"/>
                    <w:jc w:val="center"/>
                    <w:rPr>
                      <w:rFonts w:ascii="Arial" w:hAnsi="Arial" w:cs="Arial"/>
                      <w:b/>
                      <w:bCs/>
                      <w:sz w:val="24"/>
                      <w:szCs w:val="24"/>
                    </w:rPr>
                  </w:pPr>
                </w:p>
                <w:p w14:paraId="3889D405" w14:textId="77777777" w:rsidR="00A2448D" w:rsidRPr="00271B83" w:rsidRDefault="00A2448D" w:rsidP="00A2448D">
                  <w:pPr>
                    <w:ind w:left="-142"/>
                    <w:jc w:val="center"/>
                    <w:rPr>
                      <w:rFonts w:ascii="Arial" w:hAnsi="Arial" w:cs="Arial"/>
                      <w:sz w:val="24"/>
                      <w:szCs w:val="24"/>
                    </w:rPr>
                  </w:pPr>
                  <w:r w:rsidRPr="00245047">
                    <w:rPr>
                      <w:noProof/>
                    </w:rPr>
                    <w:drawing>
                      <wp:inline distT="0" distB="0" distL="0" distR="0" wp14:anchorId="1A979EDB" wp14:editId="45B605A2">
                        <wp:extent cx="3395345" cy="17183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5345" cy="1718310"/>
                                </a:xfrm>
                                <a:prstGeom prst="rect">
                                  <a:avLst/>
                                </a:prstGeom>
                                <a:noFill/>
                                <a:ln>
                                  <a:noFill/>
                                </a:ln>
                              </pic:spPr>
                            </pic:pic>
                          </a:graphicData>
                        </a:graphic>
                      </wp:inline>
                    </w:drawing>
                  </w:r>
                </w:p>
              </w:txbxContent>
            </v:textbox>
            <w10:wrap type="square"/>
          </v:shape>
        </w:pict>
      </w:r>
      <w:r w:rsidR="00A2448D" w:rsidRPr="00675426">
        <w:rPr>
          <w:rFonts w:ascii="Times New Roman" w:eastAsia="Batang" w:hAnsi="Times New Roman" w:cs="Times New Roman"/>
          <w:bCs/>
          <w:i/>
          <w:noProof/>
          <w:spacing w:val="-10"/>
          <w:sz w:val="28"/>
          <w:szCs w:val="28"/>
        </w:rPr>
        <w:t xml:space="preserve">Regarding the structure of export products in </w:t>
      </w:r>
      <w:r w:rsidR="00A2448D">
        <w:rPr>
          <w:rFonts w:ascii="Times New Roman" w:eastAsia="Batang" w:hAnsi="Times New Roman" w:cs="Times New Roman"/>
          <w:bCs/>
          <w:i/>
          <w:noProof/>
          <w:spacing w:val="-10"/>
          <w:sz w:val="28"/>
          <w:szCs w:val="28"/>
        </w:rPr>
        <w:t xml:space="preserve">5 months </w:t>
      </w:r>
      <w:r w:rsidR="00A2448D" w:rsidRPr="00675426">
        <w:rPr>
          <w:rFonts w:ascii="Times New Roman" w:eastAsia="Batang" w:hAnsi="Times New Roman" w:cs="Times New Roman"/>
          <w:bCs/>
          <w:i/>
          <w:noProof/>
          <w:spacing w:val="-10"/>
          <w:sz w:val="28"/>
          <w:szCs w:val="28"/>
        </w:rPr>
        <w:t xml:space="preserve">of 2022, </w:t>
      </w:r>
      <w:r w:rsidR="00A2448D" w:rsidRPr="00675426">
        <w:rPr>
          <w:rFonts w:ascii="Times New Roman" w:eastAsia="Batang" w:hAnsi="Times New Roman" w:cs="Times New Roman"/>
          <w:bCs/>
          <w:iCs/>
          <w:noProof/>
          <w:spacing w:val="-10"/>
          <w:sz w:val="28"/>
          <w:szCs w:val="28"/>
        </w:rPr>
        <w:t>fuel and mineral products accounted for 1.</w:t>
      </w:r>
      <w:r w:rsidR="00A2448D">
        <w:rPr>
          <w:rFonts w:ascii="Times New Roman" w:eastAsia="Batang" w:hAnsi="Times New Roman" w:cs="Times New Roman"/>
          <w:bCs/>
          <w:iCs/>
          <w:noProof/>
          <w:spacing w:val="-10"/>
          <w:sz w:val="28"/>
          <w:szCs w:val="28"/>
        </w:rPr>
        <w:t>4</w:t>
      </w:r>
      <w:r w:rsidR="00A2448D" w:rsidRPr="00675426">
        <w:rPr>
          <w:rFonts w:ascii="Times New Roman" w:eastAsia="Batang" w:hAnsi="Times New Roman" w:cs="Times New Roman"/>
          <w:bCs/>
          <w:iCs/>
          <w:noProof/>
          <w:spacing w:val="-10"/>
          <w:sz w:val="28"/>
          <w:szCs w:val="28"/>
        </w:rPr>
        <w:t>%, up 0.</w:t>
      </w:r>
      <w:r w:rsidR="00A2448D">
        <w:rPr>
          <w:rFonts w:ascii="Times New Roman" w:eastAsia="Batang" w:hAnsi="Times New Roman" w:cs="Times New Roman"/>
          <w:bCs/>
          <w:iCs/>
          <w:noProof/>
          <w:spacing w:val="-10"/>
          <w:sz w:val="28"/>
          <w:szCs w:val="28"/>
        </w:rPr>
        <w:t>4</w:t>
      </w:r>
      <w:r w:rsidR="00A2448D" w:rsidRPr="00675426">
        <w:rPr>
          <w:rFonts w:ascii="Times New Roman" w:eastAsia="Batang" w:hAnsi="Times New Roman" w:cs="Times New Roman"/>
          <w:bCs/>
          <w:iCs/>
          <w:noProof/>
          <w:spacing w:val="-10"/>
          <w:sz w:val="28"/>
          <w:szCs w:val="28"/>
        </w:rPr>
        <w:t xml:space="preserve"> percentage points over the same period last year; processed industrial products accounted for 8</w:t>
      </w:r>
      <w:r w:rsidR="00A2448D">
        <w:rPr>
          <w:rFonts w:ascii="Times New Roman" w:eastAsia="Batang" w:hAnsi="Times New Roman" w:cs="Times New Roman"/>
          <w:bCs/>
          <w:iCs/>
          <w:noProof/>
          <w:spacing w:val="-10"/>
          <w:sz w:val="28"/>
          <w:szCs w:val="28"/>
        </w:rPr>
        <w:t>8.6</w:t>
      </w:r>
      <w:r w:rsidR="00A2448D" w:rsidRPr="00675426">
        <w:rPr>
          <w:rFonts w:ascii="Times New Roman" w:eastAsia="Batang" w:hAnsi="Times New Roman" w:cs="Times New Roman"/>
          <w:bCs/>
          <w:iCs/>
          <w:noProof/>
          <w:spacing w:val="-10"/>
          <w:sz w:val="28"/>
          <w:szCs w:val="28"/>
        </w:rPr>
        <w:t>%, down 0.</w:t>
      </w:r>
      <w:r w:rsidR="00A2448D">
        <w:rPr>
          <w:rFonts w:ascii="Times New Roman" w:eastAsia="Batang" w:hAnsi="Times New Roman" w:cs="Times New Roman"/>
          <w:bCs/>
          <w:iCs/>
          <w:noProof/>
          <w:spacing w:val="-10"/>
          <w:sz w:val="28"/>
          <w:szCs w:val="28"/>
        </w:rPr>
        <w:t>5</w:t>
      </w:r>
      <w:r w:rsidR="00A2448D" w:rsidRPr="00675426">
        <w:rPr>
          <w:rFonts w:ascii="Times New Roman" w:eastAsia="Batang" w:hAnsi="Times New Roman" w:cs="Times New Roman"/>
          <w:bCs/>
          <w:iCs/>
          <w:noProof/>
          <w:spacing w:val="-10"/>
          <w:sz w:val="28"/>
          <w:szCs w:val="28"/>
        </w:rPr>
        <w:t xml:space="preserve"> percentage points; agricultural and forestry </w:t>
      </w:r>
      <w:r w:rsidR="00A2448D" w:rsidRPr="00675426">
        <w:rPr>
          <w:rFonts w:ascii="Times New Roman" w:eastAsia="Batang" w:hAnsi="Times New Roman" w:cs="Times New Roman"/>
          <w:bCs/>
          <w:iCs/>
          <w:noProof/>
          <w:spacing w:val="-10"/>
          <w:sz w:val="28"/>
          <w:szCs w:val="28"/>
        </w:rPr>
        <w:lastRenderedPageBreak/>
        <w:t>products accounted for 6.</w:t>
      </w:r>
      <w:r w:rsidR="00A2448D">
        <w:rPr>
          <w:rFonts w:ascii="Times New Roman" w:eastAsia="Batang" w:hAnsi="Times New Roman" w:cs="Times New Roman"/>
          <w:bCs/>
          <w:iCs/>
          <w:noProof/>
          <w:spacing w:val="-10"/>
          <w:sz w:val="28"/>
          <w:szCs w:val="28"/>
        </w:rPr>
        <w:t>9</w:t>
      </w:r>
      <w:r w:rsidR="00A2448D" w:rsidRPr="00675426">
        <w:rPr>
          <w:rFonts w:ascii="Times New Roman" w:eastAsia="Batang" w:hAnsi="Times New Roman" w:cs="Times New Roman"/>
          <w:bCs/>
          <w:iCs/>
          <w:noProof/>
          <w:spacing w:val="-10"/>
          <w:sz w:val="28"/>
          <w:szCs w:val="28"/>
        </w:rPr>
        <w:t>%, down 0.</w:t>
      </w:r>
      <w:r w:rsidR="00A2448D">
        <w:rPr>
          <w:rFonts w:ascii="Times New Roman" w:eastAsia="Batang" w:hAnsi="Times New Roman" w:cs="Times New Roman"/>
          <w:bCs/>
          <w:iCs/>
          <w:noProof/>
          <w:spacing w:val="-10"/>
          <w:sz w:val="28"/>
          <w:szCs w:val="28"/>
        </w:rPr>
        <w:t>5</w:t>
      </w:r>
      <w:r w:rsidR="00A2448D" w:rsidRPr="00675426">
        <w:rPr>
          <w:rFonts w:ascii="Times New Roman" w:eastAsia="Batang" w:hAnsi="Times New Roman" w:cs="Times New Roman"/>
          <w:bCs/>
          <w:iCs/>
          <w:noProof/>
          <w:spacing w:val="-10"/>
          <w:sz w:val="28"/>
          <w:szCs w:val="28"/>
        </w:rPr>
        <w:t xml:space="preserve"> percentage point; aquatic products accounted for </w:t>
      </w:r>
      <w:r w:rsidR="00A2448D">
        <w:rPr>
          <w:rFonts w:ascii="Times New Roman" w:eastAsia="Batang" w:hAnsi="Times New Roman" w:cs="Times New Roman"/>
          <w:bCs/>
          <w:iCs/>
          <w:noProof/>
          <w:spacing w:val="-10"/>
          <w:sz w:val="28"/>
          <w:szCs w:val="28"/>
        </w:rPr>
        <w:t>3.4</w:t>
      </w:r>
      <w:r w:rsidR="00A2448D" w:rsidRPr="00675426">
        <w:rPr>
          <w:rFonts w:ascii="Times New Roman" w:eastAsia="Batang" w:hAnsi="Times New Roman" w:cs="Times New Roman"/>
          <w:bCs/>
          <w:iCs/>
          <w:noProof/>
          <w:spacing w:val="-10"/>
          <w:sz w:val="28"/>
          <w:szCs w:val="28"/>
        </w:rPr>
        <w:t>%, up 0.</w:t>
      </w:r>
      <w:r w:rsidR="00A2448D">
        <w:rPr>
          <w:rFonts w:ascii="Times New Roman" w:eastAsia="Batang" w:hAnsi="Times New Roman" w:cs="Times New Roman"/>
          <w:bCs/>
          <w:iCs/>
          <w:noProof/>
          <w:spacing w:val="-10"/>
          <w:sz w:val="28"/>
          <w:szCs w:val="28"/>
        </w:rPr>
        <w:t>6</w:t>
      </w:r>
      <w:r w:rsidR="00A2448D" w:rsidRPr="00675426">
        <w:rPr>
          <w:rFonts w:ascii="Times New Roman" w:eastAsia="Batang" w:hAnsi="Times New Roman" w:cs="Times New Roman"/>
          <w:bCs/>
          <w:iCs/>
          <w:noProof/>
          <w:spacing w:val="-10"/>
          <w:sz w:val="28"/>
          <w:szCs w:val="28"/>
        </w:rPr>
        <w:t xml:space="preserve"> percentage points.</w:t>
      </w:r>
    </w:p>
    <w:p w14:paraId="2500D333" w14:textId="77777777" w:rsidR="00A2448D" w:rsidRPr="004D61F2" w:rsidRDefault="00A2448D" w:rsidP="00A2448D">
      <w:pPr>
        <w:tabs>
          <w:tab w:val="left" w:pos="900"/>
          <w:tab w:val="left" w:pos="9475"/>
        </w:tabs>
        <w:spacing w:before="40" w:after="40" w:line="288" w:lineRule="auto"/>
        <w:ind w:right="6" w:firstLine="567"/>
        <w:jc w:val="both"/>
        <w:rPr>
          <w:rStyle w:val="Strong"/>
          <w:rFonts w:ascii="Times New Roman" w:hAnsi="Times New Roman"/>
          <w:i/>
          <w:iCs/>
          <w:sz w:val="2"/>
          <w:szCs w:val="28"/>
          <w:lang w:val="de-DE"/>
        </w:rPr>
      </w:pPr>
    </w:p>
    <w:p w14:paraId="2BB32093" w14:textId="77777777" w:rsidR="00A2448D" w:rsidRDefault="00A2448D" w:rsidP="00A2448D">
      <w:pPr>
        <w:tabs>
          <w:tab w:val="num" w:pos="0"/>
          <w:tab w:val="left" w:pos="9475"/>
        </w:tabs>
        <w:spacing w:before="40" w:after="40" w:line="283" w:lineRule="auto"/>
        <w:ind w:right="6" w:firstLine="567"/>
        <w:jc w:val="both"/>
        <w:rPr>
          <w:rStyle w:val="Strong"/>
          <w:rFonts w:ascii="Times New Roman" w:hAnsi="Times New Roman"/>
          <w:i/>
          <w:iCs/>
          <w:sz w:val="28"/>
          <w:szCs w:val="28"/>
          <w:lang w:val="de-DE"/>
        </w:rPr>
      </w:pPr>
      <w:r w:rsidRPr="00BF2FFF">
        <w:rPr>
          <w:rStyle w:val="Strong"/>
          <w:rFonts w:ascii="Times New Roman" w:hAnsi="Times New Roman"/>
          <w:i/>
          <w:iCs/>
          <w:sz w:val="28"/>
          <w:szCs w:val="28"/>
          <w:lang w:val="de-DE"/>
        </w:rPr>
        <w:t>Import of goods</w:t>
      </w:r>
    </w:p>
    <w:p w14:paraId="11F5611A" w14:textId="77777777" w:rsidR="00A2448D" w:rsidRPr="00BC5895" w:rsidRDefault="00A2448D" w:rsidP="00A2448D">
      <w:pPr>
        <w:tabs>
          <w:tab w:val="num" w:pos="0"/>
          <w:tab w:val="left" w:pos="9475"/>
        </w:tabs>
        <w:spacing w:before="40" w:after="40" w:line="283" w:lineRule="auto"/>
        <w:ind w:right="6" w:firstLine="567"/>
        <w:jc w:val="both"/>
        <w:rPr>
          <w:rFonts w:ascii="Times New Roman" w:hAnsi="Times New Roman" w:cs="Times New Roman"/>
          <w:bCs/>
          <w:sz w:val="28"/>
          <w:szCs w:val="28"/>
          <w:lang w:val="de-DE"/>
        </w:rPr>
      </w:pPr>
      <w:r w:rsidRPr="00245047">
        <w:rPr>
          <w:rFonts w:ascii="Times New Roman" w:hAnsi="Times New Roman" w:cs="Times New Roman"/>
          <w:bCs/>
          <w:sz w:val="28"/>
          <w:szCs w:val="28"/>
          <w:lang w:val="de-DE"/>
        </w:rPr>
        <w:t xml:space="preserve">The preliminary </w:t>
      </w:r>
      <w:r>
        <w:rPr>
          <w:rFonts w:ascii="Times New Roman" w:hAnsi="Times New Roman" w:cs="Times New Roman"/>
          <w:bCs/>
          <w:sz w:val="28"/>
          <w:szCs w:val="28"/>
          <w:lang w:val="de-DE"/>
        </w:rPr>
        <w:t>i</w:t>
      </w:r>
      <w:r w:rsidRPr="00BF2FFF">
        <w:rPr>
          <w:rFonts w:ascii="Times New Roman" w:hAnsi="Times New Roman" w:cs="Times New Roman"/>
          <w:bCs/>
          <w:sz w:val="28"/>
          <w:szCs w:val="28"/>
          <w:lang w:val="de-DE"/>
        </w:rPr>
        <w:t xml:space="preserve">mport turnover </w:t>
      </w:r>
      <w:r>
        <w:rPr>
          <w:rFonts w:ascii="Times New Roman" w:hAnsi="Times New Roman" w:cs="Times New Roman"/>
          <w:bCs/>
          <w:sz w:val="28"/>
          <w:szCs w:val="28"/>
          <w:lang w:val="de-DE"/>
        </w:rPr>
        <w:t xml:space="preserve">of goods </w:t>
      </w:r>
      <w:r w:rsidRPr="00BF2FFF">
        <w:rPr>
          <w:rFonts w:ascii="Times New Roman" w:hAnsi="Times New Roman" w:cs="Times New Roman"/>
          <w:bCs/>
          <w:sz w:val="28"/>
          <w:szCs w:val="28"/>
          <w:lang w:val="de-DE"/>
        </w:rPr>
        <w:t xml:space="preserve">in </w:t>
      </w:r>
      <w:r>
        <w:rPr>
          <w:rFonts w:ascii="Times New Roman" w:hAnsi="Times New Roman" w:cs="Times New Roman"/>
          <w:bCs/>
          <w:sz w:val="28"/>
          <w:szCs w:val="28"/>
          <w:lang w:val="de-DE"/>
        </w:rPr>
        <w:t>April</w:t>
      </w:r>
      <w:r w:rsidRPr="00BF2FFF">
        <w:rPr>
          <w:rFonts w:ascii="Times New Roman" w:hAnsi="Times New Roman" w:cs="Times New Roman"/>
          <w:bCs/>
          <w:sz w:val="28"/>
          <w:szCs w:val="28"/>
          <w:lang w:val="de-DE"/>
        </w:rPr>
        <w:t xml:space="preserve"> 2022 reached </w:t>
      </w:r>
      <w:r>
        <w:rPr>
          <w:rFonts w:ascii="Times New Roman" w:hAnsi="Times New Roman" w:cs="Times New Roman"/>
          <w:bCs/>
          <w:sz w:val="28"/>
          <w:szCs w:val="28"/>
          <w:lang w:val="de-DE"/>
        </w:rPr>
        <w:t>32.47</w:t>
      </w:r>
      <w:r w:rsidRPr="00BF2FFF">
        <w:rPr>
          <w:rFonts w:ascii="Times New Roman" w:hAnsi="Times New Roman" w:cs="Times New Roman"/>
          <w:bCs/>
          <w:sz w:val="28"/>
          <w:szCs w:val="28"/>
          <w:lang w:val="de-DE"/>
        </w:rPr>
        <w:t xml:space="preserve"> billion USD, </w:t>
      </w:r>
      <w:r>
        <w:rPr>
          <w:rFonts w:ascii="Times New Roman" w:hAnsi="Times New Roman" w:cs="Times New Roman"/>
          <w:bCs/>
          <w:sz w:val="28"/>
          <w:szCs w:val="28"/>
          <w:lang w:val="de-DE"/>
        </w:rPr>
        <w:t>259</w:t>
      </w:r>
      <w:r w:rsidRPr="00BF2FFF">
        <w:rPr>
          <w:rFonts w:ascii="Times New Roman" w:hAnsi="Times New Roman" w:cs="Times New Roman"/>
          <w:bCs/>
          <w:sz w:val="28"/>
          <w:szCs w:val="28"/>
          <w:lang w:val="de-DE"/>
        </w:rPr>
        <w:t xml:space="preserve"> million USD </w:t>
      </w:r>
      <w:r>
        <w:rPr>
          <w:rFonts w:ascii="Times New Roman" w:hAnsi="Times New Roman" w:cs="Times New Roman"/>
          <w:bCs/>
          <w:sz w:val="28"/>
          <w:szCs w:val="28"/>
          <w:lang w:val="de-DE"/>
        </w:rPr>
        <w:t>low</w:t>
      </w:r>
      <w:r w:rsidRPr="00BF2FFF">
        <w:rPr>
          <w:rFonts w:ascii="Times New Roman" w:hAnsi="Times New Roman" w:cs="Times New Roman"/>
          <w:bCs/>
          <w:sz w:val="28"/>
          <w:szCs w:val="28"/>
          <w:lang w:val="de-DE"/>
        </w:rPr>
        <w:t>er than the estimate</w:t>
      </w:r>
      <w:r>
        <w:rPr>
          <w:rFonts w:ascii="Times New Roman" w:hAnsi="Times New Roman" w:cs="Times New Roman"/>
          <w:bCs/>
          <w:sz w:val="28"/>
          <w:szCs w:val="28"/>
          <w:lang w:val="de-DE"/>
        </w:rPr>
        <w:t xml:space="preserve"> figure</w:t>
      </w:r>
      <w:r w:rsidRPr="00BF2FFF">
        <w:rPr>
          <w:rFonts w:ascii="Times New Roman" w:hAnsi="Times New Roman" w:cs="Times New Roman"/>
          <w:bCs/>
          <w:sz w:val="28"/>
          <w:szCs w:val="28"/>
          <w:lang w:val="de-DE"/>
        </w:rPr>
        <w:t>.</w:t>
      </w:r>
    </w:p>
    <w:p w14:paraId="0D9AD0AE" w14:textId="77777777" w:rsidR="00A2448D" w:rsidRPr="007B3832" w:rsidRDefault="00A2448D" w:rsidP="00A2448D">
      <w:pPr>
        <w:tabs>
          <w:tab w:val="num" w:pos="0"/>
          <w:tab w:val="left" w:pos="9475"/>
        </w:tabs>
        <w:spacing w:before="40" w:after="40" w:line="283" w:lineRule="auto"/>
        <w:ind w:right="6" w:firstLine="567"/>
        <w:jc w:val="both"/>
        <w:rPr>
          <w:rFonts w:ascii="Times New Roman" w:hAnsi="Times New Roman" w:cs="Times New Roman"/>
          <w:spacing w:val="-4"/>
          <w:sz w:val="28"/>
          <w:szCs w:val="28"/>
          <w:lang w:val="de-DE"/>
        </w:rPr>
      </w:pPr>
      <w:r w:rsidRPr="00BF2FFF">
        <w:rPr>
          <w:rFonts w:ascii="Times New Roman" w:hAnsi="Times New Roman" w:cs="Times New Roman"/>
          <w:bCs/>
          <w:i/>
          <w:iCs/>
          <w:spacing w:val="-4"/>
          <w:sz w:val="28"/>
          <w:szCs w:val="28"/>
          <w:lang w:val="de-DE"/>
        </w:rPr>
        <w:t xml:space="preserve">Import turnover of goods in </w:t>
      </w:r>
      <w:r>
        <w:rPr>
          <w:rFonts w:ascii="Times New Roman" w:hAnsi="Times New Roman" w:cs="Times New Roman"/>
          <w:bCs/>
          <w:i/>
          <w:iCs/>
          <w:spacing w:val="-4"/>
          <w:sz w:val="28"/>
          <w:szCs w:val="28"/>
          <w:lang w:val="de-DE"/>
        </w:rPr>
        <w:t>May</w:t>
      </w:r>
      <w:r w:rsidRPr="00BF2FFF">
        <w:rPr>
          <w:rFonts w:ascii="Times New Roman" w:hAnsi="Times New Roman" w:cs="Times New Roman"/>
          <w:bCs/>
          <w:i/>
          <w:iCs/>
          <w:spacing w:val="-4"/>
          <w:sz w:val="28"/>
          <w:szCs w:val="28"/>
          <w:lang w:val="de-DE"/>
        </w:rPr>
        <w:t xml:space="preserve"> 2022</w:t>
      </w:r>
      <w:r w:rsidRPr="00BF2FFF">
        <w:rPr>
          <w:rFonts w:ascii="Times New Roman" w:hAnsi="Times New Roman" w:cs="Times New Roman"/>
          <w:bCs/>
          <w:spacing w:val="-4"/>
          <w:sz w:val="28"/>
          <w:szCs w:val="28"/>
          <w:lang w:val="de-DE"/>
        </w:rPr>
        <w:t xml:space="preserve"> was estimated at 32.</w:t>
      </w:r>
      <w:r>
        <w:rPr>
          <w:rFonts w:ascii="Times New Roman" w:hAnsi="Times New Roman" w:cs="Times New Roman"/>
          <w:bCs/>
          <w:spacing w:val="-4"/>
          <w:sz w:val="28"/>
          <w:szCs w:val="28"/>
          <w:lang w:val="de-DE"/>
        </w:rPr>
        <w:t>21</w:t>
      </w:r>
      <w:r w:rsidRPr="00BF2FFF">
        <w:rPr>
          <w:rFonts w:ascii="Times New Roman" w:hAnsi="Times New Roman" w:cs="Times New Roman"/>
          <w:bCs/>
          <w:spacing w:val="-4"/>
          <w:sz w:val="28"/>
          <w:szCs w:val="28"/>
          <w:lang w:val="de-DE"/>
        </w:rPr>
        <w:t xml:space="preserve"> billion USD, </w:t>
      </w:r>
      <w:r>
        <w:rPr>
          <w:rFonts w:ascii="Times New Roman" w:hAnsi="Times New Roman" w:cs="Times New Roman"/>
          <w:bCs/>
          <w:spacing w:val="-4"/>
          <w:sz w:val="28"/>
          <w:szCs w:val="28"/>
          <w:lang w:val="de-DE"/>
        </w:rPr>
        <w:t>down</w:t>
      </w:r>
      <w:r w:rsidRPr="00BF2FFF">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0.8</w:t>
      </w:r>
      <w:r w:rsidRPr="00BF2FFF">
        <w:rPr>
          <w:rFonts w:ascii="Times New Roman" w:hAnsi="Times New Roman" w:cs="Times New Roman"/>
          <w:bCs/>
          <w:spacing w:val="-4"/>
          <w:sz w:val="28"/>
          <w:szCs w:val="28"/>
          <w:lang w:val="de-DE"/>
        </w:rPr>
        <w:t>% over the previous month. In which, the domestic economic sector reached 1</w:t>
      </w:r>
      <w:r>
        <w:rPr>
          <w:rFonts w:ascii="Times New Roman" w:hAnsi="Times New Roman" w:cs="Times New Roman"/>
          <w:bCs/>
          <w:spacing w:val="-4"/>
          <w:sz w:val="28"/>
          <w:szCs w:val="28"/>
          <w:lang w:val="de-DE"/>
        </w:rPr>
        <w:t>2.03</w:t>
      </w:r>
      <w:r w:rsidRPr="00BF2FFF">
        <w:rPr>
          <w:rFonts w:ascii="Times New Roman" w:hAnsi="Times New Roman" w:cs="Times New Roman"/>
          <w:bCs/>
          <w:spacing w:val="-4"/>
          <w:sz w:val="28"/>
          <w:szCs w:val="28"/>
          <w:lang w:val="de-DE"/>
        </w:rPr>
        <w:t xml:space="preserve"> billion USD, </w:t>
      </w:r>
      <w:r>
        <w:rPr>
          <w:rFonts w:ascii="Times New Roman" w:hAnsi="Times New Roman" w:cs="Times New Roman"/>
          <w:bCs/>
          <w:spacing w:val="-4"/>
          <w:sz w:val="28"/>
          <w:szCs w:val="28"/>
          <w:lang w:val="de-DE"/>
        </w:rPr>
        <w:t>up</w:t>
      </w:r>
      <w:r w:rsidRPr="00BF2FFF">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6.8</w:t>
      </w:r>
      <w:r w:rsidRPr="00BF2FFF">
        <w:rPr>
          <w:rFonts w:ascii="Times New Roman" w:hAnsi="Times New Roman" w:cs="Times New Roman"/>
          <w:bCs/>
          <w:spacing w:val="-4"/>
          <w:sz w:val="28"/>
          <w:szCs w:val="28"/>
          <w:lang w:val="de-DE"/>
        </w:rPr>
        <w:t xml:space="preserve">%; the </w:t>
      </w:r>
      <w:r>
        <w:rPr>
          <w:rFonts w:ascii="Times New Roman" w:hAnsi="Times New Roman" w:cs="Times New Roman"/>
          <w:bCs/>
          <w:spacing w:val="-4"/>
          <w:sz w:val="28"/>
          <w:szCs w:val="28"/>
          <w:lang w:val="de-DE"/>
        </w:rPr>
        <w:t>FDI</w:t>
      </w:r>
      <w:r w:rsidRPr="00BF2FFF">
        <w:rPr>
          <w:rFonts w:ascii="Times New Roman" w:hAnsi="Times New Roman" w:cs="Times New Roman"/>
          <w:bCs/>
          <w:spacing w:val="-4"/>
          <w:sz w:val="28"/>
          <w:szCs w:val="28"/>
          <w:lang w:val="de-DE"/>
        </w:rPr>
        <w:t xml:space="preserve"> sector reached 2</w:t>
      </w:r>
      <w:r>
        <w:rPr>
          <w:rFonts w:ascii="Times New Roman" w:hAnsi="Times New Roman" w:cs="Times New Roman"/>
          <w:bCs/>
          <w:spacing w:val="-4"/>
          <w:sz w:val="28"/>
          <w:szCs w:val="28"/>
          <w:lang w:val="de-DE"/>
        </w:rPr>
        <w:t>0</w:t>
      </w:r>
      <w:r w:rsidRPr="00BF2FFF">
        <w:rPr>
          <w:rFonts w:ascii="Times New Roman" w:hAnsi="Times New Roman" w:cs="Times New Roman"/>
          <w:bCs/>
          <w:spacing w:val="-4"/>
          <w:sz w:val="28"/>
          <w:szCs w:val="28"/>
          <w:lang w:val="de-DE"/>
        </w:rPr>
        <w:t>.</w:t>
      </w:r>
      <w:r>
        <w:rPr>
          <w:rFonts w:ascii="Times New Roman" w:hAnsi="Times New Roman" w:cs="Times New Roman"/>
          <w:bCs/>
          <w:spacing w:val="-4"/>
          <w:sz w:val="28"/>
          <w:szCs w:val="28"/>
          <w:lang w:val="de-DE"/>
        </w:rPr>
        <w:t>18</w:t>
      </w:r>
      <w:r w:rsidRPr="00BF2FFF">
        <w:rPr>
          <w:rFonts w:ascii="Times New Roman" w:hAnsi="Times New Roman" w:cs="Times New Roman"/>
          <w:bCs/>
          <w:spacing w:val="-4"/>
          <w:sz w:val="28"/>
          <w:szCs w:val="28"/>
          <w:lang w:val="de-DE"/>
        </w:rPr>
        <w:t xml:space="preserve"> billion USD, </w:t>
      </w:r>
      <w:r>
        <w:rPr>
          <w:rFonts w:ascii="Times New Roman" w:hAnsi="Times New Roman" w:cs="Times New Roman"/>
          <w:bCs/>
          <w:spacing w:val="-4"/>
          <w:sz w:val="28"/>
          <w:szCs w:val="28"/>
          <w:lang w:val="de-DE"/>
        </w:rPr>
        <w:t>down</w:t>
      </w:r>
      <w:r w:rsidRPr="00BF2FFF">
        <w:rPr>
          <w:rFonts w:ascii="Times New Roman" w:hAnsi="Times New Roman" w:cs="Times New Roman"/>
          <w:bCs/>
          <w:spacing w:val="-4"/>
          <w:sz w:val="28"/>
          <w:szCs w:val="28"/>
          <w:lang w:val="de-DE"/>
        </w:rPr>
        <w:t xml:space="preserve"> </w:t>
      </w:r>
      <w:r>
        <w:rPr>
          <w:rFonts w:ascii="Times New Roman" w:hAnsi="Times New Roman" w:cs="Times New Roman"/>
          <w:bCs/>
          <w:spacing w:val="-4"/>
          <w:sz w:val="28"/>
          <w:szCs w:val="28"/>
          <w:lang w:val="de-DE"/>
        </w:rPr>
        <w:t>4.8</w:t>
      </w:r>
      <w:r w:rsidRPr="00BF2FFF">
        <w:rPr>
          <w:rFonts w:ascii="Times New Roman" w:hAnsi="Times New Roman" w:cs="Times New Roman"/>
          <w:bCs/>
          <w:spacing w:val="-4"/>
          <w:sz w:val="28"/>
          <w:szCs w:val="28"/>
          <w:lang w:val="de-DE"/>
        </w:rPr>
        <w:t xml:space="preserve">%. Compared with the same period last year, the import turnover of goods in </w:t>
      </w:r>
      <w:r>
        <w:rPr>
          <w:rFonts w:ascii="Times New Roman" w:hAnsi="Times New Roman" w:cs="Times New Roman"/>
          <w:bCs/>
          <w:spacing w:val="-4"/>
          <w:sz w:val="28"/>
          <w:szCs w:val="28"/>
          <w:lang w:val="de-DE"/>
        </w:rPr>
        <w:t>May</w:t>
      </w:r>
      <w:r w:rsidRPr="00BF2FFF">
        <w:rPr>
          <w:rFonts w:ascii="Times New Roman" w:hAnsi="Times New Roman" w:cs="Times New Roman"/>
          <w:bCs/>
          <w:spacing w:val="-4"/>
          <w:sz w:val="28"/>
          <w:szCs w:val="28"/>
          <w:lang w:val="de-DE"/>
        </w:rPr>
        <w:t xml:space="preserve"> increased by 1</w:t>
      </w:r>
      <w:r>
        <w:rPr>
          <w:rFonts w:ascii="Times New Roman" w:hAnsi="Times New Roman" w:cs="Times New Roman"/>
          <w:bCs/>
          <w:spacing w:val="-4"/>
          <w:sz w:val="28"/>
          <w:szCs w:val="28"/>
          <w:lang w:val="de-DE"/>
        </w:rPr>
        <w:t>2.9</w:t>
      </w:r>
      <w:r w:rsidRPr="00BF2FFF">
        <w:rPr>
          <w:rFonts w:ascii="Times New Roman" w:hAnsi="Times New Roman" w:cs="Times New Roman"/>
          <w:bCs/>
          <w:spacing w:val="-4"/>
          <w:sz w:val="28"/>
          <w:szCs w:val="28"/>
          <w:lang w:val="de-DE"/>
        </w:rPr>
        <w:t xml:space="preserve">%, of which the domestic economic sector increased by </w:t>
      </w:r>
      <w:r>
        <w:rPr>
          <w:rFonts w:ascii="Times New Roman" w:hAnsi="Times New Roman" w:cs="Times New Roman"/>
          <w:bCs/>
          <w:spacing w:val="-4"/>
          <w:sz w:val="28"/>
          <w:szCs w:val="28"/>
          <w:lang w:val="de-DE"/>
        </w:rPr>
        <w:t>15.4</w:t>
      </w:r>
      <w:r w:rsidRPr="00BF2FFF">
        <w:rPr>
          <w:rFonts w:ascii="Times New Roman" w:hAnsi="Times New Roman" w:cs="Times New Roman"/>
          <w:bCs/>
          <w:spacing w:val="-4"/>
          <w:sz w:val="28"/>
          <w:szCs w:val="28"/>
          <w:lang w:val="de-DE"/>
        </w:rPr>
        <w:t xml:space="preserve">%; the </w:t>
      </w:r>
      <w:r>
        <w:rPr>
          <w:rFonts w:ascii="Times New Roman" w:hAnsi="Times New Roman" w:cs="Times New Roman"/>
          <w:bCs/>
          <w:spacing w:val="-4"/>
          <w:sz w:val="28"/>
          <w:szCs w:val="28"/>
          <w:lang w:val="de-DE"/>
        </w:rPr>
        <w:t>FDI</w:t>
      </w:r>
      <w:r w:rsidRPr="00BF2FFF">
        <w:rPr>
          <w:rFonts w:ascii="Times New Roman" w:hAnsi="Times New Roman" w:cs="Times New Roman"/>
          <w:bCs/>
          <w:spacing w:val="-4"/>
          <w:sz w:val="28"/>
          <w:szCs w:val="28"/>
          <w:lang w:val="de-DE"/>
        </w:rPr>
        <w:t xml:space="preserve"> sector increased by 1</w:t>
      </w:r>
      <w:r>
        <w:rPr>
          <w:rFonts w:ascii="Times New Roman" w:hAnsi="Times New Roman" w:cs="Times New Roman"/>
          <w:bCs/>
          <w:spacing w:val="-4"/>
          <w:sz w:val="28"/>
          <w:szCs w:val="28"/>
          <w:lang w:val="de-DE"/>
        </w:rPr>
        <w:t>1.4</w:t>
      </w:r>
      <w:r w:rsidRPr="00BF2FFF">
        <w:rPr>
          <w:rFonts w:ascii="Times New Roman" w:hAnsi="Times New Roman" w:cs="Times New Roman"/>
          <w:bCs/>
          <w:spacing w:val="-4"/>
          <w:sz w:val="28"/>
          <w:szCs w:val="28"/>
          <w:lang w:val="de-DE"/>
        </w:rPr>
        <w:t>%.</w:t>
      </w:r>
      <w:r w:rsidRPr="007B3832">
        <w:rPr>
          <w:rFonts w:ascii="Times New Roman" w:hAnsi="Times New Roman" w:cs="Times New Roman"/>
          <w:spacing w:val="-4"/>
          <w:sz w:val="28"/>
          <w:szCs w:val="28"/>
          <w:lang w:val="de-DE"/>
        </w:rPr>
        <w:t xml:space="preserve"> </w:t>
      </w:r>
    </w:p>
    <w:p w14:paraId="07445976" w14:textId="1D4E9003" w:rsidR="00A2448D" w:rsidRPr="007B3832" w:rsidRDefault="0007207B" w:rsidP="00A2448D">
      <w:pPr>
        <w:tabs>
          <w:tab w:val="num" w:pos="0"/>
          <w:tab w:val="left" w:pos="9475"/>
        </w:tabs>
        <w:spacing w:before="40" w:after="40" w:line="283" w:lineRule="auto"/>
        <w:ind w:right="6" w:firstLine="567"/>
        <w:jc w:val="both"/>
        <w:rPr>
          <w:rFonts w:ascii="Times New Roman" w:hAnsi="Times New Roman" w:cs="Times New Roman"/>
          <w:bCs/>
          <w:spacing w:val="-4"/>
          <w:sz w:val="28"/>
          <w:szCs w:val="28"/>
          <w:lang w:val="de-DE"/>
        </w:rPr>
      </w:pPr>
      <w:r w:rsidRPr="00BF2FFF">
        <w:rPr>
          <w:rFonts w:ascii="Times New Roman" w:hAnsi="Times New Roman" w:cs="Times New Roman"/>
          <w:i/>
          <w:iCs/>
          <w:spacing w:val="-4"/>
          <w:sz w:val="28"/>
          <w:szCs w:val="28"/>
          <w:lang w:val="en-US"/>
        </w:rPr>
        <w:t>Generally,</w:t>
      </w:r>
      <w:r w:rsidR="00A2448D" w:rsidRPr="00BF2FFF">
        <w:rPr>
          <w:rFonts w:ascii="Times New Roman" w:hAnsi="Times New Roman" w:cs="Times New Roman"/>
          <w:i/>
          <w:iCs/>
          <w:spacing w:val="-4"/>
          <w:sz w:val="28"/>
          <w:szCs w:val="28"/>
          <w:lang w:val="en-US"/>
        </w:rPr>
        <w:t xml:space="preserve"> in</w:t>
      </w:r>
      <w:r w:rsidR="00A2448D" w:rsidRPr="00BF2FFF">
        <w:rPr>
          <w:rFonts w:ascii="Times New Roman" w:hAnsi="Times New Roman" w:cs="Times New Roman"/>
          <w:i/>
          <w:iCs/>
          <w:spacing w:val="-4"/>
          <w:sz w:val="28"/>
          <w:szCs w:val="28"/>
          <w:lang w:val="de-DE"/>
        </w:rPr>
        <w:t xml:space="preserve"> </w:t>
      </w:r>
      <w:r w:rsidR="00A2448D">
        <w:rPr>
          <w:rFonts w:ascii="Times New Roman" w:hAnsi="Times New Roman" w:cs="Times New Roman"/>
          <w:i/>
          <w:iCs/>
          <w:spacing w:val="-4"/>
          <w:sz w:val="28"/>
          <w:szCs w:val="28"/>
          <w:lang w:val="de-DE"/>
        </w:rPr>
        <w:t xml:space="preserve">5 months </w:t>
      </w:r>
      <w:r w:rsidR="00A2448D" w:rsidRPr="00BF2FFF">
        <w:rPr>
          <w:rFonts w:ascii="Times New Roman" w:hAnsi="Times New Roman" w:cs="Times New Roman"/>
          <w:i/>
          <w:iCs/>
          <w:spacing w:val="-4"/>
          <w:sz w:val="28"/>
          <w:szCs w:val="28"/>
          <w:lang w:val="de-DE"/>
        </w:rPr>
        <w:t>of 2022</w:t>
      </w:r>
      <w:r w:rsidR="00A2448D" w:rsidRPr="00BF2FFF">
        <w:rPr>
          <w:rFonts w:ascii="Times New Roman" w:hAnsi="Times New Roman" w:cs="Times New Roman"/>
          <w:spacing w:val="-4"/>
          <w:sz w:val="28"/>
          <w:szCs w:val="28"/>
          <w:lang w:val="de-DE"/>
        </w:rPr>
        <w:t xml:space="preserve">, the import turnover of goods was estimated at </w:t>
      </w:r>
      <w:r w:rsidR="00A2448D">
        <w:rPr>
          <w:rFonts w:ascii="Times New Roman" w:hAnsi="Times New Roman" w:cs="Times New Roman"/>
          <w:spacing w:val="-4"/>
          <w:sz w:val="28"/>
          <w:szCs w:val="28"/>
          <w:lang w:val="de-DE"/>
        </w:rPr>
        <w:t>152.29</w:t>
      </w:r>
      <w:r w:rsidR="00A2448D" w:rsidRPr="00BF2FFF">
        <w:rPr>
          <w:rFonts w:ascii="Times New Roman" w:hAnsi="Times New Roman" w:cs="Times New Roman"/>
          <w:spacing w:val="-4"/>
          <w:sz w:val="28"/>
          <w:szCs w:val="28"/>
          <w:lang w:val="de-DE"/>
        </w:rPr>
        <w:t xml:space="preserve"> billion USD, up 1</w:t>
      </w:r>
      <w:r w:rsidR="00A2448D">
        <w:rPr>
          <w:rFonts w:ascii="Times New Roman" w:hAnsi="Times New Roman" w:cs="Times New Roman"/>
          <w:spacing w:val="-4"/>
          <w:sz w:val="28"/>
          <w:szCs w:val="28"/>
          <w:lang w:val="de-DE"/>
        </w:rPr>
        <w:t>4</w:t>
      </w:r>
      <w:r w:rsidR="00A2448D" w:rsidRPr="00BF2FFF">
        <w:rPr>
          <w:rFonts w:ascii="Times New Roman" w:hAnsi="Times New Roman" w:cs="Times New Roman"/>
          <w:spacing w:val="-4"/>
          <w:sz w:val="28"/>
          <w:szCs w:val="28"/>
          <w:lang w:val="de-DE"/>
        </w:rPr>
        <w:t>.</w:t>
      </w:r>
      <w:r w:rsidR="00A2448D">
        <w:rPr>
          <w:rFonts w:ascii="Times New Roman" w:hAnsi="Times New Roman" w:cs="Times New Roman"/>
          <w:spacing w:val="-4"/>
          <w:sz w:val="28"/>
          <w:szCs w:val="28"/>
          <w:lang w:val="de-DE"/>
        </w:rPr>
        <w:t>9</w:t>
      </w:r>
      <w:r w:rsidR="00A2448D" w:rsidRPr="00BF2FFF">
        <w:rPr>
          <w:rFonts w:ascii="Times New Roman" w:hAnsi="Times New Roman" w:cs="Times New Roman"/>
          <w:spacing w:val="-4"/>
          <w:sz w:val="28"/>
          <w:szCs w:val="28"/>
          <w:lang w:val="de-DE"/>
        </w:rPr>
        <w:t xml:space="preserve">% over the same period last year, of which the domestic economic sector reached </w:t>
      </w:r>
      <w:r w:rsidR="00A2448D">
        <w:rPr>
          <w:rFonts w:ascii="Times New Roman" w:hAnsi="Times New Roman" w:cs="Times New Roman"/>
          <w:spacing w:val="-4"/>
          <w:sz w:val="28"/>
          <w:szCs w:val="28"/>
          <w:lang w:val="de-DE"/>
        </w:rPr>
        <w:t>53.36</w:t>
      </w:r>
      <w:r w:rsidR="00A2448D" w:rsidRPr="00BF2FFF">
        <w:rPr>
          <w:rFonts w:ascii="Times New Roman" w:hAnsi="Times New Roman" w:cs="Times New Roman"/>
          <w:spacing w:val="-4"/>
          <w:sz w:val="28"/>
          <w:szCs w:val="28"/>
          <w:lang w:val="de-DE"/>
        </w:rPr>
        <w:t xml:space="preserve"> billion USD, up 1</w:t>
      </w:r>
      <w:r w:rsidR="00A2448D">
        <w:rPr>
          <w:rFonts w:ascii="Times New Roman" w:hAnsi="Times New Roman" w:cs="Times New Roman"/>
          <w:spacing w:val="-4"/>
          <w:sz w:val="28"/>
          <w:szCs w:val="28"/>
          <w:lang w:val="de-DE"/>
        </w:rPr>
        <w:t>4.7</w:t>
      </w:r>
      <w:r w:rsidR="00A2448D" w:rsidRPr="00BF2FFF">
        <w:rPr>
          <w:rFonts w:ascii="Times New Roman" w:hAnsi="Times New Roman" w:cs="Times New Roman"/>
          <w:spacing w:val="-4"/>
          <w:sz w:val="28"/>
          <w:szCs w:val="28"/>
          <w:lang w:val="de-DE"/>
        </w:rPr>
        <w:t xml:space="preserve">%; FDI sector reached </w:t>
      </w:r>
      <w:r w:rsidR="00A2448D">
        <w:rPr>
          <w:rFonts w:ascii="Times New Roman" w:hAnsi="Times New Roman" w:cs="Times New Roman"/>
          <w:spacing w:val="-4"/>
          <w:sz w:val="28"/>
          <w:szCs w:val="28"/>
          <w:lang w:val="de-DE"/>
        </w:rPr>
        <w:t>98.93</w:t>
      </w:r>
      <w:r w:rsidR="00A2448D" w:rsidRPr="00BF2FFF">
        <w:rPr>
          <w:rFonts w:ascii="Times New Roman" w:hAnsi="Times New Roman" w:cs="Times New Roman"/>
          <w:spacing w:val="-4"/>
          <w:sz w:val="28"/>
          <w:szCs w:val="28"/>
          <w:lang w:val="de-DE"/>
        </w:rPr>
        <w:t xml:space="preserve"> billion USD, up 1</w:t>
      </w:r>
      <w:r w:rsidR="00A2448D">
        <w:rPr>
          <w:rFonts w:ascii="Times New Roman" w:hAnsi="Times New Roman" w:cs="Times New Roman"/>
          <w:spacing w:val="-4"/>
          <w:sz w:val="28"/>
          <w:szCs w:val="28"/>
          <w:lang w:val="de-DE"/>
        </w:rPr>
        <w:t>4.9</w:t>
      </w:r>
      <w:r w:rsidR="00A2448D" w:rsidRPr="00BF2FFF">
        <w:rPr>
          <w:rFonts w:ascii="Times New Roman" w:hAnsi="Times New Roman" w:cs="Times New Roman"/>
          <w:spacing w:val="-4"/>
          <w:sz w:val="28"/>
          <w:szCs w:val="28"/>
          <w:lang w:val="de-DE"/>
        </w:rPr>
        <w:t>%.</w:t>
      </w:r>
      <w:r w:rsidR="00A2448D" w:rsidRPr="007B3832">
        <w:rPr>
          <w:rFonts w:ascii="Times New Roman" w:hAnsi="Times New Roman" w:cs="Times New Roman"/>
          <w:bCs/>
          <w:spacing w:val="-4"/>
          <w:sz w:val="28"/>
          <w:szCs w:val="28"/>
          <w:lang w:val="de-DE"/>
        </w:rPr>
        <w:t xml:space="preserve"> </w:t>
      </w:r>
    </w:p>
    <w:p w14:paraId="6428CAD3" w14:textId="77777777" w:rsidR="00A2448D" w:rsidRPr="00BF2FFF" w:rsidRDefault="00A2448D" w:rsidP="00A2448D">
      <w:pPr>
        <w:tabs>
          <w:tab w:val="left" w:pos="9475"/>
        </w:tabs>
        <w:spacing w:before="40" w:after="40" w:line="283" w:lineRule="auto"/>
        <w:ind w:right="6" w:firstLine="567"/>
        <w:jc w:val="both"/>
        <w:rPr>
          <w:rFonts w:ascii="Times New Roman" w:hAnsi="Times New Roman" w:cs="Times New Roman"/>
          <w:sz w:val="28"/>
          <w:szCs w:val="28"/>
          <w:lang w:val="en-US"/>
        </w:rPr>
      </w:pPr>
      <w:r w:rsidRPr="00BF2FFF">
        <w:rPr>
          <w:rFonts w:ascii="Times New Roman" w:hAnsi="Times New Roman" w:cs="Times New Roman"/>
          <w:sz w:val="28"/>
          <w:szCs w:val="28"/>
          <w:lang w:val="en"/>
        </w:rPr>
        <w:t xml:space="preserve">In </w:t>
      </w:r>
      <w:r>
        <w:rPr>
          <w:rFonts w:ascii="Times New Roman" w:hAnsi="Times New Roman" w:cs="Times New Roman"/>
          <w:sz w:val="28"/>
          <w:szCs w:val="28"/>
          <w:lang w:val="en"/>
        </w:rPr>
        <w:t xml:space="preserve">5 months </w:t>
      </w:r>
      <w:r w:rsidRPr="00BF2FFF">
        <w:rPr>
          <w:rFonts w:ascii="Times New Roman" w:hAnsi="Times New Roman" w:cs="Times New Roman"/>
          <w:sz w:val="28"/>
          <w:szCs w:val="28"/>
          <w:lang w:val="en"/>
        </w:rPr>
        <w:t xml:space="preserve">of 2022, there are </w:t>
      </w:r>
      <w:r>
        <w:rPr>
          <w:rFonts w:ascii="Times New Roman" w:hAnsi="Times New Roman" w:cs="Times New Roman"/>
          <w:sz w:val="28"/>
          <w:szCs w:val="28"/>
          <w:lang w:val="en"/>
        </w:rPr>
        <w:t>28</w:t>
      </w:r>
      <w:r w:rsidRPr="00BF2FFF">
        <w:rPr>
          <w:rFonts w:ascii="Times New Roman" w:hAnsi="Times New Roman" w:cs="Times New Roman"/>
          <w:sz w:val="28"/>
          <w:szCs w:val="28"/>
          <w:lang w:val="en"/>
        </w:rPr>
        <w:t xml:space="preserve"> imported products with a value of over 1 billion USD, accounting for </w:t>
      </w:r>
      <w:r>
        <w:rPr>
          <w:rFonts w:ascii="Times New Roman" w:hAnsi="Times New Roman" w:cs="Times New Roman"/>
          <w:sz w:val="28"/>
          <w:szCs w:val="28"/>
          <w:lang w:val="en"/>
        </w:rPr>
        <w:t>85.7</w:t>
      </w:r>
      <w:r w:rsidRPr="00BF2FFF">
        <w:rPr>
          <w:rFonts w:ascii="Times New Roman" w:hAnsi="Times New Roman" w:cs="Times New Roman"/>
          <w:sz w:val="28"/>
          <w:szCs w:val="28"/>
          <w:lang w:val="en"/>
        </w:rPr>
        <w:t>% of the total import turnover.</w:t>
      </w:r>
      <w:r w:rsidRPr="00BF2FFF">
        <w:rPr>
          <w:rFonts w:ascii="Times New Roman" w:hAnsi="Times New Roman" w:cs="Times New Roman"/>
          <w:sz w:val="28"/>
          <w:szCs w:val="28"/>
          <w:lang w:val="en-US"/>
        </w:rPr>
        <w:t xml:space="preserve"> </w:t>
      </w:r>
    </w:p>
    <w:p w14:paraId="0BF9DB05" w14:textId="77777777" w:rsidR="00A2448D" w:rsidRDefault="00A2448D" w:rsidP="00A2448D">
      <w:pPr>
        <w:tabs>
          <w:tab w:val="left" w:pos="9475"/>
        </w:tabs>
        <w:spacing w:before="240" w:after="240" w:line="288" w:lineRule="auto"/>
        <w:ind w:right="6"/>
        <w:jc w:val="center"/>
        <w:rPr>
          <w:rFonts w:ascii="Arial" w:hAnsi="Arial" w:cs="Arial"/>
          <w:b/>
          <w:spacing w:val="-2"/>
          <w:sz w:val="24"/>
          <w:szCs w:val="20"/>
          <w:lang w:val="pl-PL"/>
        </w:rPr>
      </w:pPr>
      <w:r w:rsidRPr="00BF2FFF">
        <w:rPr>
          <w:rFonts w:ascii="Arial" w:hAnsi="Arial" w:cs="Arial"/>
          <w:b/>
          <w:spacing w:val="-2"/>
          <w:sz w:val="24"/>
          <w:szCs w:val="20"/>
          <w:lang w:val="pl-PL"/>
        </w:rPr>
        <w:t xml:space="preserve">Table </w:t>
      </w:r>
      <w:r>
        <w:rPr>
          <w:rFonts w:ascii="Arial" w:hAnsi="Arial" w:cs="Arial"/>
          <w:b/>
          <w:spacing w:val="-2"/>
          <w:sz w:val="24"/>
          <w:szCs w:val="20"/>
          <w:lang w:val="pl-PL"/>
        </w:rPr>
        <w:t>5</w:t>
      </w:r>
      <w:r w:rsidRPr="00BF2FFF">
        <w:rPr>
          <w:rFonts w:ascii="Arial" w:hAnsi="Arial" w:cs="Arial"/>
          <w:b/>
          <w:spacing w:val="-2"/>
          <w:sz w:val="24"/>
          <w:szCs w:val="20"/>
          <w:lang w:val="pl-PL"/>
        </w:rPr>
        <w:t xml:space="preserve">. Value of some imported goods in </w:t>
      </w:r>
      <w:r>
        <w:rPr>
          <w:rFonts w:ascii="Arial" w:hAnsi="Arial" w:cs="Arial"/>
          <w:b/>
          <w:spacing w:val="-2"/>
          <w:sz w:val="24"/>
          <w:szCs w:val="20"/>
          <w:lang w:val="pl-PL"/>
        </w:rPr>
        <w:t xml:space="preserve">5 months </w:t>
      </w:r>
      <w:r w:rsidRPr="00BF2FFF">
        <w:rPr>
          <w:rFonts w:ascii="Arial" w:hAnsi="Arial" w:cs="Arial"/>
          <w:b/>
          <w:spacing w:val="-2"/>
          <w:sz w:val="24"/>
          <w:szCs w:val="20"/>
          <w:lang w:val="pl-PL"/>
        </w:rPr>
        <w:t>of 2022</w:t>
      </w:r>
    </w:p>
    <w:tbl>
      <w:tblPr>
        <w:tblW w:w="9499" w:type="dxa"/>
        <w:tblLook w:val="04A0" w:firstRow="1" w:lastRow="0" w:firstColumn="1" w:lastColumn="0" w:noHBand="0" w:noVBand="1"/>
      </w:tblPr>
      <w:tblGrid>
        <w:gridCol w:w="280"/>
        <w:gridCol w:w="4256"/>
        <w:gridCol w:w="1985"/>
        <w:gridCol w:w="2978"/>
      </w:tblGrid>
      <w:tr w:rsidR="00A2448D" w:rsidRPr="007F6A49" w14:paraId="6A8F97FF" w14:textId="77777777" w:rsidTr="009C48C8">
        <w:trPr>
          <w:trHeight w:val="360"/>
        </w:trPr>
        <w:tc>
          <w:tcPr>
            <w:tcW w:w="280" w:type="dxa"/>
            <w:tcBorders>
              <w:top w:val="single" w:sz="4" w:space="0" w:color="auto"/>
              <w:left w:val="nil"/>
              <w:bottom w:val="nil"/>
              <w:right w:val="nil"/>
            </w:tcBorders>
            <w:shd w:val="clear" w:color="auto" w:fill="auto"/>
            <w:noWrap/>
            <w:vAlign w:val="bottom"/>
            <w:hideMark/>
          </w:tcPr>
          <w:p w14:paraId="0B54048B" w14:textId="77777777" w:rsidR="00A2448D" w:rsidRPr="007F6A49" w:rsidRDefault="00A2448D" w:rsidP="009C48C8">
            <w:pPr>
              <w:spacing w:before="40" w:after="40"/>
              <w:rPr>
                <w:rFonts w:ascii="Arial" w:hAnsi="Arial" w:cs="Arial"/>
                <w:sz w:val="20"/>
                <w:szCs w:val="20"/>
              </w:rPr>
            </w:pPr>
            <w:r w:rsidRPr="007F6A49">
              <w:rPr>
                <w:rFonts w:ascii="Arial" w:hAnsi="Arial" w:cs="Arial"/>
                <w:sz w:val="20"/>
                <w:szCs w:val="20"/>
              </w:rPr>
              <w:t> </w:t>
            </w:r>
          </w:p>
        </w:tc>
        <w:tc>
          <w:tcPr>
            <w:tcW w:w="4256" w:type="dxa"/>
            <w:tcBorders>
              <w:top w:val="single" w:sz="4" w:space="0" w:color="auto"/>
              <w:left w:val="nil"/>
              <w:bottom w:val="nil"/>
              <w:right w:val="nil"/>
            </w:tcBorders>
            <w:shd w:val="clear" w:color="auto" w:fill="auto"/>
            <w:noWrap/>
            <w:vAlign w:val="bottom"/>
            <w:hideMark/>
          </w:tcPr>
          <w:p w14:paraId="313F050A" w14:textId="77777777" w:rsidR="00A2448D" w:rsidRPr="007F6A49" w:rsidRDefault="00A2448D" w:rsidP="009C48C8">
            <w:pPr>
              <w:spacing w:before="40" w:after="40"/>
              <w:jc w:val="center"/>
              <w:rPr>
                <w:rFonts w:ascii="Arial" w:hAnsi="Arial" w:cs="Arial"/>
                <w:sz w:val="20"/>
                <w:szCs w:val="20"/>
              </w:rPr>
            </w:pPr>
            <w:r w:rsidRPr="007F6A49">
              <w:rPr>
                <w:rFonts w:ascii="Arial" w:hAnsi="Arial" w:cs="Arial"/>
                <w:sz w:val="20"/>
                <w:szCs w:val="20"/>
              </w:rPr>
              <w:t> </w:t>
            </w:r>
          </w:p>
        </w:tc>
        <w:tc>
          <w:tcPr>
            <w:tcW w:w="1985" w:type="dxa"/>
            <w:tcBorders>
              <w:top w:val="single" w:sz="4" w:space="0" w:color="auto"/>
              <w:left w:val="nil"/>
            </w:tcBorders>
            <w:shd w:val="clear" w:color="auto" w:fill="auto"/>
            <w:vAlign w:val="center"/>
            <w:hideMark/>
          </w:tcPr>
          <w:p w14:paraId="59B1217B" w14:textId="77777777" w:rsidR="00A2448D" w:rsidRPr="007F6A49" w:rsidRDefault="00A2448D" w:rsidP="009C48C8">
            <w:pPr>
              <w:spacing w:before="40" w:after="40"/>
              <w:jc w:val="center"/>
              <w:rPr>
                <w:rFonts w:ascii="Arial" w:hAnsi="Arial" w:cs="Arial"/>
                <w:sz w:val="20"/>
                <w:szCs w:val="20"/>
              </w:rPr>
            </w:pPr>
            <w:r w:rsidRPr="007F6A49">
              <w:rPr>
                <w:rFonts w:ascii="Arial" w:hAnsi="Arial" w:cs="Arial"/>
                <w:sz w:val="20"/>
                <w:szCs w:val="20"/>
              </w:rPr>
              <w:t>Estimate</w:t>
            </w:r>
          </w:p>
        </w:tc>
        <w:tc>
          <w:tcPr>
            <w:tcW w:w="2978" w:type="dxa"/>
            <w:tcBorders>
              <w:top w:val="single" w:sz="4" w:space="0" w:color="auto"/>
            </w:tcBorders>
            <w:shd w:val="clear" w:color="auto" w:fill="auto"/>
            <w:vAlign w:val="center"/>
            <w:hideMark/>
          </w:tcPr>
          <w:p w14:paraId="7B5E4525" w14:textId="77777777" w:rsidR="00A2448D" w:rsidRPr="007F6A49" w:rsidRDefault="00A2448D" w:rsidP="009C48C8">
            <w:pPr>
              <w:spacing w:before="40" w:after="40"/>
              <w:jc w:val="center"/>
              <w:rPr>
                <w:rFonts w:ascii="Arial" w:hAnsi="Arial" w:cs="Arial"/>
                <w:sz w:val="20"/>
                <w:szCs w:val="20"/>
              </w:rPr>
            </w:pPr>
            <w:r w:rsidRPr="007F6A49">
              <w:rPr>
                <w:rFonts w:ascii="Arial" w:hAnsi="Arial" w:cs="Arial"/>
                <w:sz w:val="20"/>
                <w:szCs w:val="20"/>
              </w:rPr>
              <w:t xml:space="preserve">Growth rate of </w:t>
            </w:r>
          </w:p>
        </w:tc>
      </w:tr>
      <w:tr w:rsidR="00A2448D" w:rsidRPr="007F6A49" w14:paraId="1A381DB1" w14:textId="77777777" w:rsidTr="009C48C8">
        <w:trPr>
          <w:trHeight w:val="360"/>
        </w:trPr>
        <w:tc>
          <w:tcPr>
            <w:tcW w:w="280" w:type="dxa"/>
            <w:tcBorders>
              <w:top w:val="nil"/>
              <w:left w:val="nil"/>
              <w:bottom w:val="nil"/>
              <w:right w:val="nil"/>
            </w:tcBorders>
            <w:shd w:val="clear" w:color="auto" w:fill="auto"/>
            <w:noWrap/>
            <w:vAlign w:val="bottom"/>
            <w:hideMark/>
          </w:tcPr>
          <w:p w14:paraId="21C6FFB5" w14:textId="77777777" w:rsidR="00A2448D" w:rsidRPr="007F6A49" w:rsidRDefault="00A2448D" w:rsidP="009C48C8">
            <w:pPr>
              <w:spacing w:before="40" w:after="40"/>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6A4C9612" w14:textId="77777777" w:rsidR="00A2448D" w:rsidRPr="007F6A49" w:rsidRDefault="00A2448D" w:rsidP="009C48C8">
            <w:pPr>
              <w:spacing w:before="40" w:after="40"/>
              <w:rPr>
                <w:rFonts w:ascii="Arial" w:hAnsi="Arial" w:cs="Arial"/>
                <w:sz w:val="20"/>
                <w:szCs w:val="20"/>
              </w:rPr>
            </w:pPr>
          </w:p>
        </w:tc>
        <w:tc>
          <w:tcPr>
            <w:tcW w:w="1985" w:type="dxa"/>
            <w:tcBorders>
              <w:top w:val="nil"/>
              <w:left w:val="nil"/>
            </w:tcBorders>
            <w:shd w:val="clear" w:color="auto" w:fill="auto"/>
            <w:vAlign w:val="center"/>
            <w:hideMark/>
          </w:tcPr>
          <w:p w14:paraId="17263025" w14:textId="77777777" w:rsidR="00A2448D" w:rsidRPr="007F6A49" w:rsidRDefault="00A2448D" w:rsidP="009C48C8">
            <w:pPr>
              <w:spacing w:before="40" w:after="40"/>
              <w:jc w:val="center"/>
              <w:rPr>
                <w:rFonts w:ascii="Arial" w:hAnsi="Arial" w:cs="Arial"/>
                <w:sz w:val="20"/>
                <w:szCs w:val="20"/>
              </w:rPr>
            </w:pPr>
            <w:r>
              <w:rPr>
                <w:rFonts w:ascii="Arial" w:hAnsi="Arial" w:cs="Arial"/>
                <w:sz w:val="20"/>
                <w:szCs w:val="20"/>
              </w:rPr>
              <w:t>5 months</w:t>
            </w:r>
            <w:r w:rsidRPr="008332C0">
              <w:rPr>
                <w:rFonts w:ascii="Arial" w:hAnsi="Arial" w:cs="Arial"/>
                <w:sz w:val="20"/>
                <w:szCs w:val="20"/>
              </w:rPr>
              <w:t xml:space="preserve"> </w:t>
            </w:r>
            <w:r>
              <w:rPr>
                <w:rFonts w:ascii="Arial" w:hAnsi="Arial" w:cs="Arial"/>
                <w:sz w:val="20"/>
                <w:szCs w:val="20"/>
              </w:rPr>
              <w:t>of 2022</w:t>
            </w:r>
          </w:p>
        </w:tc>
        <w:tc>
          <w:tcPr>
            <w:tcW w:w="2978" w:type="dxa"/>
            <w:tcBorders>
              <w:top w:val="nil"/>
            </w:tcBorders>
            <w:shd w:val="clear" w:color="auto" w:fill="auto"/>
            <w:vAlign w:val="center"/>
            <w:hideMark/>
          </w:tcPr>
          <w:p w14:paraId="2F11BBBB" w14:textId="20C1368C" w:rsidR="00A2448D" w:rsidRPr="007F6A49" w:rsidRDefault="00A2448D" w:rsidP="009C48C8">
            <w:pPr>
              <w:spacing w:before="40" w:after="40"/>
              <w:jc w:val="center"/>
              <w:rPr>
                <w:rFonts w:ascii="Arial" w:hAnsi="Arial" w:cs="Arial"/>
                <w:sz w:val="20"/>
                <w:szCs w:val="20"/>
              </w:rPr>
            </w:pPr>
            <w:r>
              <w:rPr>
                <w:rFonts w:ascii="Arial" w:hAnsi="Arial" w:cs="Arial"/>
                <w:sz w:val="20"/>
                <w:szCs w:val="20"/>
              </w:rPr>
              <w:t>5 months of</w:t>
            </w:r>
            <w:r w:rsidRPr="007F6A49">
              <w:rPr>
                <w:rFonts w:ascii="Arial" w:hAnsi="Arial" w:cs="Arial"/>
                <w:sz w:val="20"/>
                <w:szCs w:val="20"/>
              </w:rPr>
              <w:t xml:space="preserve"> 2022 </w:t>
            </w:r>
            <w:r w:rsidR="00A4401E" w:rsidRPr="007F6A49">
              <w:rPr>
                <w:rFonts w:ascii="Arial" w:hAnsi="Arial" w:cs="Arial"/>
                <w:sz w:val="20"/>
                <w:szCs w:val="20"/>
              </w:rPr>
              <w:t>compared</w:t>
            </w:r>
            <w:r w:rsidRPr="007F6A49">
              <w:rPr>
                <w:rFonts w:ascii="Arial" w:hAnsi="Arial" w:cs="Arial"/>
                <w:sz w:val="20"/>
                <w:szCs w:val="20"/>
              </w:rPr>
              <w:t xml:space="preserve"> to</w:t>
            </w:r>
          </w:p>
          <w:p w14:paraId="565BC8ED" w14:textId="77777777" w:rsidR="00A2448D" w:rsidRPr="007F6A49" w:rsidRDefault="00A2448D" w:rsidP="009C48C8">
            <w:pPr>
              <w:spacing w:before="40" w:after="40"/>
              <w:jc w:val="center"/>
              <w:rPr>
                <w:rFonts w:ascii="Arial" w:hAnsi="Arial" w:cs="Arial"/>
                <w:sz w:val="20"/>
                <w:szCs w:val="20"/>
              </w:rPr>
            </w:pPr>
          </w:p>
        </w:tc>
      </w:tr>
      <w:tr w:rsidR="00A2448D" w:rsidRPr="007F6A49" w14:paraId="43E64130" w14:textId="77777777" w:rsidTr="009C48C8">
        <w:trPr>
          <w:trHeight w:val="360"/>
        </w:trPr>
        <w:tc>
          <w:tcPr>
            <w:tcW w:w="280" w:type="dxa"/>
            <w:tcBorders>
              <w:top w:val="nil"/>
              <w:left w:val="nil"/>
              <w:bottom w:val="nil"/>
              <w:right w:val="nil"/>
            </w:tcBorders>
            <w:shd w:val="clear" w:color="auto" w:fill="auto"/>
            <w:noWrap/>
            <w:vAlign w:val="bottom"/>
            <w:hideMark/>
          </w:tcPr>
          <w:p w14:paraId="75D7D0DC" w14:textId="77777777" w:rsidR="00A2448D" w:rsidRPr="007F6A49" w:rsidRDefault="00A2448D" w:rsidP="009C48C8">
            <w:pPr>
              <w:spacing w:before="40" w:after="40"/>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bottom"/>
            <w:hideMark/>
          </w:tcPr>
          <w:p w14:paraId="737485A6" w14:textId="77777777" w:rsidR="00A2448D" w:rsidRPr="007F6A49" w:rsidRDefault="00A2448D" w:rsidP="009C48C8">
            <w:pPr>
              <w:spacing w:before="40" w:after="40"/>
              <w:rPr>
                <w:rFonts w:ascii="Arial" w:hAnsi="Arial" w:cs="Arial"/>
                <w:sz w:val="20"/>
                <w:szCs w:val="20"/>
              </w:rPr>
            </w:pPr>
          </w:p>
        </w:tc>
        <w:tc>
          <w:tcPr>
            <w:tcW w:w="1985" w:type="dxa"/>
            <w:tcBorders>
              <w:top w:val="nil"/>
              <w:left w:val="nil"/>
              <w:bottom w:val="single" w:sz="4" w:space="0" w:color="auto"/>
            </w:tcBorders>
            <w:shd w:val="clear" w:color="auto" w:fill="auto"/>
            <w:vAlign w:val="center"/>
            <w:hideMark/>
          </w:tcPr>
          <w:p w14:paraId="583829B7" w14:textId="77777777" w:rsidR="00A2448D" w:rsidRPr="007F6A49" w:rsidRDefault="00A2448D" w:rsidP="009C48C8">
            <w:pPr>
              <w:spacing w:before="40" w:after="40"/>
              <w:jc w:val="center"/>
              <w:rPr>
                <w:rFonts w:ascii="Arial" w:hAnsi="Arial" w:cs="Arial"/>
                <w:sz w:val="20"/>
                <w:szCs w:val="20"/>
              </w:rPr>
            </w:pPr>
            <w:r w:rsidRPr="007F6A49">
              <w:rPr>
                <w:rFonts w:ascii="Arial" w:hAnsi="Arial" w:cs="Arial"/>
                <w:i/>
                <w:iCs/>
                <w:sz w:val="20"/>
                <w:szCs w:val="20"/>
              </w:rPr>
              <w:t>(Mill. USD)</w:t>
            </w:r>
          </w:p>
        </w:tc>
        <w:tc>
          <w:tcPr>
            <w:tcW w:w="2978" w:type="dxa"/>
            <w:tcBorders>
              <w:top w:val="nil"/>
              <w:bottom w:val="single" w:sz="4" w:space="0" w:color="auto"/>
            </w:tcBorders>
            <w:shd w:val="clear" w:color="auto" w:fill="auto"/>
            <w:vAlign w:val="center"/>
            <w:hideMark/>
          </w:tcPr>
          <w:p w14:paraId="7DA5276B" w14:textId="77777777" w:rsidR="00A2448D" w:rsidRPr="007F6A49" w:rsidRDefault="00A2448D" w:rsidP="009C48C8">
            <w:pPr>
              <w:spacing w:before="40" w:after="40"/>
              <w:jc w:val="center"/>
              <w:rPr>
                <w:rFonts w:ascii="Arial" w:hAnsi="Arial" w:cs="Arial"/>
                <w:sz w:val="20"/>
                <w:szCs w:val="20"/>
              </w:rPr>
            </w:pPr>
            <w:r w:rsidRPr="007F6A49">
              <w:rPr>
                <w:rFonts w:ascii="Arial" w:hAnsi="Arial" w:cs="Arial"/>
                <w:sz w:val="20"/>
                <w:szCs w:val="20"/>
              </w:rPr>
              <w:t>the same period last year (%)</w:t>
            </w:r>
          </w:p>
        </w:tc>
      </w:tr>
      <w:tr w:rsidR="00A2448D" w:rsidRPr="007F6A49" w14:paraId="67585DE4" w14:textId="77777777" w:rsidTr="009C48C8">
        <w:trPr>
          <w:trHeight w:val="360"/>
        </w:trPr>
        <w:tc>
          <w:tcPr>
            <w:tcW w:w="280" w:type="dxa"/>
            <w:tcBorders>
              <w:top w:val="nil"/>
              <w:left w:val="nil"/>
              <w:bottom w:val="nil"/>
              <w:right w:val="nil"/>
            </w:tcBorders>
            <w:shd w:val="clear" w:color="auto" w:fill="auto"/>
            <w:noWrap/>
            <w:vAlign w:val="bottom"/>
            <w:hideMark/>
          </w:tcPr>
          <w:p w14:paraId="735F9817" w14:textId="77777777" w:rsidR="00A2448D" w:rsidRPr="007F6A49" w:rsidRDefault="00A2448D" w:rsidP="009C48C8">
            <w:pPr>
              <w:spacing w:before="40" w:after="40"/>
              <w:jc w:val="center"/>
              <w:rPr>
                <w:rFonts w:ascii="Arial" w:hAnsi="Arial" w:cs="Arial"/>
                <w:sz w:val="20"/>
                <w:szCs w:val="20"/>
              </w:rPr>
            </w:pPr>
          </w:p>
        </w:tc>
        <w:tc>
          <w:tcPr>
            <w:tcW w:w="4256" w:type="dxa"/>
            <w:tcBorders>
              <w:top w:val="nil"/>
              <w:left w:val="nil"/>
              <w:bottom w:val="nil"/>
              <w:right w:val="nil"/>
            </w:tcBorders>
            <w:shd w:val="clear" w:color="auto" w:fill="auto"/>
            <w:vAlign w:val="bottom"/>
            <w:hideMark/>
          </w:tcPr>
          <w:p w14:paraId="355A9966" w14:textId="77777777" w:rsidR="00A2448D" w:rsidRPr="007F6A49" w:rsidRDefault="00A2448D" w:rsidP="009C48C8">
            <w:pPr>
              <w:spacing w:before="40" w:after="40"/>
              <w:rPr>
                <w:rFonts w:ascii="Arial" w:hAnsi="Arial" w:cs="Arial"/>
                <w:sz w:val="20"/>
                <w:szCs w:val="20"/>
              </w:rPr>
            </w:pPr>
          </w:p>
        </w:tc>
        <w:tc>
          <w:tcPr>
            <w:tcW w:w="1985" w:type="dxa"/>
            <w:tcBorders>
              <w:top w:val="single" w:sz="4" w:space="0" w:color="auto"/>
              <w:left w:val="nil"/>
              <w:bottom w:val="nil"/>
              <w:right w:val="nil"/>
            </w:tcBorders>
            <w:shd w:val="clear" w:color="auto" w:fill="auto"/>
            <w:noWrap/>
            <w:vAlign w:val="bottom"/>
            <w:hideMark/>
          </w:tcPr>
          <w:p w14:paraId="6FBBBF62" w14:textId="77777777" w:rsidR="00A2448D" w:rsidRPr="007F6A49" w:rsidRDefault="00A2448D" w:rsidP="009C48C8">
            <w:pPr>
              <w:spacing w:before="40" w:after="40"/>
              <w:rPr>
                <w:rFonts w:ascii="Arial" w:hAnsi="Arial" w:cs="Arial"/>
                <w:sz w:val="20"/>
                <w:szCs w:val="20"/>
              </w:rPr>
            </w:pPr>
          </w:p>
        </w:tc>
        <w:tc>
          <w:tcPr>
            <w:tcW w:w="2978" w:type="dxa"/>
            <w:tcBorders>
              <w:top w:val="single" w:sz="4" w:space="0" w:color="auto"/>
              <w:left w:val="nil"/>
              <w:bottom w:val="nil"/>
              <w:right w:val="nil"/>
            </w:tcBorders>
            <w:shd w:val="clear" w:color="auto" w:fill="auto"/>
            <w:noWrap/>
            <w:vAlign w:val="bottom"/>
            <w:hideMark/>
          </w:tcPr>
          <w:p w14:paraId="10AA10EF" w14:textId="77777777" w:rsidR="00A2448D" w:rsidRPr="007F6A49" w:rsidRDefault="00A2448D" w:rsidP="009C48C8">
            <w:pPr>
              <w:spacing w:before="40" w:after="40"/>
              <w:rPr>
                <w:rFonts w:ascii="Arial" w:hAnsi="Arial" w:cs="Arial"/>
                <w:sz w:val="20"/>
                <w:szCs w:val="20"/>
              </w:rPr>
            </w:pPr>
          </w:p>
        </w:tc>
      </w:tr>
      <w:tr w:rsidR="00A2448D" w:rsidRPr="007F6A49" w14:paraId="41E7CBCB" w14:textId="77777777" w:rsidTr="009C48C8">
        <w:trPr>
          <w:trHeight w:val="360"/>
        </w:trPr>
        <w:tc>
          <w:tcPr>
            <w:tcW w:w="4536" w:type="dxa"/>
            <w:gridSpan w:val="2"/>
            <w:tcBorders>
              <w:top w:val="nil"/>
              <w:left w:val="nil"/>
              <w:bottom w:val="nil"/>
              <w:right w:val="nil"/>
            </w:tcBorders>
            <w:shd w:val="clear" w:color="auto" w:fill="auto"/>
            <w:noWrap/>
            <w:vAlign w:val="bottom"/>
            <w:hideMark/>
          </w:tcPr>
          <w:p w14:paraId="4416CF17" w14:textId="77777777" w:rsidR="00A2448D" w:rsidRPr="007F6A49" w:rsidRDefault="00A2448D" w:rsidP="009C48C8">
            <w:pPr>
              <w:spacing w:before="40" w:after="40"/>
              <w:rPr>
                <w:rFonts w:ascii="Arial" w:hAnsi="Arial" w:cs="Arial"/>
                <w:b/>
                <w:bCs/>
                <w:color w:val="000000"/>
                <w:sz w:val="20"/>
                <w:szCs w:val="20"/>
              </w:rPr>
            </w:pPr>
            <w:r w:rsidRPr="007F6A49">
              <w:rPr>
                <w:rFonts w:ascii="Arial" w:hAnsi="Arial" w:cs="Arial"/>
                <w:b/>
                <w:bCs/>
                <w:sz w:val="20"/>
                <w:szCs w:val="20"/>
              </w:rPr>
              <w:t xml:space="preserve">Items with a value of over </w:t>
            </w:r>
            <w:r>
              <w:rPr>
                <w:rFonts w:ascii="Arial" w:hAnsi="Arial" w:cs="Arial"/>
                <w:b/>
                <w:bCs/>
                <w:sz w:val="20"/>
                <w:szCs w:val="20"/>
              </w:rPr>
              <w:t>5</w:t>
            </w:r>
            <w:r w:rsidRPr="007F6A49">
              <w:rPr>
                <w:rFonts w:ascii="Arial" w:hAnsi="Arial" w:cs="Arial"/>
                <w:b/>
                <w:bCs/>
                <w:sz w:val="20"/>
                <w:szCs w:val="20"/>
              </w:rPr>
              <w:t xml:space="preserve"> billion USD</w:t>
            </w:r>
          </w:p>
        </w:tc>
        <w:tc>
          <w:tcPr>
            <w:tcW w:w="1985" w:type="dxa"/>
            <w:tcBorders>
              <w:top w:val="nil"/>
              <w:left w:val="nil"/>
              <w:bottom w:val="nil"/>
              <w:right w:val="nil"/>
            </w:tcBorders>
            <w:shd w:val="clear" w:color="auto" w:fill="auto"/>
            <w:noWrap/>
            <w:vAlign w:val="bottom"/>
            <w:hideMark/>
          </w:tcPr>
          <w:p w14:paraId="3A138856" w14:textId="77777777" w:rsidR="00A2448D" w:rsidRPr="007F6A49" w:rsidRDefault="00A2448D" w:rsidP="009C48C8">
            <w:pPr>
              <w:spacing w:before="40" w:after="40"/>
              <w:rPr>
                <w:rFonts w:ascii="Arial" w:hAnsi="Arial" w:cs="Arial"/>
                <w:sz w:val="20"/>
                <w:szCs w:val="20"/>
              </w:rPr>
            </w:pPr>
          </w:p>
        </w:tc>
        <w:tc>
          <w:tcPr>
            <w:tcW w:w="2978" w:type="dxa"/>
            <w:tcBorders>
              <w:top w:val="nil"/>
              <w:left w:val="nil"/>
              <w:bottom w:val="nil"/>
              <w:right w:val="nil"/>
            </w:tcBorders>
            <w:shd w:val="clear" w:color="auto" w:fill="auto"/>
            <w:noWrap/>
            <w:vAlign w:val="bottom"/>
            <w:hideMark/>
          </w:tcPr>
          <w:p w14:paraId="1A622310" w14:textId="77777777" w:rsidR="00A2448D" w:rsidRPr="007F6A49" w:rsidRDefault="00A2448D" w:rsidP="009C48C8">
            <w:pPr>
              <w:spacing w:before="40" w:after="40"/>
              <w:rPr>
                <w:rFonts w:ascii="Arial" w:hAnsi="Arial" w:cs="Arial"/>
                <w:sz w:val="20"/>
                <w:szCs w:val="20"/>
              </w:rPr>
            </w:pPr>
          </w:p>
        </w:tc>
      </w:tr>
      <w:tr w:rsidR="00A2448D" w:rsidRPr="007F6A49" w14:paraId="7088DD04" w14:textId="77777777" w:rsidTr="009C48C8">
        <w:trPr>
          <w:trHeight w:val="360"/>
        </w:trPr>
        <w:tc>
          <w:tcPr>
            <w:tcW w:w="280" w:type="dxa"/>
            <w:tcBorders>
              <w:top w:val="nil"/>
              <w:left w:val="nil"/>
              <w:bottom w:val="nil"/>
              <w:right w:val="nil"/>
            </w:tcBorders>
            <w:shd w:val="clear" w:color="auto" w:fill="auto"/>
            <w:noWrap/>
            <w:vAlign w:val="bottom"/>
            <w:hideMark/>
          </w:tcPr>
          <w:p w14:paraId="74820050" w14:textId="77777777" w:rsidR="00A2448D" w:rsidRPr="007F6A49" w:rsidRDefault="00A2448D" w:rsidP="009C48C8">
            <w:pPr>
              <w:spacing w:before="40" w:after="40"/>
              <w:jc w:val="right"/>
              <w:rPr>
                <w:rFonts w:ascii="Arial" w:hAnsi="Arial" w:cs="Arial"/>
                <w:sz w:val="20"/>
                <w:szCs w:val="20"/>
              </w:rPr>
            </w:pPr>
          </w:p>
        </w:tc>
        <w:tc>
          <w:tcPr>
            <w:tcW w:w="4256" w:type="dxa"/>
            <w:tcBorders>
              <w:top w:val="nil"/>
              <w:left w:val="nil"/>
              <w:right w:val="nil"/>
            </w:tcBorders>
            <w:shd w:val="clear" w:color="auto" w:fill="auto"/>
            <w:noWrap/>
            <w:vAlign w:val="bottom"/>
            <w:hideMark/>
          </w:tcPr>
          <w:p w14:paraId="3A52E789" w14:textId="6F2346AA" w:rsidR="00A2448D" w:rsidRPr="007F6A49" w:rsidRDefault="00A2448D" w:rsidP="009C48C8">
            <w:pPr>
              <w:spacing w:before="40" w:after="40"/>
              <w:rPr>
                <w:rFonts w:ascii="Arial" w:hAnsi="Arial" w:cs="Arial"/>
                <w:sz w:val="20"/>
                <w:szCs w:val="20"/>
              </w:rPr>
            </w:pPr>
            <w:r w:rsidRPr="007F6A49">
              <w:rPr>
                <w:rFonts w:ascii="Arial" w:hAnsi="Arial" w:cs="Arial"/>
                <w:sz w:val="20"/>
                <w:szCs w:val="20"/>
              </w:rPr>
              <w:t xml:space="preserve">Electronic goods, </w:t>
            </w:r>
            <w:r w:rsidR="00A4401E" w:rsidRPr="007F6A49">
              <w:rPr>
                <w:rFonts w:ascii="Arial" w:hAnsi="Arial" w:cs="Arial"/>
                <w:sz w:val="20"/>
                <w:szCs w:val="20"/>
              </w:rPr>
              <w:t>computers,</w:t>
            </w:r>
            <w:r w:rsidRPr="007F6A49">
              <w:rPr>
                <w:rFonts w:ascii="Arial" w:hAnsi="Arial" w:cs="Arial"/>
                <w:sz w:val="20"/>
                <w:szCs w:val="20"/>
              </w:rPr>
              <w:t xml:space="preserve"> and their parts</w:t>
            </w:r>
          </w:p>
        </w:tc>
        <w:tc>
          <w:tcPr>
            <w:tcW w:w="1985" w:type="dxa"/>
            <w:tcBorders>
              <w:top w:val="nil"/>
              <w:left w:val="nil"/>
              <w:right w:val="nil"/>
            </w:tcBorders>
            <w:shd w:val="clear" w:color="auto" w:fill="auto"/>
            <w:noWrap/>
            <w:vAlign w:val="bottom"/>
            <w:hideMark/>
          </w:tcPr>
          <w:p w14:paraId="198950F5" w14:textId="77777777" w:rsidR="00A2448D" w:rsidRPr="007F6A49" w:rsidRDefault="00A2448D" w:rsidP="009C48C8">
            <w:pPr>
              <w:spacing w:before="40" w:after="40"/>
              <w:ind w:right="458"/>
              <w:jc w:val="right"/>
              <w:rPr>
                <w:rFonts w:ascii="Arial" w:hAnsi="Arial" w:cs="Arial"/>
                <w:sz w:val="20"/>
                <w:szCs w:val="20"/>
              </w:rPr>
            </w:pPr>
            <w:r w:rsidRPr="005F0574">
              <w:rPr>
                <w:rFonts w:ascii="Arial" w:hAnsi="Arial" w:cs="Arial"/>
                <w:sz w:val="20"/>
                <w:szCs w:val="20"/>
              </w:rPr>
              <w:t>36</w:t>
            </w:r>
            <w:r>
              <w:rPr>
                <w:rFonts w:ascii="Arial" w:hAnsi="Arial" w:cs="Arial"/>
                <w:sz w:val="20"/>
                <w:szCs w:val="20"/>
              </w:rPr>
              <w:t>,</w:t>
            </w:r>
            <w:r w:rsidRPr="005F0574">
              <w:rPr>
                <w:rFonts w:ascii="Arial" w:hAnsi="Arial" w:cs="Arial"/>
                <w:sz w:val="20"/>
                <w:szCs w:val="20"/>
              </w:rPr>
              <w:t>018</w:t>
            </w:r>
          </w:p>
        </w:tc>
        <w:tc>
          <w:tcPr>
            <w:tcW w:w="2978" w:type="dxa"/>
            <w:tcBorders>
              <w:top w:val="nil"/>
              <w:left w:val="nil"/>
              <w:right w:val="nil"/>
            </w:tcBorders>
            <w:shd w:val="clear" w:color="auto" w:fill="auto"/>
            <w:noWrap/>
            <w:vAlign w:val="bottom"/>
            <w:hideMark/>
          </w:tcPr>
          <w:p w14:paraId="43F386D8" w14:textId="77777777" w:rsidR="00A2448D" w:rsidRPr="007F6A49" w:rsidRDefault="00A2448D" w:rsidP="009C48C8">
            <w:pPr>
              <w:spacing w:before="40" w:after="40"/>
              <w:ind w:right="887"/>
              <w:jc w:val="right"/>
              <w:rPr>
                <w:rFonts w:ascii="Arial" w:hAnsi="Arial" w:cs="Arial"/>
                <w:sz w:val="20"/>
                <w:szCs w:val="20"/>
              </w:rPr>
            </w:pPr>
            <w:r w:rsidRPr="005F0574">
              <w:rPr>
                <w:rFonts w:ascii="Arial" w:hAnsi="Arial" w:cs="Arial"/>
                <w:sz w:val="20"/>
                <w:szCs w:val="20"/>
              </w:rPr>
              <w:t>28</w:t>
            </w:r>
            <w:r>
              <w:rPr>
                <w:rFonts w:ascii="Arial" w:hAnsi="Arial" w:cs="Arial"/>
                <w:sz w:val="20"/>
                <w:szCs w:val="20"/>
              </w:rPr>
              <w:t>.</w:t>
            </w:r>
            <w:r w:rsidRPr="005F0574">
              <w:rPr>
                <w:rFonts w:ascii="Arial" w:hAnsi="Arial" w:cs="Arial"/>
                <w:sz w:val="20"/>
                <w:szCs w:val="20"/>
              </w:rPr>
              <w:t>6</w:t>
            </w:r>
          </w:p>
        </w:tc>
      </w:tr>
      <w:tr w:rsidR="00A2448D" w:rsidRPr="00E80A96" w14:paraId="22FD683A" w14:textId="77777777" w:rsidTr="009C48C8">
        <w:trPr>
          <w:trHeight w:val="360"/>
        </w:trPr>
        <w:tc>
          <w:tcPr>
            <w:tcW w:w="280" w:type="dxa"/>
            <w:tcBorders>
              <w:top w:val="nil"/>
              <w:left w:val="nil"/>
              <w:bottom w:val="nil"/>
              <w:right w:val="nil"/>
            </w:tcBorders>
            <w:shd w:val="clear" w:color="auto" w:fill="auto"/>
            <w:noWrap/>
            <w:vAlign w:val="bottom"/>
            <w:hideMark/>
          </w:tcPr>
          <w:p w14:paraId="4D93C668" w14:textId="77777777" w:rsidR="00A2448D" w:rsidRPr="00E80A96" w:rsidRDefault="00A2448D" w:rsidP="009C48C8">
            <w:pPr>
              <w:spacing w:before="40" w:after="40"/>
              <w:rPr>
                <w:rFonts w:ascii="Arial" w:hAnsi="Arial" w:cs="Arial"/>
                <w:sz w:val="20"/>
                <w:szCs w:val="20"/>
              </w:rPr>
            </w:pPr>
          </w:p>
        </w:tc>
        <w:tc>
          <w:tcPr>
            <w:tcW w:w="4256" w:type="dxa"/>
            <w:tcBorders>
              <w:top w:val="nil"/>
              <w:left w:val="nil"/>
              <w:bottom w:val="nil"/>
              <w:right w:val="nil"/>
            </w:tcBorders>
            <w:shd w:val="clear" w:color="auto" w:fill="auto"/>
            <w:noWrap/>
            <w:vAlign w:val="bottom"/>
            <w:hideMark/>
          </w:tcPr>
          <w:p w14:paraId="392F699C" w14:textId="77777777" w:rsidR="00A2448D" w:rsidRPr="00E80A96" w:rsidRDefault="00A2448D" w:rsidP="009C48C8">
            <w:pPr>
              <w:spacing w:before="40" w:after="40"/>
              <w:rPr>
                <w:rFonts w:ascii="Arial" w:hAnsi="Arial" w:cs="Arial"/>
                <w:sz w:val="20"/>
                <w:szCs w:val="20"/>
              </w:rPr>
            </w:pPr>
            <w:r w:rsidRPr="00E80A96">
              <w:rPr>
                <w:rFonts w:ascii="Arial" w:hAnsi="Arial" w:cs="Arial"/>
                <w:sz w:val="20"/>
                <w:szCs w:val="20"/>
              </w:rPr>
              <w:t>Machinery, instrument, accessory</w:t>
            </w:r>
          </w:p>
        </w:tc>
        <w:tc>
          <w:tcPr>
            <w:tcW w:w="1985" w:type="dxa"/>
            <w:tcBorders>
              <w:top w:val="nil"/>
              <w:left w:val="nil"/>
              <w:bottom w:val="nil"/>
              <w:right w:val="nil"/>
            </w:tcBorders>
            <w:shd w:val="clear" w:color="auto" w:fill="auto"/>
            <w:noWrap/>
            <w:vAlign w:val="bottom"/>
            <w:hideMark/>
          </w:tcPr>
          <w:p w14:paraId="6AF359BD" w14:textId="77777777" w:rsidR="00A2448D" w:rsidRPr="00E80A96" w:rsidRDefault="00A2448D" w:rsidP="009C48C8">
            <w:pPr>
              <w:spacing w:before="40" w:after="40"/>
              <w:ind w:right="458" w:firstLine="28"/>
              <w:jc w:val="right"/>
              <w:rPr>
                <w:rFonts w:ascii="Arial" w:hAnsi="Arial" w:cs="Arial"/>
                <w:sz w:val="20"/>
                <w:szCs w:val="20"/>
              </w:rPr>
            </w:pPr>
            <w:r w:rsidRPr="005F0574">
              <w:rPr>
                <w:rFonts w:ascii="Arial" w:hAnsi="Arial" w:cs="Arial"/>
                <w:sz w:val="20"/>
                <w:szCs w:val="20"/>
              </w:rPr>
              <w:t>18</w:t>
            </w:r>
            <w:r>
              <w:rPr>
                <w:rFonts w:ascii="Arial" w:hAnsi="Arial" w:cs="Arial"/>
                <w:sz w:val="20"/>
                <w:szCs w:val="20"/>
              </w:rPr>
              <w:t>,</w:t>
            </w:r>
            <w:r w:rsidRPr="005F0574">
              <w:rPr>
                <w:rFonts w:ascii="Arial" w:hAnsi="Arial" w:cs="Arial"/>
                <w:sz w:val="20"/>
                <w:szCs w:val="20"/>
              </w:rPr>
              <w:t>153</w:t>
            </w:r>
          </w:p>
        </w:tc>
        <w:tc>
          <w:tcPr>
            <w:tcW w:w="2978" w:type="dxa"/>
            <w:tcBorders>
              <w:top w:val="nil"/>
              <w:left w:val="nil"/>
              <w:bottom w:val="nil"/>
              <w:right w:val="nil"/>
            </w:tcBorders>
            <w:shd w:val="clear" w:color="auto" w:fill="auto"/>
            <w:noWrap/>
            <w:vAlign w:val="bottom"/>
            <w:hideMark/>
          </w:tcPr>
          <w:p w14:paraId="14C6A039" w14:textId="77777777" w:rsidR="00A2448D" w:rsidRPr="00E80A96" w:rsidRDefault="00A2448D" w:rsidP="009C48C8">
            <w:pPr>
              <w:spacing w:before="40" w:after="40"/>
              <w:ind w:right="891"/>
              <w:jc w:val="right"/>
              <w:rPr>
                <w:rFonts w:ascii="Arial" w:hAnsi="Arial" w:cs="Arial"/>
                <w:sz w:val="20"/>
                <w:szCs w:val="20"/>
              </w:rPr>
            </w:pPr>
            <w:r w:rsidRPr="005F0574">
              <w:rPr>
                <w:rFonts w:ascii="Arial" w:hAnsi="Arial" w:cs="Arial"/>
                <w:sz w:val="20"/>
                <w:szCs w:val="20"/>
              </w:rPr>
              <w:t>-4</w:t>
            </w:r>
            <w:r>
              <w:rPr>
                <w:rFonts w:ascii="Arial" w:hAnsi="Arial" w:cs="Arial"/>
                <w:sz w:val="20"/>
                <w:szCs w:val="20"/>
              </w:rPr>
              <w:t>.</w:t>
            </w:r>
            <w:r w:rsidRPr="005F0574">
              <w:rPr>
                <w:rFonts w:ascii="Arial" w:hAnsi="Arial" w:cs="Arial"/>
                <w:sz w:val="20"/>
                <w:szCs w:val="20"/>
              </w:rPr>
              <w:t>0</w:t>
            </w:r>
          </w:p>
        </w:tc>
      </w:tr>
      <w:tr w:rsidR="00A2448D" w:rsidRPr="00E80A96" w14:paraId="19D619DF" w14:textId="77777777" w:rsidTr="009C48C8">
        <w:trPr>
          <w:trHeight w:val="360"/>
        </w:trPr>
        <w:tc>
          <w:tcPr>
            <w:tcW w:w="280" w:type="dxa"/>
            <w:tcBorders>
              <w:top w:val="nil"/>
              <w:left w:val="nil"/>
              <w:bottom w:val="nil"/>
              <w:right w:val="nil"/>
            </w:tcBorders>
            <w:shd w:val="clear" w:color="auto" w:fill="auto"/>
            <w:noWrap/>
            <w:vAlign w:val="bottom"/>
          </w:tcPr>
          <w:p w14:paraId="6E94316A" w14:textId="77777777" w:rsidR="00A2448D" w:rsidRPr="00E80A96" w:rsidRDefault="00A2448D" w:rsidP="009C48C8">
            <w:pPr>
              <w:spacing w:before="40" w:after="40"/>
              <w:rPr>
                <w:rFonts w:ascii="Arial" w:hAnsi="Arial" w:cs="Arial"/>
                <w:sz w:val="20"/>
                <w:szCs w:val="20"/>
              </w:rPr>
            </w:pPr>
          </w:p>
        </w:tc>
        <w:tc>
          <w:tcPr>
            <w:tcW w:w="4256" w:type="dxa"/>
            <w:tcBorders>
              <w:top w:val="nil"/>
              <w:left w:val="nil"/>
              <w:bottom w:val="nil"/>
              <w:right w:val="nil"/>
            </w:tcBorders>
            <w:shd w:val="clear" w:color="auto" w:fill="auto"/>
            <w:noWrap/>
            <w:vAlign w:val="bottom"/>
          </w:tcPr>
          <w:p w14:paraId="4638A020" w14:textId="77777777" w:rsidR="00A2448D" w:rsidRPr="00E80A96" w:rsidRDefault="00A2448D" w:rsidP="009C48C8">
            <w:pPr>
              <w:spacing w:before="40" w:after="40"/>
              <w:rPr>
                <w:rFonts w:ascii="Arial" w:hAnsi="Arial" w:cs="Arial"/>
                <w:sz w:val="20"/>
                <w:szCs w:val="20"/>
              </w:rPr>
            </w:pPr>
            <w:r w:rsidRPr="008332C0">
              <w:rPr>
                <w:rFonts w:ascii="Arial" w:hAnsi="Arial" w:cs="Arial"/>
                <w:sz w:val="20"/>
                <w:szCs w:val="20"/>
              </w:rPr>
              <w:t>Phones all of kinds and their parts</w:t>
            </w:r>
          </w:p>
        </w:tc>
        <w:tc>
          <w:tcPr>
            <w:tcW w:w="1985" w:type="dxa"/>
            <w:tcBorders>
              <w:top w:val="nil"/>
              <w:left w:val="nil"/>
              <w:bottom w:val="nil"/>
              <w:right w:val="nil"/>
            </w:tcBorders>
            <w:shd w:val="clear" w:color="auto" w:fill="auto"/>
            <w:noWrap/>
            <w:vAlign w:val="bottom"/>
          </w:tcPr>
          <w:p w14:paraId="0563C5C5" w14:textId="77777777" w:rsidR="00A2448D" w:rsidRDefault="00A2448D" w:rsidP="009C48C8">
            <w:pPr>
              <w:spacing w:before="40" w:after="40"/>
              <w:ind w:right="458" w:firstLine="28"/>
              <w:jc w:val="right"/>
              <w:rPr>
                <w:rFonts w:ascii="Arial" w:hAnsi="Arial" w:cs="Arial"/>
                <w:sz w:val="20"/>
                <w:szCs w:val="20"/>
              </w:rPr>
            </w:pPr>
            <w:r w:rsidRPr="005F0574">
              <w:rPr>
                <w:rFonts w:ascii="Arial" w:hAnsi="Arial" w:cs="Arial"/>
                <w:sz w:val="20"/>
                <w:szCs w:val="20"/>
              </w:rPr>
              <w:t>9</w:t>
            </w:r>
            <w:r>
              <w:rPr>
                <w:rFonts w:ascii="Arial" w:hAnsi="Arial" w:cs="Arial"/>
                <w:sz w:val="20"/>
                <w:szCs w:val="20"/>
              </w:rPr>
              <w:t>,</w:t>
            </w:r>
            <w:r w:rsidRPr="005F0574">
              <w:rPr>
                <w:rFonts w:ascii="Arial" w:hAnsi="Arial" w:cs="Arial"/>
                <w:sz w:val="20"/>
                <w:szCs w:val="20"/>
              </w:rPr>
              <w:t>076</w:t>
            </w:r>
          </w:p>
        </w:tc>
        <w:tc>
          <w:tcPr>
            <w:tcW w:w="2978" w:type="dxa"/>
            <w:tcBorders>
              <w:top w:val="nil"/>
              <w:left w:val="nil"/>
              <w:bottom w:val="nil"/>
              <w:right w:val="nil"/>
            </w:tcBorders>
            <w:shd w:val="clear" w:color="auto" w:fill="auto"/>
            <w:noWrap/>
            <w:vAlign w:val="bottom"/>
          </w:tcPr>
          <w:p w14:paraId="5FA6B762" w14:textId="77777777" w:rsidR="00A2448D" w:rsidRDefault="00A2448D" w:rsidP="009C48C8">
            <w:pPr>
              <w:spacing w:before="40" w:after="40"/>
              <w:ind w:right="891"/>
              <w:jc w:val="right"/>
              <w:rPr>
                <w:rFonts w:ascii="Arial" w:hAnsi="Arial" w:cs="Arial"/>
                <w:sz w:val="20"/>
                <w:szCs w:val="20"/>
              </w:rPr>
            </w:pPr>
            <w:r w:rsidRPr="005F0574">
              <w:rPr>
                <w:rFonts w:ascii="Arial" w:hAnsi="Arial" w:cs="Arial"/>
                <w:sz w:val="20"/>
                <w:szCs w:val="20"/>
              </w:rPr>
              <w:t>19</w:t>
            </w:r>
            <w:r>
              <w:rPr>
                <w:rFonts w:ascii="Arial" w:hAnsi="Arial" w:cs="Arial"/>
                <w:sz w:val="20"/>
                <w:szCs w:val="20"/>
              </w:rPr>
              <w:t>.</w:t>
            </w:r>
            <w:r w:rsidRPr="005F0574">
              <w:rPr>
                <w:rFonts w:ascii="Arial" w:hAnsi="Arial" w:cs="Arial"/>
                <w:sz w:val="20"/>
                <w:szCs w:val="20"/>
              </w:rPr>
              <w:t>3</w:t>
            </w:r>
          </w:p>
        </w:tc>
      </w:tr>
      <w:tr w:rsidR="00A2448D" w:rsidRPr="00E80A96" w14:paraId="0BCDCCDD" w14:textId="77777777" w:rsidTr="009C48C8">
        <w:trPr>
          <w:trHeight w:val="360"/>
        </w:trPr>
        <w:tc>
          <w:tcPr>
            <w:tcW w:w="280" w:type="dxa"/>
            <w:tcBorders>
              <w:top w:val="nil"/>
              <w:left w:val="nil"/>
              <w:bottom w:val="nil"/>
              <w:right w:val="nil"/>
            </w:tcBorders>
            <w:shd w:val="clear" w:color="auto" w:fill="auto"/>
            <w:noWrap/>
            <w:vAlign w:val="bottom"/>
          </w:tcPr>
          <w:p w14:paraId="45AB4FBC" w14:textId="77777777" w:rsidR="00A2448D" w:rsidRPr="00E80A96" w:rsidRDefault="00A2448D" w:rsidP="009C48C8">
            <w:pPr>
              <w:spacing w:before="40" w:after="40"/>
              <w:rPr>
                <w:rFonts w:ascii="Arial" w:hAnsi="Arial" w:cs="Arial"/>
                <w:sz w:val="20"/>
                <w:szCs w:val="20"/>
              </w:rPr>
            </w:pPr>
          </w:p>
        </w:tc>
        <w:tc>
          <w:tcPr>
            <w:tcW w:w="4256" w:type="dxa"/>
            <w:tcBorders>
              <w:top w:val="nil"/>
              <w:left w:val="nil"/>
              <w:bottom w:val="nil"/>
              <w:right w:val="nil"/>
            </w:tcBorders>
            <w:shd w:val="clear" w:color="auto" w:fill="auto"/>
            <w:noWrap/>
            <w:vAlign w:val="bottom"/>
          </w:tcPr>
          <w:p w14:paraId="581EC353" w14:textId="77777777" w:rsidR="00A2448D" w:rsidRPr="008332C0" w:rsidRDefault="00A2448D" w:rsidP="009C48C8">
            <w:pPr>
              <w:spacing w:before="40" w:after="40"/>
              <w:rPr>
                <w:rFonts w:ascii="Arial" w:hAnsi="Arial" w:cs="Arial"/>
                <w:sz w:val="20"/>
                <w:szCs w:val="20"/>
              </w:rPr>
            </w:pPr>
            <w:r w:rsidRPr="0049405E">
              <w:rPr>
                <w:rFonts w:ascii="Arial" w:hAnsi="Arial" w:cs="Arial"/>
                <w:sz w:val="20"/>
                <w:szCs w:val="20"/>
              </w:rPr>
              <w:t>Fabrics</w:t>
            </w:r>
          </w:p>
        </w:tc>
        <w:tc>
          <w:tcPr>
            <w:tcW w:w="1985" w:type="dxa"/>
            <w:tcBorders>
              <w:top w:val="nil"/>
              <w:left w:val="nil"/>
              <w:bottom w:val="nil"/>
              <w:right w:val="nil"/>
            </w:tcBorders>
            <w:shd w:val="clear" w:color="auto" w:fill="auto"/>
            <w:noWrap/>
            <w:vAlign w:val="bottom"/>
          </w:tcPr>
          <w:p w14:paraId="2F3833CD" w14:textId="77777777" w:rsidR="00A2448D" w:rsidRDefault="00A2448D" w:rsidP="009C48C8">
            <w:pPr>
              <w:spacing w:before="40" w:after="40"/>
              <w:ind w:right="458" w:firstLine="28"/>
              <w:jc w:val="right"/>
              <w:rPr>
                <w:rFonts w:ascii="Arial" w:hAnsi="Arial" w:cs="Arial"/>
                <w:sz w:val="20"/>
                <w:szCs w:val="20"/>
              </w:rPr>
            </w:pPr>
            <w:r w:rsidRPr="005F0574">
              <w:rPr>
                <w:rFonts w:ascii="Arial" w:hAnsi="Arial" w:cs="Arial"/>
                <w:sz w:val="20"/>
                <w:szCs w:val="20"/>
              </w:rPr>
              <w:t>6</w:t>
            </w:r>
            <w:r>
              <w:rPr>
                <w:rFonts w:ascii="Arial" w:hAnsi="Arial" w:cs="Arial"/>
                <w:sz w:val="20"/>
                <w:szCs w:val="20"/>
              </w:rPr>
              <w:t>,</w:t>
            </w:r>
            <w:r w:rsidRPr="005F0574">
              <w:rPr>
                <w:rFonts w:ascii="Arial" w:hAnsi="Arial" w:cs="Arial"/>
                <w:sz w:val="20"/>
                <w:szCs w:val="20"/>
              </w:rPr>
              <w:t>548</w:t>
            </w:r>
          </w:p>
        </w:tc>
        <w:tc>
          <w:tcPr>
            <w:tcW w:w="2978" w:type="dxa"/>
            <w:tcBorders>
              <w:top w:val="nil"/>
              <w:left w:val="nil"/>
              <w:bottom w:val="nil"/>
              <w:right w:val="nil"/>
            </w:tcBorders>
            <w:shd w:val="clear" w:color="auto" w:fill="auto"/>
            <w:noWrap/>
            <w:vAlign w:val="bottom"/>
          </w:tcPr>
          <w:p w14:paraId="1A28017D" w14:textId="77777777" w:rsidR="00A2448D" w:rsidRDefault="00A2448D" w:rsidP="009C48C8">
            <w:pPr>
              <w:spacing w:before="40" w:after="40"/>
              <w:ind w:right="891"/>
              <w:jc w:val="right"/>
              <w:rPr>
                <w:rFonts w:ascii="Arial" w:hAnsi="Arial" w:cs="Arial"/>
                <w:sz w:val="20"/>
                <w:szCs w:val="20"/>
              </w:rPr>
            </w:pPr>
            <w:r w:rsidRPr="005F0574">
              <w:rPr>
                <w:rFonts w:ascii="Arial" w:hAnsi="Arial" w:cs="Arial"/>
                <w:sz w:val="20"/>
                <w:szCs w:val="20"/>
              </w:rPr>
              <w:t>10</w:t>
            </w:r>
            <w:r>
              <w:rPr>
                <w:rFonts w:ascii="Arial" w:hAnsi="Arial" w:cs="Arial"/>
                <w:sz w:val="20"/>
                <w:szCs w:val="20"/>
              </w:rPr>
              <w:t>.</w:t>
            </w:r>
            <w:r w:rsidRPr="005F0574">
              <w:rPr>
                <w:rFonts w:ascii="Arial" w:hAnsi="Arial" w:cs="Arial"/>
                <w:sz w:val="20"/>
                <w:szCs w:val="20"/>
              </w:rPr>
              <w:t>9</w:t>
            </w:r>
          </w:p>
        </w:tc>
      </w:tr>
      <w:tr w:rsidR="00A2448D" w:rsidRPr="00E80A96" w14:paraId="2DA4A3B9" w14:textId="77777777" w:rsidTr="009C48C8">
        <w:trPr>
          <w:trHeight w:val="360"/>
        </w:trPr>
        <w:tc>
          <w:tcPr>
            <w:tcW w:w="280" w:type="dxa"/>
            <w:tcBorders>
              <w:top w:val="nil"/>
              <w:left w:val="nil"/>
              <w:bottom w:val="nil"/>
              <w:right w:val="nil"/>
            </w:tcBorders>
            <w:shd w:val="clear" w:color="auto" w:fill="auto"/>
            <w:noWrap/>
            <w:vAlign w:val="bottom"/>
          </w:tcPr>
          <w:p w14:paraId="7138F374" w14:textId="77777777" w:rsidR="00A2448D" w:rsidRPr="00E80A96" w:rsidRDefault="00A2448D" w:rsidP="009C48C8">
            <w:pPr>
              <w:spacing w:before="40" w:after="40"/>
              <w:rPr>
                <w:rFonts w:ascii="Arial" w:hAnsi="Arial" w:cs="Arial"/>
                <w:sz w:val="20"/>
                <w:szCs w:val="20"/>
              </w:rPr>
            </w:pPr>
          </w:p>
        </w:tc>
        <w:tc>
          <w:tcPr>
            <w:tcW w:w="4256" w:type="dxa"/>
            <w:tcBorders>
              <w:top w:val="nil"/>
              <w:left w:val="nil"/>
              <w:bottom w:val="nil"/>
              <w:right w:val="nil"/>
            </w:tcBorders>
            <w:shd w:val="clear" w:color="auto" w:fill="auto"/>
            <w:noWrap/>
            <w:vAlign w:val="bottom"/>
          </w:tcPr>
          <w:p w14:paraId="30E099AF" w14:textId="77777777" w:rsidR="00A2448D" w:rsidRPr="008332C0" w:rsidRDefault="00A2448D" w:rsidP="009C48C8">
            <w:pPr>
              <w:spacing w:before="40" w:after="40"/>
              <w:rPr>
                <w:rFonts w:ascii="Arial" w:hAnsi="Arial" w:cs="Arial"/>
                <w:sz w:val="20"/>
                <w:szCs w:val="20"/>
              </w:rPr>
            </w:pPr>
            <w:r w:rsidRPr="0049405E">
              <w:rPr>
                <w:rFonts w:ascii="Arial" w:hAnsi="Arial" w:cs="Arial"/>
                <w:sz w:val="20"/>
                <w:szCs w:val="20"/>
              </w:rPr>
              <w:t>Plastic</w:t>
            </w:r>
          </w:p>
        </w:tc>
        <w:tc>
          <w:tcPr>
            <w:tcW w:w="1985" w:type="dxa"/>
            <w:tcBorders>
              <w:top w:val="nil"/>
              <w:left w:val="nil"/>
              <w:bottom w:val="nil"/>
              <w:right w:val="nil"/>
            </w:tcBorders>
            <w:shd w:val="clear" w:color="auto" w:fill="auto"/>
            <w:noWrap/>
            <w:vAlign w:val="bottom"/>
          </w:tcPr>
          <w:p w14:paraId="3374A1D2" w14:textId="77777777" w:rsidR="00A2448D" w:rsidRDefault="00A2448D" w:rsidP="009C48C8">
            <w:pPr>
              <w:spacing w:before="40" w:after="40"/>
              <w:ind w:right="458" w:firstLine="28"/>
              <w:jc w:val="right"/>
              <w:rPr>
                <w:rFonts w:ascii="Arial" w:hAnsi="Arial" w:cs="Arial"/>
                <w:sz w:val="20"/>
                <w:szCs w:val="20"/>
              </w:rPr>
            </w:pPr>
            <w:r w:rsidRPr="005F0574">
              <w:rPr>
                <w:rFonts w:ascii="Arial" w:hAnsi="Arial" w:cs="Arial"/>
                <w:sz w:val="20"/>
                <w:szCs w:val="20"/>
              </w:rPr>
              <w:t>5</w:t>
            </w:r>
            <w:r>
              <w:rPr>
                <w:rFonts w:ascii="Arial" w:hAnsi="Arial" w:cs="Arial"/>
                <w:sz w:val="20"/>
                <w:szCs w:val="20"/>
              </w:rPr>
              <w:t>,</w:t>
            </w:r>
            <w:r w:rsidRPr="005F0574">
              <w:rPr>
                <w:rFonts w:ascii="Arial" w:hAnsi="Arial" w:cs="Arial"/>
                <w:sz w:val="20"/>
                <w:szCs w:val="20"/>
              </w:rPr>
              <w:t>543</w:t>
            </w:r>
          </w:p>
        </w:tc>
        <w:tc>
          <w:tcPr>
            <w:tcW w:w="2978" w:type="dxa"/>
            <w:tcBorders>
              <w:top w:val="nil"/>
              <w:left w:val="nil"/>
              <w:bottom w:val="nil"/>
              <w:right w:val="nil"/>
            </w:tcBorders>
            <w:shd w:val="clear" w:color="auto" w:fill="auto"/>
            <w:noWrap/>
            <w:vAlign w:val="bottom"/>
          </w:tcPr>
          <w:p w14:paraId="1C70C790" w14:textId="77777777" w:rsidR="00A2448D" w:rsidRDefault="00A2448D" w:rsidP="009C48C8">
            <w:pPr>
              <w:spacing w:before="40" w:after="40"/>
              <w:ind w:right="891"/>
              <w:jc w:val="right"/>
              <w:rPr>
                <w:rFonts w:ascii="Arial" w:hAnsi="Arial" w:cs="Arial"/>
                <w:sz w:val="20"/>
                <w:szCs w:val="20"/>
              </w:rPr>
            </w:pPr>
            <w:r w:rsidRPr="005F0574">
              <w:rPr>
                <w:rFonts w:ascii="Arial" w:hAnsi="Arial" w:cs="Arial"/>
                <w:sz w:val="20"/>
                <w:szCs w:val="20"/>
              </w:rPr>
              <w:t>9</w:t>
            </w:r>
            <w:r>
              <w:rPr>
                <w:rFonts w:ascii="Arial" w:hAnsi="Arial" w:cs="Arial"/>
                <w:sz w:val="20"/>
                <w:szCs w:val="20"/>
              </w:rPr>
              <w:t>.</w:t>
            </w:r>
            <w:r w:rsidRPr="005F0574">
              <w:rPr>
                <w:rFonts w:ascii="Arial" w:hAnsi="Arial" w:cs="Arial"/>
                <w:sz w:val="20"/>
                <w:szCs w:val="20"/>
              </w:rPr>
              <w:t>7</w:t>
            </w:r>
          </w:p>
        </w:tc>
      </w:tr>
      <w:tr w:rsidR="00A2448D" w:rsidRPr="00E80A96" w14:paraId="741D029B" w14:textId="77777777" w:rsidTr="009C48C8">
        <w:trPr>
          <w:trHeight w:val="360"/>
        </w:trPr>
        <w:tc>
          <w:tcPr>
            <w:tcW w:w="280" w:type="dxa"/>
            <w:tcBorders>
              <w:top w:val="nil"/>
              <w:left w:val="nil"/>
              <w:right w:val="nil"/>
            </w:tcBorders>
            <w:shd w:val="clear" w:color="auto" w:fill="auto"/>
            <w:noWrap/>
            <w:vAlign w:val="bottom"/>
          </w:tcPr>
          <w:p w14:paraId="2029C3D4" w14:textId="77777777" w:rsidR="00A2448D" w:rsidRPr="00E80A96" w:rsidRDefault="00A2448D" w:rsidP="009C48C8">
            <w:pPr>
              <w:spacing w:before="40" w:after="40"/>
              <w:rPr>
                <w:rFonts w:ascii="Arial" w:hAnsi="Arial" w:cs="Arial"/>
                <w:sz w:val="20"/>
                <w:szCs w:val="20"/>
              </w:rPr>
            </w:pPr>
          </w:p>
        </w:tc>
        <w:tc>
          <w:tcPr>
            <w:tcW w:w="4256" w:type="dxa"/>
            <w:tcBorders>
              <w:top w:val="nil"/>
              <w:left w:val="nil"/>
              <w:bottom w:val="single" w:sz="4" w:space="0" w:color="auto"/>
              <w:right w:val="nil"/>
            </w:tcBorders>
            <w:shd w:val="clear" w:color="auto" w:fill="auto"/>
            <w:noWrap/>
            <w:vAlign w:val="bottom"/>
          </w:tcPr>
          <w:p w14:paraId="7D4A6AC3" w14:textId="77777777" w:rsidR="00A2448D" w:rsidRPr="008332C0" w:rsidRDefault="00A2448D" w:rsidP="009C48C8">
            <w:pPr>
              <w:spacing w:before="40" w:after="40"/>
              <w:rPr>
                <w:rFonts w:ascii="Arial" w:hAnsi="Arial" w:cs="Arial"/>
                <w:sz w:val="20"/>
                <w:szCs w:val="20"/>
              </w:rPr>
            </w:pPr>
            <w:r w:rsidRPr="0049405E">
              <w:rPr>
                <w:rFonts w:ascii="Arial" w:hAnsi="Arial" w:cs="Arial"/>
                <w:sz w:val="20"/>
                <w:szCs w:val="20"/>
              </w:rPr>
              <w:t>Iron, steel</w:t>
            </w:r>
          </w:p>
        </w:tc>
        <w:tc>
          <w:tcPr>
            <w:tcW w:w="1985" w:type="dxa"/>
            <w:tcBorders>
              <w:top w:val="nil"/>
              <w:left w:val="nil"/>
              <w:bottom w:val="single" w:sz="4" w:space="0" w:color="auto"/>
              <w:right w:val="nil"/>
            </w:tcBorders>
            <w:shd w:val="clear" w:color="auto" w:fill="auto"/>
            <w:noWrap/>
            <w:vAlign w:val="bottom"/>
          </w:tcPr>
          <w:p w14:paraId="2AEEB75F" w14:textId="77777777" w:rsidR="00A2448D" w:rsidRDefault="00A2448D" w:rsidP="009C48C8">
            <w:pPr>
              <w:spacing w:before="40" w:after="40"/>
              <w:ind w:right="458" w:firstLine="28"/>
              <w:jc w:val="right"/>
              <w:rPr>
                <w:rFonts w:ascii="Arial" w:hAnsi="Arial" w:cs="Arial"/>
                <w:sz w:val="20"/>
                <w:szCs w:val="20"/>
              </w:rPr>
            </w:pPr>
            <w:r w:rsidRPr="005F0574">
              <w:rPr>
                <w:rFonts w:ascii="Arial" w:hAnsi="Arial" w:cs="Arial"/>
                <w:sz w:val="20"/>
                <w:szCs w:val="20"/>
              </w:rPr>
              <w:t>5</w:t>
            </w:r>
            <w:r>
              <w:rPr>
                <w:rFonts w:ascii="Arial" w:hAnsi="Arial" w:cs="Arial"/>
                <w:sz w:val="20"/>
                <w:szCs w:val="20"/>
              </w:rPr>
              <w:t>,</w:t>
            </w:r>
            <w:r w:rsidRPr="005F0574">
              <w:rPr>
                <w:rFonts w:ascii="Arial" w:hAnsi="Arial" w:cs="Arial"/>
                <w:sz w:val="20"/>
                <w:szCs w:val="20"/>
              </w:rPr>
              <w:t>444</w:t>
            </w:r>
          </w:p>
        </w:tc>
        <w:tc>
          <w:tcPr>
            <w:tcW w:w="2978" w:type="dxa"/>
            <w:tcBorders>
              <w:top w:val="nil"/>
              <w:left w:val="nil"/>
              <w:bottom w:val="single" w:sz="4" w:space="0" w:color="auto"/>
              <w:right w:val="nil"/>
            </w:tcBorders>
            <w:shd w:val="clear" w:color="auto" w:fill="auto"/>
            <w:noWrap/>
            <w:vAlign w:val="bottom"/>
          </w:tcPr>
          <w:p w14:paraId="22FD8D28" w14:textId="77777777" w:rsidR="00A2448D" w:rsidRDefault="00A2448D" w:rsidP="009C48C8">
            <w:pPr>
              <w:spacing w:before="40" w:after="40"/>
              <w:ind w:right="891"/>
              <w:jc w:val="right"/>
              <w:rPr>
                <w:rFonts w:ascii="Arial" w:hAnsi="Arial" w:cs="Arial"/>
                <w:sz w:val="20"/>
                <w:szCs w:val="20"/>
              </w:rPr>
            </w:pPr>
            <w:r w:rsidRPr="005F0574">
              <w:rPr>
                <w:rFonts w:ascii="Arial" w:hAnsi="Arial" w:cs="Arial"/>
                <w:sz w:val="20"/>
                <w:szCs w:val="20"/>
              </w:rPr>
              <w:t>17</w:t>
            </w:r>
            <w:r>
              <w:rPr>
                <w:rFonts w:ascii="Arial" w:hAnsi="Arial" w:cs="Arial"/>
                <w:sz w:val="20"/>
                <w:szCs w:val="20"/>
              </w:rPr>
              <w:t>.</w:t>
            </w:r>
            <w:r w:rsidRPr="005F0574">
              <w:rPr>
                <w:rFonts w:ascii="Arial" w:hAnsi="Arial" w:cs="Arial"/>
                <w:sz w:val="20"/>
                <w:szCs w:val="20"/>
              </w:rPr>
              <w:t>1</w:t>
            </w:r>
          </w:p>
        </w:tc>
      </w:tr>
    </w:tbl>
    <w:p w14:paraId="17F9F4AA" w14:textId="77777777" w:rsidR="00A2448D" w:rsidRDefault="00A2448D" w:rsidP="00A2448D">
      <w:pPr>
        <w:tabs>
          <w:tab w:val="num" w:pos="0"/>
          <w:tab w:val="left" w:pos="9475"/>
        </w:tabs>
        <w:spacing w:before="40"/>
        <w:ind w:right="187" w:firstLine="567"/>
        <w:jc w:val="right"/>
        <w:rPr>
          <w:rFonts w:ascii="Arial" w:hAnsi="Arial" w:cs="Arial"/>
          <w:b/>
          <w:bCs/>
          <w:i/>
          <w:iCs/>
          <w:sz w:val="2"/>
          <w:szCs w:val="20"/>
          <w:lang w:val="en-US"/>
        </w:rPr>
      </w:pPr>
    </w:p>
    <w:p w14:paraId="6B2BD713" w14:textId="5A817F02" w:rsidR="00A2448D" w:rsidRPr="00916480" w:rsidRDefault="00051D6C" w:rsidP="00A2448D">
      <w:pPr>
        <w:tabs>
          <w:tab w:val="left" w:pos="9475"/>
        </w:tabs>
        <w:spacing w:before="40" w:after="40" w:line="300" w:lineRule="auto"/>
        <w:ind w:right="6"/>
        <w:jc w:val="both"/>
        <w:rPr>
          <w:rStyle w:val="Strong"/>
          <w:rFonts w:ascii="Times New Roman" w:eastAsia="Batang" w:hAnsi="Times New Roman"/>
          <w:sz w:val="28"/>
          <w:szCs w:val="28"/>
        </w:rPr>
      </w:pPr>
      <w:r>
        <w:rPr>
          <w:noProof/>
        </w:rPr>
        <w:lastRenderedPageBreak/>
        <w:pict w14:anchorId="40F6E379">
          <v:shape id="_x0000_s1039" type="#_x0000_t202" style="position:absolute;left:0;text-align:left;margin-left:6.45pt;margin-top:.55pt;width:261.1pt;height:23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" stroked="f">
            <v:textbox>
              <w:txbxContent>
                <w:p w14:paraId="7302FC07" w14:textId="77777777" w:rsidR="00A2448D" w:rsidRPr="008332C0" w:rsidRDefault="00A2448D" w:rsidP="00A2448D">
                  <w:pPr>
                    <w:spacing w:before="40" w:after="40" w:line="288" w:lineRule="auto"/>
                    <w:ind w:left="-284"/>
                    <w:jc w:val="center"/>
                    <w:rPr>
                      <w:rFonts w:ascii="Arial" w:hAnsi="Arial" w:cs="Arial"/>
                      <w:b/>
                      <w:bCs/>
                    </w:rPr>
                  </w:pPr>
                  <w:r w:rsidRPr="008332C0">
                    <w:rPr>
                      <w:rFonts w:ascii="Arial" w:hAnsi="Arial" w:cs="Arial"/>
                      <w:b/>
                      <w:bCs/>
                    </w:rPr>
                    <w:t>Figure 1</w:t>
                  </w:r>
                  <w:r>
                    <w:rPr>
                      <w:rFonts w:ascii="Arial" w:hAnsi="Arial" w:cs="Arial"/>
                      <w:b/>
                      <w:bCs/>
                    </w:rPr>
                    <w:t>4</w:t>
                  </w:r>
                  <w:r w:rsidRPr="008332C0">
                    <w:rPr>
                      <w:rFonts w:ascii="Arial" w:hAnsi="Arial" w:cs="Arial"/>
                      <w:b/>
                      <w:bCs/>
                    </w:rPr>
                    <w:t>. Structure of import groups</w:t>
                  </w:r>
                </w:p>
                <w:p w14:paraId="548B9320" w14:textId="77777777" w:rsidR="00A2448D" w:rsidRDefault="00A2448D" w:rsidP="00A2448D">
                  <w:pPr>
                    <w:spacing w:before="40" w:after="40" w:line="288" w:lineRule="auto"/>
                    <w:ind w:left="-284"/>
                    <w:jc w:val="center"/>
                    <w:rPr>
                      <w:rFonts w:ascii="Arial" w:hAnsi="Arial" w:cs="Arial"/>
                      <w:b/>
                      <w:bCs/>
                    </w:rPr>
                  </w:pPr>
                  <w:r w:rsidRPr="008332C0">
                    <w:rPr>
                      <w:rFonts w:ascii="Arial" w:hAnsi="Arial" w:cs="Arial"/>
                      <w:b/>
                      <w:bCs/>
                    </w:rPr>
                    <w:t xml:space="preserve">in </w:t>
                  </w:r>
                  <w:r>
                    <w:rPr>
                      <w:rFonts w:ascii="Arial" w:hAnsi="Arial" w:cs="Arial"/>
                      <w:b/>
                      <w:bCs/>
                    </w:rPr>
                    <w:t>5 months</w:t>
                  </w:r>
                  <w:r w:rsidRPr="008332C0">
                    <w:rPr>
                      <w:rFonts w:ascii="Arial" w:hAnsi="Arial" w:cs="Arial"/>
                      <w:b/>
                      <w:bCs/>
                    </w:rPr>
                    <w:t xml:space="preserve"> of 2022 by commodity group</w:t>
                  </w:r>
                </w:p>
                <w:p w14:paraId="099812C3" w14:textId="77777777" w:rsidR="00A2448D" w:rsidRPr="008332C0" w:rsidRDefault="00A2448D" w:rsidP="00A2448D">
                  <w:pPr>
                    <w:spacing w:before="40" w:after="40" w:line="288" w:lineRule="auto"/>
                    <w:ind w:left="-284"/>
                    <w:jc w:val="center"/>
                    <w:rPr>
                      <w:rFonts w:ascii="Arial" w:hAnsi="Arial" w:cs="Arial"/>
                      <w:b/>
                      <w:bCs/>
                    </w:rPr>
                  </w:pPr>
                </w:p>
                <w:p w14:paraId="2A14780A" w14:textId="77777777" w:rsidR="00A2448D" w:rsidRPr="00B118BC" w:rsidRDefault="00A2448D" w:rsidP="00A2448D">
                  <w:pPr>
                    <w:ind w:left="-142"/>
                    <w:jc w:val="center"/>
                    <w:rPr>
                      <w:rFonts w:ascii="Arial" w:hAnsi="Arial" w:cs="Arial"/>
                      <w:sz w:val="24"/>
                      <w:szCs w:val="24"/>
                    </w:rPr>
                  </w:pPr>
                  <w:r w:rsidRPr="0014654C">
                    <w:rPr>
                      <w:noProof/>
                    </w:rPr>
                    <w:drawing>
                      <wp:inline distT="0" distB="0" distL="0" distR="0" wp14:anchorId="6E4DF01F" wp14:editId="3F01C2F5">
                        <wp:extent cx="3124200" cy="20548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24200" cy="2054860"/>
                                </a:xfrm>
                                <a:prstGeom prst="rect">
                                  <a:avLst/>
                                </a:prstGeom>
                                <a:noFill/>
                                <a:ln>
                                  <a:noFill/>
                                </a:ln>
                              </pic:spPr>
                            </pic:pic>
                          </a:graphicData>
                        </a:graphic>
                      </wp:inline>
                    </w:drawing>
                  </w:r>
                </w:p>
              </w:txbxContent>
            </v:textbox>
            <w10:wrap type="square"/>
          </v:shape>
        </w:pict>
      </w:r>
      <w:r w:rsidR="00A2448D" w:rsidRPr="00F66505">
        <w:rPr>
          <w:rFonts w:eastAsia="Batang"/>
          <w:i/>
          <w:iCs/>
        </w:rPr>
        <w:t xml:space="preserve"> </w:t>
      </w:r>
      <w:r w:rsidR="00A2448D" w:rsidRPr="008332C0">
        <w:rPr>
          <w:rFonts w:ascii="Times New Roman" w:eastAsia="Batang" w:hAnsi="Times New Roman" w:cs="Times New Roman"/>
          <w:bCs/>
          <w:i/>
          <w:iCs/>
          <w:sz w:val="28"/>
          <w:szCs w:val="28"/>
          <w:lang w:val="en-US"/>
        </w:rPr>
        <w:t xml:space="preserve">Regarding the structure of imported goods in </w:t>
      </w:r>
      <w:r w:rsidR="00A2448D">
        <w:rPr>
          <w:rFonts w:ascii="Times New Roman" w:eastAsia="Batang" w:hAnsi="Times New Roman" w:cs="Times New Roman"/>
          <w:bCs/>
          <w:i/>
          <w:iCs/>
          <w:sz w:val="28"/>
          <w:szCs w:val="28"/>
          <w:lang w:val="en-US"/>
        </w:rPr>
        <w:t xml:space="preserve">5 months </w:t>
      </w:r>
      <w:r w:rsidR="00A2448D" w:rsidRPr="008332C0">
        <w:rPr>
          <w:rFonts w:ascii="Times New Roman" w:eastAsia="Batang" w:hAnsi="Times New Roman" w:cs="Times New Roman"/>
          <w:bCs/>
          <w:i/>
          <w:iCs/>
          <w:sz w:val="28"/>
          <w:szCs w:val="28"/>
          <w:lang w:val="en-US"/>
        </w:rPr>
        <w:t xml:space="preserve">of 2022, </w:t>
      </w:r>
      <w:r w:rsidR="00A2448D" w:rsidRPr="008332C0">
        <w:rPr>
          <w:rFonts w:ascii="Times New Roman" w:eastAsia="Batang" w:hAnsi="Times New Roman" w:cs="Times New Roman"/>
          <w:bCs/>
          <w:sz w:val="28"/>
          <w:szCs w:val="28"/>
          <w:lang w:val="en-US"/>
        </w:rPr>
        <w:t>the group of production materials accounted for 93.</w:t>
      </w:r>
      <w:r w:rsidR="00A2448D">
        <w:rPr>
          <w:rFonts w:ascii="Times New Roman" w:eastAsia="Batang" w:hAnsi="Times New Roman" w:cs="Times New Roman"/>
          <w:bCs/>
          <w:sz w:val="28"/>
          <w:szCs w:val="28"/>
          <w:lang w:val="en-US"/>
        </w:rPr>
        <w:t>9</w:t>
      </w:r>
      <w:r w:rsidR="00A2448D" w:rsidRPr="008332C0">
        <w:rPr>
          <w:rFonts w:ascii="Times New Roman" w:eastAsia="Batang" w:hAnsi="Times New Roman" w:cs="Times New Roman"/>
          <w:bCs/>
          <w:sz w:val="28"/>
          <w:szCs w:val="28"/>
          <w:lang w:val="en-US"/>
        </w:rPr>
        <w:t>%, up 0.</w:t>
      </w:r>
      <w:r w:rsidR="00A2448D">
        <w:rPr>
          <w:rFonts w:ascii="Times New Roman" w:eastAsia="Batang" w:hAnsi="Times New Roman" w:cs="Times New Roman"/>
          <w:bCs/>
          <w:sz w:val="28"/>
          <w:szCs w:val="28"/>
          <w:lang w:val="en-US"/>
        </w:rPr>
        <w:t>1</w:t>
      </w:r>
      <w:r w:rsidR="00A2448D" w:rsidRPr="008332C0">
        <w:rPr>
          <w:rFonts w:ascii="Times New Roman" w:eastAsia="Batang" w:hAnsi="Times New Roman" w:cs="Times New Roman"/>
          <w:bCs/>
          <w:sz w:val="28"/>
          <w:szCs w:val="28"/>
          <w:lang w:val="en-US"/>
        </w:rPr>
        <w:t xml:space="preserve"> percentage point over the same period last year, in which the group of machinery, equipment, tools spare parts accounted for 4</w:t>
      </w:r>
      <w:r w:rsidR="00A2448D">
        <w:rPr>
          <w:rFonts w:ascii="Times New Roman" w:eastAsia="Batang" w:hAnsi="Times New Roman" w:cs="Times New Roman"/>
          <w:bCs/>
          <w:sz w:val="28"/>
          <w:szCs w:val="28"/>
          <w:lang w:val="en-US"/>
        </w:rPr>
        <w:t>4</w:t>
      </w:r>
      <w:r w:rsidR="00A2448D" w:rsidRPr="008332C0">
        <w:rPr>
          <w:rFonts w:ascii="Times New Roman" w:eastAsia="Batang" w:hAnsi="Times New Roman" w:cs="Times New Roman"/>
          <w:bCs/>
          <w:sz w:val="28"/>
          <w:szCs w:val="28"/>
          <w:lang w:val="en-US"/>
        </w:rPr>
        <w:t>.</w:t>
      </w:r>
      <w:r w:rsidR="00A2448D">
        <w:rPr>
          <w:rFonts w:ascii="Times New Roman" w:eastAsia="Batang" w:hAnsi="Times New Roman" w:cs="Times New Roman"/>
          <w:bCs/>
          <w:sz w:val="28"/>
          <w:szCs w:val="28"/>
          <w:lang w:val="en-US"/>
        </w:rPr>
        <w:t>8</w:t>
      </w:r>
      <w:r w:rsidR="00A2448D" w:rsidRPr="008332C0">
        <w:rPr>
          <w:rFonts w:ascii="Times New Roman" w:eastAsia="Batang" w:hAnsi="Times New Roman" w:cs="Times New Roman"/>
          <w:bCs/>
          <w:sz w:val="28"/>
          <w:szCs w:val="28"/>
          <w:lang w:val="en-US"/>
        </w:rPr>
        <w:t xml:space="preserve">%, down </w:t>
      </w:r>
      <w:r w:rsidR="00A2448D">
        <w:rPr>
          <w:rFonts w:ascii="Times New Roman" w:eastAsia="Batang" w:hAnsi="Times New Roman" w:cs="Times New Roman"/>
          <w:bCs/>
          <w:sz w:val="28"/>
          <w:szCs w:val="28"/>
          <w:lang w:val="en-US"/>
        </w:rPr>
        <w:t>0</w:t>
      </w:r>
      <w:r w:rsidR="00A2448D" w:rsidRPr="008332C0">
        <w:rPr>
          <w:rFonts w:ascii="Times New Roman" w:eastAsia="Batang" w:hAnsi="Times New Roman" w:cs="Times New Roman"/>
          <w:bCs/>
          <w:sz w:val="28"/>
          <w:szCs w:val="28"/>
          <w:lang w:val="en-US"/>
        </w:rPr>
        <w:t>.</w:t>
      </w:r>
      <w:r w:rsidR="00A2448D">
        <w:rPr>
          <w:rFonts w:ascii="Times New Roman" w:eastAsia="Batang" w:hAnsi="Times New Roman" w:cs="Times New Roman"/>
          <w:bCs/>
          <w:sz w:val="28"/>
          <w:szCs w:val="28"/>
          <w:lang w:val="en-US"/>
        </w:rPr>
        <w:t>3</w:t>
      </w:r>
      <w:r w:rsidR="00A2448D" w:rsidRPr="008332C0">
        <w:rPr>
          <w:rFonts w:ascii="Times New Roman" w:eastAsia="Batang" w:hAnsi="Times New Roman" w:cs="Times New Roman"/>
          <w:bCs/>
          <w:sz w:val="28"/>
          <w:szCs w:val="28"/>
          <w:lang w:val="en-US"/>
        </w:rPr>
        <w:t xml:space="preserve"> percentage points; raw materials, fuel and materials accounted for 4</w:t>
      </w:r>
      <w:r w:rsidR="00A2448D">
        <w:rPr>
          <w:rFonts w:ascii="Times New Roman" w:eastAsia="Batang" w:hAnsi="Times New Roman" w:cs="Times New Roman"/>
          <w:bCs/>
          <w:sz w:val="28"/>
          <w:szCs w:val="28"/>
          <w:lang w:val="en-US"/>
        </w:rPr>
        <w:t>9.1</w:t>
      </w:r>
      <w:r w:rsidR="00A2448D" w:rsidRPr="008332C0">
        <w:rPr>
          <w:rFonts w:ascii="Times New Roman" w:eastAsia="Batang" w:hAnsi="Times New Roman" w:cs="Times New Roman"/>
          <w:bCs/>
          <w:sz w:val="28"/>
          <w:szCs w:val="28"/>
          <w:lang w:val="en-US"/>
        </w:rPr>
        <w:t>%, up 0.</w:t>
      </w:r>
      <w:r w:rsidR="00A2448D">
        <w:rPr>
          <w:rFonts w:ascii="Times New Roman" w:eastAsia="Batang" w:hAnsi="Times New Roman" w:cs="Times New Roman"/>
          <w:bCs/>
          <w:sz w:val="28"/>
          <w:szCs w:val="28"/>
          <w:lang w:val="en-US"/>
        </w:rPr>
        <w:t>4</w:t>
      </w:r>
      <w:r w:rsidR="00A2448D" w:rsidRPr="008332C0">
        <w:rPr>
          <w:rFonts w:ascii="Times New Roman" w:eastAsia="Batang" w:hAnsi="Times New Roman" w:cs="Times New Roman"/>
          <w:bCs/>
          <w:sz w:val="28"/>
          <w:szCs w:val="28"/>
          <w:lang w:val="en-US"/>
        </w:rPr>
        <w:t xml:space="preserve"> percentage points. The group of consumer products accounted for 6.</w:t>
      </w:r>
      <w:r w:rsidR="00A2448D">
        <w:rPr>
          <w:rFonts w:ascii="Times New Roman" w:eastAsia="Batang" w:hAnsi="Times New Roman" w:cs="Times New Roman"/>
          <w:bCs/>
          <w:sz w:val="28"/>
          <w:szCs w:val="28"/>
          <w:lang w:val="en-US"/>
        </w:rPr>
        <w:t>1</w:t>
      </w:r>
      <w:r w:rsidR="00A2448D" w:rsidRPr="008332C0">
        <w:rPr>
          <w:rFonts w:ascii="Times New Roman" w:eastAsia="Batang" w:hAnsi="Times New Roman" w:cs="Times New Roman"/>
          <w:bCs/>
          <w:sz w:val="28"/>
          <w:szCs w:val="28"/>
          <w:lang w:val="en-US"/>
        </w:rPr>
        <w:t>%, down 0.</w:t>
      </w:r>
      <w:r w:rsidR="00A2448D">
        <w:rPr>
          <w:rFonts w:ascii="Times New Roman" w:eastAsia="Batang" w:hAnsi="Times New Roman" w:cs="Times New Roman"/>
          <w:bCs/>
          <w:sz w:val="28"/>
          <w:szCs w:val="28"/>
          <w:lang w:val="en-US"/>
        </w:rPr>
        <w:t>1</w:t>
      </w:r>
      <w:r w:rsidR="00A2448D" w:rsidRPr="008332C0">
        <w:rPr>
          <w:rFonts w:ascii="Times New Roman" w:eastAsia="Batang" w:hAnsi="Times New Roman" w:cs="Times New Roman"/>
          <w:bCs/>
          <w:sz w:val="28"/>
          <w:szCs w:val="28"/>
          <w:lang w:val="en-US"/>
        </w:rPr>
        <w:t xml:space="preserve"> percentage point.</w:t>
      </w:r>
    </w:p>
    <w:p w14:paraId="0BE6F263" w14:textId="77777777" w:rsidR="00A2448D" w:rsidRPr="00BC5895" w:rsidRDefault="00A2448D" w:rsidP="00A2448D">
      <w:pPr>
        <w:tabs>
          <w:tab w:val="num" w:pos="0"/>
          <w:tab w:val="left" w:pos="9475"/>
        </w:tabs>
        <w:spacing w:before="40" w:after="40" w:line="288" w:lineRule="auto"/>
        <w:ind w:right="6" w:firstLine="567"/>
        <w:jc w:val="both"/>
        <w:rPr>
          <w:rFonts w:ascii="Times New Roman" w:hAnsi="Times New Roman" w:cs="Times New Roman"/>
          <w:bCs/>
          <w:i/>
          <w:sz w:val="28"/>
          <w:szCs w:val="28"/>
          <w:lang w:val="en-US"/>
        </w:rPr>
      </w:pPr>
      <w:r w:rsidRPr="008332C0">
        <w:rPr>
          <w:rFonts w:ascii="Times New Roman" w:hAnsi="Times New Roman" w:cs="Times New Roman"/>
          <w:bCs/>
          <w:i/>
          <w:sz w:val="28"/>
          <w:szCs w:val="28"/>
        </w:rPr>
        <w:t xml:space="preserve">Regarding the export and import market of goods in </w:t>
      </w:r>
      <w:r>
        <w:rPr>
          <w:rFonts w:ascii="Times New Roman" w:hAnsi="Times New Roman" w:cs="Times New Roman"/>
          <w:bCs/>
          <w:i/>
          <w:sz w:val="28"/>
          <w:szCs w:val="28"/>
        </w:rPr>
        <w:t xml:space="preserve">5 months </w:t>
      </w:r>
      <w:r w:rsidRPr="008332C0">
        <w:rPr>
          <w:rFonts w:ascii="Times New Roman" w:hAnsi="Times New Roman" w:cs="Times New Roman"/>
          <w:bCs/>
          <w:i/>
          <w:sz w:val="28"/>
          <w:szCs w:val="28"/>
        </w:rPr>
        <w:t xml:space="preserve">of 2022, </w:t>
      </w:r>
      <w:r w:rsidRPr="008332C0">
        <w:rPr>
          <w:rFonts w:ascii="Times New Roman" w:hAnsi="Times New Roman" w:cs="Times New Roman"/>
          <w:bCs/>
          <w:iCs/>
          <w:sz w:val="28"/>
          <w:szCs w:val="28"/>
        </w:rPr>
        <w:t>the United States is the largest export market of Viet</w:t>
      </w:r>
      <w:r>
        <w:rPr>
          <w:rFonts w:ascii="Times New Roman" w:hAnsi="Times New Roman" w:cs="Times New Roman"/>
          <w:bCs/>
          <w:iCs/>
          <w:sz w:val="28"/>
          <w:szCs w:val="28"/>
        </w:rPr>
        <w:t xml:space="preserve"> N</w:t>
      </w:r>
      <w:r w:rsidRPr="008332C0">
        <w:rPr>
          <w:rFonts w:ascii="Times New Roman" w:hAnsi="Times New Roman" w:cs="Times New Roman"/>
          <w:bCs/>
          <w:iCs/>
          <w:sz w:val="28"/>
          <w:szCs w:val="28"/>
        </w:rPr>
        <w:t xml:space="preserve">am with an estimated turnover of </w:t>
      </w:r>
      <w:r>
        <w:rPr>
          <w:rFonts w:ascii="Times New Roman" w:hAnsi="Times New Roman" w:cs="Times New Roman"/>
          <w:bCs/>
          <w:iCs/>
          <w:sz w:val="28"/>
          <w:szCs w:val="28"/>
        </w:rPr>
        <w:t>46.7</w:t>
      </w:r>
      <w:r w:rsidRPr="008332C0">
        <w:rPr>
          <w:rFonts w:ascii="Times New Roman" w:hAnsi="Times New Roman" w:cs="Times New Roman"/>
          <w:bCs/>
          <w:iCs/>
          <w:sz w:val="28"/>
          <w:szCs w:val="28"/>
        </w:rPr>
        <w:t xml:space="preserve"> billion USD. China is Viet</w:t>
      </w:r>
      <w:r>
        <w:rPr>
          <w:rFonts w:ascii="Times New Roman" w:hAnsi="Times New Roman" w:cs="Times New Roman"/>
          <w:bCs/>
          <w:iCs/>
          <w:sz w:val="28"/>
          <w:szCs w:val="28"/>
        </w:rPr>
        <w:t xml:space="preserve"> N</w:t>
      </w:r>
      <w:r w:rsidRPr="008332C0">
        <w:rPr>
          <w:rFonts w:ascii="Times New Roman" w:hAnsi="Times New Roman" w:cs="Times New Roman"/>
          <w:bCs/>
          <w:iCs/>
          <w:sz w:val="28"/>
          <w:szCs w:val="28"/>
        </w:rPr>
        <w:t xml:space="preserve">am's largest import market with an estimated turnover of </w:t>
      </w:r>
      <w:r>
        <w:rPr>
          <w:rFonts w:ascii="Times New Roman" w:hAnsi="Times New Roman" w:cs="Times New Roman"/>
          <w:bCs/>
          <w:iCs/>
          <w:sz w:val="28"/>
          <w:szCs w:val="28"/>
        </w:rPr>
        <w:t>49.6</w:t>
      </w:r>
      <w:r w:rsidRPr="008332C0">
        <w:rPr>
          <w:rFonts w:ascii="Times New Roman" w:hAnsi="Times New Roman" w:cs="Times New Roman"/>
          <w:bCs/>
          <w:iCs/>
          <w:sz w:val="28"/>
          <w:szCs w:val="28"/>
        </w:rPr>
        <w:t xml:space="preserve"> billion USD. In </w:t>
      </w:r>
      <w:r>
        <w:rPr>
          <w:rFonts w:ascii="Times New Roman" w:hAnsi="Times New Roman" w:cs="Times New Roman"/>
          <w:bCs/>
          <w:iCs/>
          <w:sz w:val="28"/>
          <w:szCs w:val="28"/>
        </w:rPr>
        <w:t xml:space="preserve">5 months </w:t>
      </w:r>
      <w:r w:rsidRPr="008332C0">
        <w:rPr>
          <w:rFonts w:ascii="Times New Roman" w:hAnsi="Times New Roman" w:cs="Times New Roman"/>
          <w:bCs/>
          <w:iCs/>
          <w:sz w:val="28"/>
          <w:szCs w:val="28"/>
        </w:rPr>
        <w:t xml:space="preserve">of 2022, the trade surplus to the EU was estimated at </w:t>
      </w:r>
      <w:r>
        <w:rPr>
          <w:rFonts w:ascii="Times New Roman" w:hAnsi="Times New Roman" w:cs="Times New Roman"/>
          <w:bCs/>
          <w:iCs/>
          <w:sz w:val="28"/>
          <w:szCs w:val="28"/>
        </w:rPr>
        <w:t>13.4</w:t>
      </w:r>
      <w:r w:rsidRPr="008332C0">
        <w:rPr>
          <w:rFonts w:ascii="Times New Roman" w:hAnsi="Times New Roman" w:cs="Times New Roman"/>
          <w:bCs/>
          <w:iCs/>
          <w:sz w:val="28"/>
          <w:szCs w:val="28"/>
        </w:rPr>
        <w:t xml:space="preserve"> billion USD, up </w:t>
      </w:r>
      <w:r>
        <w:rPr>
          <w:rFonts w:ascii="Times New Roman" w:hAnsi="Times New Roman" w:cs="Times New Roman"/>
          <w:bCs/>
          <w:iCs/>
          <w:sz w:val="28"/>
          <w:szCs w:val="28"/>
        </w:rPr>
        <w:t>43.6</w:t>
      </w:r>
      <w:r w:rsidRPr="008332C0">
        <w:rPr>
          <w:rFonts w:ascii="Times New Roman" w:hAnsi="Times New Roman" w:cs="Times New Roman"/>
          <w:bCs/>
          <w:iCs/>
          <w:sz w:val="28"/>
          <w:szCs w:val="28"/>
        </w:rPr>
        <w:t xml:space="preserve">% over the same period last year; trade deficit from China is </w:t>
      </w:r>
      <w:r>
        <w:rPr>
          <w:rFonts w:ascii="Times New Roman" w:hAnsi="Times New Roman" w:cs="Times New Roman"/>
          <w:bCs/>
          <w:iCs/>
          <w:sz w:val="28"/>
          <w:szCs w:val="28"/>
        </w:rPr>
        <w:t>27.1</w:t>
      </w:r>
      <w:r w:rsidRPr="008332C0">
        <w:rPr>
          <w:rFonts w:ascii="Times New Roman" w:hAnsi="Times New Roman" w:cs="Times New Roman"/>
          <w:bCs/>
          <w:iCs/>
          <w:sz w:val="28"/>
          <w:szCs w:val="28"/>
        </w:rPr>
        <w:t xml:space="preserve"> billion USD, up </w:t>
      </w:r>
      <w:r>
        <w:rPr>
          <w:rFonts w:ascii="Times New Roman" w:hAnsi="Times New Roman" w:cs="Times New Roman"/>
          <w:bCs/>
          <w:iCs/>
          <w:sz w:val="28"/>
          <w:szCs w:val="28"/>
        </w:rPr>
        <w:t>15.5</w:t>
      </w:r>
      <w:r w:rsidRPr="008332C0">
        <w:rPr>
          <w:rFonts w:ascii="Times New Roman" w:hAnsi="Times New Roman" w:cs="Times New Roman"/>
          <w:bCs/>
          <w:iCs/>
          <w:sz w:val="28"/>
          <w:szCs w:val="28"/>
        </w:rPr>
        <w:t>%; trade deficit from Korea was 1</w:t>
      </w:r>
      <w:r>
        <w:rPr>
          <w:rFonts w:ascii="Times New Roman" w:hAnsi="Times New Roman" w:cs="Times New Roman"/>
          <w:bCs/>
          <w:iCs/>
          <w:sz w:val="28"/>
          <w:szCs w:val="28"/>
        </w:rPr>
        <w:t>7</w:t>
      </w:r>
      <w:r w:rsidRPr="008332C0">
        <w:rPr>
          <w:rFonts w:ascii="Times New Roman" w:hAnsi="Times New Roman" w:cs="Times New Roman"/>
          <w:bCs/>
          <w:iCs/>
          <w:sz w:val="28"/>
          <w:szCs w:val="28"/>
        </w:rPr>
        <w:t>.</w:t>
      </w:r>
      <w:r>
        <w:rPr>
          <w:rFonts w:ascii="Times New Roman" w:hAnsi="Times New Roman" w:cs="Times New Roman"/>
          <w:bCs/>
          <w:iCs/>
          <w:sz w:val="28"/>
          <w:szCs w:val="28"/>
        </w:rPr>
        <w:t>9</w:t>
      </w:r>
      <w:r w:rsidRPr="008332C0">
        <w:rPr>
          <w:rFonts w:ascii="Times New Roman" w:hAnsi="Times New Roman" w:cs="Times New Roman"/>
          <w:bCs/>
          <w:iCs/>
          <w:sz w:val="28"/>
          <w:szCs w:val="28"/>
        </w:rPr>
        <w:t xml:space="preserve"> billion USD, up </w:t>
      </w:r>
      <w:r>
        <w:rPr>
          <w:rFonts w:ascii="Times New Roman" w:hAnsi="Times New Roman" w:cs="Times New Roman"/>
          <w:bCs/>
          <w:iCs/>
          <w:sz w:val="28"/>
          <w:szCs w:val="28"/>
        </w:rPr>
        <w:t>46.6</w:t>
      </w:r>
      <w:r w:rsidRPr="008332C0">
        <w:rPr>
          <w:rFonts w:ascii="Times New Roman" w:hAnsi="Times New Roman" w:cs="Times New Roman"/>
          <w:bCs/>
          <w:iCs/>
          <w:sz w:val="28"/>
          <w:szCs w:val="28"/>
        </w:rPr>
        <w:t xml:space="preserve">%; trade deficit from ASEAN is </w:t>
      </w:r>
      <w:r>
        <w:rPr>
          <w:rFonts w:ascii="Times New Roman" w:hAnsi="Times New Roman" w:cs="Times New Roman"/>
          <w:bCs/>
          <w:iCs/>
          <w:sz w:val="28"/>
          <w:szCs w:val="28"/>
        </w:rPr>
        <w:t>6.5</w:t>
      </w:r>
      <w:r w:rsidRPr="008332C0">
        <w:rPr>
          <w:rFonts w:ascii="Times New Roman" w:hAnsi="Times New Roman" w:cs="Times New Roman"/>
          <w:bCs/>
          <w:iCs/>
          <w:sz w:val="28"/>
          <w:szCs w:val="28"/>
        </w:rPr>
        <w:t xml:space="preserve"> billion USD, </w:t>
      </w:r>
      <w:r>
        <w:rPr>
          <w:rFonts w:ascii="Times New Roman" w:hAnsi="Times New Roman" w:cs="Times New Roman"/>
          <w:bCs/>
          <w:iCs/>
          <w:sz w:val="28"/>
          <w:szCs w:val="28"/>
        </w:rPr>
        <w:t>up</w:t>
      </w:r>
      <w:r w:rsidRPr="008332C0">
        <w:rPr>
          <w:rFonts w:ascii="Times New Roman" w:hAnsi="Times New Roman" w:cs="Times New Roman"/>
          <w:bCs/>
          <w:iCs/>
          <w:sz w:val="28"/>
          <w:szCs w:val="28"/>
        </w:rPr>
        <w:t xml:space="preserve"> by </w:t>
      </w:r>
      <w:r>
        <w:rPr>
          <w:rFonts w:ascii="Times New Roman" w:hAnsi="Times New Roman" w:cs="Times New Roman"/>
          <w:bCs/>
          <w:iCs/>
          <w:sz w:val="28"/>
          <w:szCs w:val="28"/>
        </w:rPr>
        <w:t>6</w:t>
      </w:r>
      <w:r w:rsidRPr="008332C0">
        <w:rPr>
          <w:rFonts w:ascii="Times New Roman" w:hAnsi="Times New Roman" w:cs="Times New Roman"/>
          <w:bCs/>
          <w:iCs/>
          <w:sz w:val="28"/>
          <w:szCs w:val="28"/>
        </w:rPr>
        <w:t>.</w:t>
      </w:r>
      <w:r>
        <w:rPr>
          <w:rFonts w:ascii="Times New Roman" w:hAnsi="Times New Roman" w:cs="Times New Roman"/>
          <w:bCs/>
          <w:iCs/>
          <w:sz w:val="28"/>
          <w:szCs w:val="28"/>
        </w:rPr>
        <w:t>4</w:t>
      </w:r>
      <w:r w:rsidRPr="008332C0">
        <w:rPr>
          <w:rFonts w:ascii="Times New Roman" w:hAnsi="Times New Roman" w:cs="Times New Roman"/>
          <w:bCs/>
          <w:iCs/>
          <w:sz w:val="28"/>
          <w:szCs w:val="28"/>
        </w:rPr>
        <w:t xml:space="preserve">%; trade deficit from Japan was </w:t>
      </w:r>
      <w:r>
        <w:rPr>
          <w:rFonts w:ascii="Times New Roman" w:hAnsi="Times New Roman" w:cs="Times New Roman"/>
          <w:bCs/>
          <w:iCs/>
          <w:sz w:val="28"/>
          <w:szCs w:val="28"/>
        </w:rPr>
        <w:t>742</w:t>
      </w:r>
      <w:r w:rsidRPr="008332C0">
        <w:rPr>
          <w:rFonts w:ascii="Times New Roman" w:hAnsi="Times New Roman" w:cs="Times New Roman"/>
          <w:bCs/>
          <w:iCs/>
          <w:sz w:val="28"/>
          <w:szCs w:val="28"/>
        </w:rPr>
        <w:t xml:space="preserve"> million USD, up </w:t>
      </w:r>
      <w:r>
        <w:rPr>
          <w:rFonts w:ascii="Times New Roman" w:hAnsi="Times New Roman" w:cs="Times New Roman"/>
          <w:bCs/>
          <w:iCs/>
          <w:sz w:val="28"/>
          <w:szCs w:val="28"/>
        </w:rPr>
        <w:t>18.2</w:t>
      </w:r>
      <w:r w:rsidRPr="008332C0">
        <w:rPr>
          <w:rFonts w:ascii="Times New Roman" w:hAnsi="Times New Roman" w:cs="Times New Roman"/>
          <w:bCs/>
          <w:iCs/>
          <w:sz w:val="28"/>
          <w:szCs w:val="28"/>
        </w:rPr>
        <w:t>%.</w:t>
      </w:r>
    </w:p>
    <w:p w14:paraId="35ED6475" w14:textId="797D5FA0" w:rsidR="00A2448D" w:rsidRPr="008332C0" w:rsidRDefault="00A2448D" w:rsidP="00A2448D">
      <w:pPr>
        <w:tabs>
          <w:tab w:val="num" w:pos="0"/>
          <w:tab w:val="left" w:pos="9475"/>
        </w:tabs>
        <w:spacing w:before="240" w:after="120" w:line="288" w:lineRule="auto"/>
        <w:ind w:right="6"/>
        <w:jc w:val="center"/>
        <w:rPr>
          <w:rFonts w:ascii="Arial" w:hAnsi="Arial" w:cs="Arial"/>
          <w:b/>
          <w:iCs/>
        </w:rPr>
      </w:pPr>
      <w:r w:rsidRPr="008332C0">
        <w:rPr>
          <w:rFonts w:ascii="Arial" w:hAnsi="Arial" w:cs="Arial"/>
          <w:b/>
          <w:iCs/>
        </w:rPr>
        <w:t>Figure 1</w:t>
      </w:r>
      <w:r>
        <w:rPr>
          <w:rFonts w:ascii="Arial" w:hAnsi="Arial" w:cs="Arial"/>
          <w:b/>
          <w:iCs/>
        </w:rPr>
        <w:t>5</w:t>
      </w:r>
      <w:r w:rsidRPr="008332C0">
        <w:rPr>
          <w:rFonts w:ascii="Arial" w:hAnsi="Arial" w:cs="Arial"/>
          <w:b/>
          <w:iCs/>
        </w:rPr>
        <w:t xml:space="preserve">. Major </w:t>
      </w:r>
      <w:r w:rsidR="00C8632F" w:rsidRPr="008332C0">
        <w:rPr>
          <w:rFonts w:ascii="Arial" w:hAnsi="Arial" w:cs="Arial"/>
          <w:b/>
          <w:iCs/>
        </w:rPr>
        <w:t>commodities</w:t>
      </w:r>
      <w:r w:rsidRPr="008332C0">
        <w:rPr>
          <w:rFonts w:ascii="Arial" w:hAnsi="Arial" w:cs="Arial"/>
          <w:b/>
          <w:iCs/>
        </w:rPr>
        <w:t xml:space="preserve"> import and export markets in </w:t>
      </w:r>
      <w:r>
        <w:rPr>
          <w:rFonts w:ascii="Arial" w:hAnsi="Arial" w:cs="Arial"/>
          <w:b/>
          <w:iCs/>
        </w:rPr>
        <w:t xml:space="preserve">5 months </w:t>
      </w:r>
      <w:r w:rsidRPr="008332C0">
        <w:rPr>
          <w:rFonts w:ascii="Arial" w:hAnsi="Arial" w:cs="Arial"/>
          <w:b/>
          <w:iCs/>
        </w:rPr>
        <w:t>of 2022</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A2448D" w14:paraId="44851C54" w14:textId="77777777" w:rsidTr="009C48C8">
        <w:trPr>
          <w:trHeight w:val="4350"/>
          <w:jc w:val="center"/>
        </w:trPr>
        <w:tc>
          <w:tcPr>
            <w:tcW w:w="4675" w:type="dxa"/>
            <w:gridSpan w:val="3"/>
          </w:tcPr>
          <w:p w14:paraId="6F33A196" w14:textId="77777777" w:rsidR="00A2448D" w:rsidRDefault="00A2448D" w:rsidP="009C48C8">
            <w:pPr>
              <w:tabs>
                <w:tab w:val="num" w:pos="0"/>
                <w:tab w:val="left" w:pos="9475"/>
              </w:tabs>
              <w:spacing w:before="40" w:after="40" w:line="269" w:lineRule="auto"/>
              <w:ind w:right="-118"/>
              <w:jc w:val="both"/>
              <w:rPr>
                <w:iCs/>
              </w:rPr>
            </w:pPr>
            <w:r>
              <w:rPr>
                <w:noProof/>
              </w:rPr>
              <w:drawing>
                <wp:inline distT="0" distB="0" distL="0" distR="0" wp14:anchorId="514C8647" wp14:editId="7FC82C61">
                  <wp:extent cx="2831465" cy="2495550"/>
                  <wp:effectExtent l="0" t="0" r="6985" b="0"/>
                  <wp:docPr id="7" name="Chart 7">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818" w:type="dxa"/>
            <w:gridSpan w:val="3"/>
            <w:shd w:val="clear" w:color="auto" w:fill="auto"/>
          </w:tcPr>
          <w:p w14:paraId="2ACAE377" w14:textId="77777777" w:rsidR="00A2448D" w:rsidRDefault="00A2448D" w:rsidP="009C48C8">
            <w:pPr>
              <w:tabs>
                <w:tab w:val="num" w:pos="0"/>
                <w:tab w:val="left" w:pos="9475"/>
              </w:tabs>
              <w:spacing w:before="40" w:after="40" w:line="269" w:lineRule="auto"/>
              <w:ind w:right="6" w:hanging="107"/>
              <w:jc w:val="both"/>
              <w:rPr>
                <w:iCs/>
              </w:rPr>
            </w:pPr>
            <w:r>
              <w:rPr>
                <w:noProof/>
              </w:rPr>
              <w:drawing>
                <wp:inline distT="0" distB="0" distL="0" distR="0" wp14:anchorId="3D5B763B" wp14:editId="78D38BF9">
                  <wp:extent cx="2922270" cy="2495550"/>
                  <wp:effectExtent l="0" t="0" r="11430" b="0"/>
                  <wp:docPr id="5" name="Chart 5">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A2448D" w14:paraId="2A92CBED" w14:textId="77777777" w:rsidTr="009C48C8">
        <w:trPr>
          <w:gridAfter w:val="1"/>
          <w:wAfter w:w="532" w:type="dxa"/>
          <w:trHeight w:val="176"/>
          <w:jc w:val="center"/>
        </w:trPr>
        <w:tc>
          <w:tcPr>
            <w:tcW w:w="1791" w:type="dxa"/>
          </w:tcPr>
          <w:p w14:paraId="419CA306" w14:textId="77777777" w:rsidR="00A2448D" w:rsidRDefault="00A2448D" w:rsidP="009C48C8">
            <w:pPr>
              <w:spacing w:before="40" w:after="40" w:line="288" w:lineRule="auto"/>
              <w:jc w:val="both"/>
              <w:rPr>
                <w:b/>
                <w:bCs/>
                <w:i/>
                <w:iCs/>
              </w:rPr>
            </w:pPr>
          </w:p>
        </w:tc>
        <w:tc>
          <w:tcPr>
            <w:tcW w:w="619" w:type="dxa"/>
            <w:shd w:val="clear" w:color="auto" w:fill="auto"/>
          </w:tcPr>
          <w:p w14:paraId="3126F539" w14:textId="77777777" w:rsidR="00A2448D" w:rsidRPr="00495002" w:rsidRDefault="00A2448D" w:rsidP="009C48C8">
            <w:pPr>
              <w:spacing w:before="40" w:after="40" w:line="288" w:lineRule="auto"/>
              <w:jc w:val="both"/>
              <w:rPr>
                <w:b/>
                <w:bCs/>
                <w:i/>
                <w:iCs/>
                <w:color w:val="FF0000"/>
              </w:rPr>
            </w:pPr>
          </w:p>
        </w:tc>
        <w:tc>
          <w:tcPr>
            <w:tcW w:w="2265" w:type="dxa"/>
          </w:tcPr>
          <w:p w14:paraId="3E9A4F98" w14:textId="3A80564C" w:rsidR="00A2448D" w:rsidRDefault="00051D6C" w:rsidP="009C48C8">
            <w:pPr>
              <w:spacing w:before="40" w:after="40" w:line="288" w:lineRule="auto"/>
              <w:jc w:val="both"/>
              <w:rPr>
                <w:b/>
                <w:bCs/>
                <w:i/>
                <w:iCs/>
              </w:rPr>
            </w:pPr>
            <w:r>
              <w:rPr>
                <w:noProof/>
              </w:rPr>
              <w:pict w14:anchorId="3AF9E04F">
                <v:rect id="Rectangle 28" o:spid="_x0000_s1038" style="position:absolute;left:0;text-align:left;margin-left:7.75pt;margin-top:2.85pt;width:9.9pt;height: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" fillcolor="#c00000" stroked="f" strokeweight="2pt"/>
              </w:pict>
            </w:r>
            <w:r w:rsidR="00A2448D">
              <w:rPr>
                <w:rFonts w:ascii="Arial" w:hAnsi="Arial" w:cs="Arial"/>
                <w:iCs/>
                <w:sz w:val="16"/>
                <w:szCs w:val="16"/>
              </w:rPr>
              <w:t xml:space="preserve">           Export of goods</w:t>
            </w:r>
          </w:p>
        </w:tc>
        <w:tc>
          <w:tcPr>
            <w:tcW w:w="2838" w:type="dxa"/>
          </w:tcPr>
          <w:p w14:paraId="40EC436D" w14:textId="7029D975" w:rsidR="00A2448D" w:rsidRDefault="00051D6C" w:rsidP="009C48C8">
            <w:pPr>
              <w:spacing w:before="40" w:after="40" w:line="288" w:lineRule="auto"/>
              <w:jc w:val="both"/>
              <w:rPr>
                <w:b/>
                <w:bCs/>
                <w:i/>
                <w:iCs/>
              </w:rPr>
            </w:pPr>
            <w:r>
              <w:rPr>
                <w:noProof/>
              </w:rPr>
              <w:pict w14:anchorId="40256755">
                <v:rect id="Rectangle 29" o:spid="_x0000_s1037" style="position:absolute;left:0;text-align:left;margin-left:1.9pt;margin-top:2.85pt;width:9.9pt;height:7.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" fillcolor="yellow" strokecolor="#484329 [814]" strokeweight=".5pt">
                  <v:path arrowok="t"/>
                </v:rect>
              </w:pict>
            </w:r>
            <w:r w:rsidR="00A2448D">
              <w:rPr>
                <w:rFonts w:ascii="Arial" w:hAnsi="Arial" w:cs="Arial"/>
                <w:iCs/>
                <w:sz w:val="16"/>
                <w:szCs w:val="16"/>
              </w:rPr>
              <w:t xml:space="preserve">          Import of goods</w:t>
            </w:r>
          </w:p>
        </w:tc>
        <w:tc>
          <w:tcPr>
            <w:tcW w:w="1448" w:type="dxa"/>
          </w:tcPr>
          <w:p w14:paraId="42E371D5" w14:textId="77777777" w:rsidR="00A2448D" w:rsidRDefault="00A2448D" w:rsidP="009C48C8">
            <w:pPr>
              <w:spacing w:before="40" w:after="40" w:line="288" w:lineRule="auto"/>
              <w:jc w:val="both"/>
              <w:rPr>
                <w:b/>
                <w:bCs/>
                <w:i/>
                <w:iCs/>
              </w:rPr>
            </w:pPr>
          </w:p>
        </w:tc>
      </w:tr>
    </w:tbl>
    <w:p w14:paraId="5CA60AE1" w14:textId="47C4CA94" w:rsidR="00A2448D" w:rsidRDefault="00A2448D" w:rsidP="00A2448D">
      <w:pPr>
        <w:spacing w:before="40" w:after="40" w:line="288" w:lineRule="auto"/>
        <w:ind w:firstLine="567"/>
        <w:jc w:val="both"/>
        <w:rPr>
          <w:rFonts w:ascii="Times New Roman" w:hAnsi="Times New Roman" w:cs="Times New Roman"/>
          <w:iCs/>
          <w:sz w:val="28"/>
          <w:szCs w:val="28"/>
        </w:rPr>
      </w:pPr>
      <w:r w:rsidRPr="00E32D8C">
        <w:rPr>
          <w:rFonts w:ascii="Times New Roman" w:hAnsi="Times New Roman" w:cs="Times New Roman"/>
          <w:i/>
          <w:sz w:val="28"/>
          <w:szCs w:val="28"/>
          <w:lang w:val="en-US"/>
        </w:rPr>
        <w:lastRenderedPageBreak/>
        <w:t xml:space="preserve">The </w:t>
      </w:r>
      <w:r>
        <w:rPr>
          <w:rFonts w:ascii="Times New Roman" w:hAnsi="Times New Roman" w:cs="Times New Roman"/>
          <w:i/>
          <w:sz w:val="28"/>
          <w:szCs w:val="28"/>
          <w:lang w:val="en-US"/>
        </w:rPr>
        <w:t xml:space="preserve">premilinary </w:t>
      </w:r>
      <w:r w:rsidRPr="00E32D8C">
        <w:rPr>
          <w:rFonts w:ascii="Times New Roman" w:hAnsi="Times New Roman" w:cs="Times New Roman"/>
          <w:i/>
          <w:sz w:val="28"/>
          <w:szCs w:val="28"/>
          <w:lang w:val="en-US"/>
        </w:rPr>
        <w:t>trade balance of goods</w:t>
      </w:r>
      <w:r w:rsidRPr="00E32D8C">
        <w:rPr>
          <w:rFonts w:ascii="Times New Roman" w:hAnsi="Times New Roman" w:cs="Times New Roman"/>
          <w:iCs/>
          <w:sz w:val="28"/>
          <w:szCs w:val="28"/>
          <w:lang w:val="en-US"/>
        </w:rPr>
        <w:t xml:space="preserve"> in </w:t>
      </w:r>
      <w:r>
        <w:rPr>
          <w:rFonts w:ascii="Times New Roman" w:hAnsi="Times New Roman" w:cs="Times New Roman"/>
          <w:iCs/>
          <w:sz w:val="28"/>
          <w:szCs w:val="28"/>
          <w:lang w:val="en-US"/>
        </w:rPr>
        <w:t>April</w:t>
      </w:r>
      <w:r w:rsidRPr="00E32D8C">
        <w:rPr>
          <w:rFonts w:ascii="Times New Roman" w:hAnsi="Times New Roman" w:cs="Times New Roman"/>
          <w:iCs/>
          <w:sz w:val="28"/>
          <w:szCs w:val="28"/>
        </w:rPr>
        <w:t xml:space="preserve"> had a trade </w:t>
      </w:r>
      <w:r>
        <w:rPr>
          <w:rFonts w:ascii="Times New Roman" w:hAnsi="Times New Roman" w:cs="Times New Roman"/>
          <w:iCs/>
          <w:sz w:val="28"/>
          <w:szCs w:val="28"/>
        </w:rPr>
        <w:t>surplus</w:t>
      </w:r>
      <w:r w:rsidRPr="00E32D8C">
        <w:rPr>
          <w:rFonts w:ascii="Times New Roman" w:hAnsi="Times New Roman" w:cs="Times New Roman"/>
          <w:iCs/>
          <w:sz w:val="28"/>
          <w:szCs w:val="28"/>
        </w:rPr>
        <w:t xml:space="preserve"> of </w:t>
      </w:r>
      <w:r>
        <w:rPr>
          <w:rFonts w:ascii="Times New Roman" w:hAnsi="Times New Roman" w:cs="Times New Roman"/>
          <w:iCs/>
          <w:sz w:val="28"/>
          <w:szCs w:val="28"/>
        </w:rPr>
        <w:t>849</w:t>
      </w:r>
      <w:r w:rsidRPr="00E32D8C">
        <w:rPr>
          <w:rFonts w:ascii="Times New Roman" w:hAnsi="Times New Roman" w:cs="Times New Roman"/>
          <w:iCs/>
          <w:sz w:val="28"/>
          <w:szCs w:val="28"/>
        </w:rPr>
        <w:t xml:space="preserve"> </w:t>
      </w:r>
      <w:r>
        <w:rPr>
          <w:rFonts w:ascii="Times New Roman" w:hAnsi="Times New Roman" w:cs="Times New Roman"/>
          <w:iCs/>
          <w:sz w:val="28"/>
          <w:szCs w:val="28"/>
        </w:rPr>
        <w:t>m</w:t>
      </w:r>
      <w:r w:rsidRPr="00E32D8C">
        <w:rPr>
          <w:rFonts w:ascii="Times New Roman" w:hAnsi="Times New Roman" w:cs="Times New Roman"/>
          <w:iCs/>
          <w:sz w:val="28"/>
          <w:szCs w:val="28"/>
        </w:rPr>
        <w:t>illion USD</w:t>
      </w:r>
      <w:r w:rsidRPr="00100E64">
        <w:rPr>
          <w:rFonts w:ascii="Times New Roman" w:hAnsi="Times New Roman" w:cs="Times New Roman"/>
          <w:iCs/>
          <w:sz w:val="28"/>
          <w:szCs w:val="28"/>
          <w:vertAlign w:val="superscript"/>
        </w:rPr>
        <w:footnoteReference w:id="17"/>
      </w:r>
      <w:r w:rsidRPr="00E32D8C">
        <w:rPr>
          <w:rFonts w:ascii="Times New Roman" w:hAnsi="Times New Roman" w:cs="Times New Roman"/>
          <w:iCs/>
          <w:sz w:val="28"/>
          <w:szCs w:val="28"/>
        </w:rPr>
        <w:t xml:space="preserve">; </w:t>
      </w:r>
      <w:r w:rsidRPr="00644B92">
        <w:rPr>
          <w:rFonts w:ascii="Times New Roman" w:hAnsi="Times New Roman" w:cs="Times New Roman"/>
          <w:iCs/>
          <w:sz w:val="28"/>
          <w:szCs w:val="28"/>
        </w:rPr>
        <w:t>4 months of 2022</w:t>
      </w:r>
      <w:r>
        <w:rPr>
          <w:rFonts w:ascii="Times New Roman" w:hAnsi="Times New Roman" w:cs="Times New Roman"/>
          <w:iCs/>
          <w:sz w:val="28"/>
          <w:szCs w:val="28"/>
        </w:rPr>
        <w:t xml:space="preserve"> </w:t>
      </w:r>
      <w:r w:rsidRPr="00E32D8C">
        <w:rPr>
          <w:rFonts w:ascii="Times New Roman" w:hAnsi="Times New Roman" w:cs="Times New Roman"/>
          <w:iCs/>
          <w:sz w:val="28"/>
          <w:szCs w:val="28"/>
        </w:rPr>
        <w:t xml:space="preserve">had a trade </w:t>
      </w:r>
      <w:r>
        <w:rPr>
          <w:rFonts w:ascii="Times New Roman" w:hAnsi="Times New Roman" w:cs="Times New Roman"/>
          <w:iCs/>
          <w:sz w:val="28"/>
          <w:szCs w:val="28"/>
        </w:rPr>
        <w:t>surplus</w:t>
      </w:r>
      <w:r w:rsidRPr="00E32D8C">
        <w:rPr>
          <w:rFonts w:ascii="Times New Roman" w:hAnsi="Times New Roman" w:cs="Times New Roman"/>
          <w:iCs/>
          <w:sz w:val="28"/>
          <w:szCs w:val="28"/>
        </w:rPr>
        <w:t xml:space="preserve"> of </w:t>
      </w:r>
      <w:r>
        <w:rPr>
          <w:rFonts w:ascii="Times New Roman" w:hAnsi="Times New Roman" w:cs="Times New Roman"/>
          <w:iCs/>
          <w:sz w:val="28"/>
          <w:szCs w:val="28"/>
        </w:rPr>
        <w:t>2.25</w:t>
      </w:r>
      <w:r w:rsidRPr="00E32D8C">
        <w:rPr>
          <w:rFonts w:ascii="Times New Roman" w:hAnsi="Times New Roman" w:cs="Times New Roman"/>
          <w:iCs/>
          <w:sz w:val="28"/>
          <w:szCs w:val="28"/>
        </w:rPr>
        <w:t xml:space="preserve"> million USD; </w:t>
      </w:r>
      <w:r>
        <w:rPr>
          <w:rFonts w:ascii="Times New Roman" w:hAnsi="Times New Roman" w:cs="Times New Roman"/>
          <w:iCs/>
          <w:sz w:val="28"/>
          <w:szCs w:val="28"/>
        </w:rPr>
        <w:t>May</w:t>
      </w:r>
      <w:r w:rsidRPr="00E32D8C">
        <w:rPr>
          <w:rFonts w:ascii="Times New Roman" w:hAnsi="Times New Roman" w:cs="Times New Roman"/>
          <w:iCs/>
          <w:sz w:val="28"/>
          <w:szCs w:val="28"/>
        </w:rPr>
        <w:t xml:space="preserve"> was estimated to have a trade </w:t>
      </w:r>
      <w:r>
        <w:rPr>
          <w:rFonts w:ascii="Times New Roman" w:hAnsi="Times New Roman" w:cs="Times New Roman"/>
          <w:iCs/>
          <w:sz w:val="28"/>
          <w:szCs w:val="28"/>
        </w:rPr>
        <w:t>dificit</w:t>
      </w:r>
      <w:r w:rsidRPr="00E32D8C">
        <w:rPr>
          <w:rFonts w:ascii="Times New Roman" w:hAnsi="Times New Roman" w:cs="Times New Roman"/>
          <w:iCs/>
          <w:sz w:val="28"/>
          <w:szCs w:val="28"/>
        </w:rPr>
        <w:t xml:space="preserve"> of 1.</w:t>
      </w:r>
      <w:r>
        <w:rPr>
          <w:rFonts w:ascii="Times New Roman" w:hAnsi="Times New Roman" w:cs="Times New Roman"/>
          <w:iCs/>
          <w:sz w:val="28"/>
          <w:szCs w:val="28"/>
        </w:rPr>
        <w:t>73</w:t>
      </w:r>
      <w:r w:rsidRPr="00E32D8C">
        <w:rPr>
          <w:rFonts w:ascii="Times New Roman" w:hAnsi="Times New Roman" w:cs="Times New Roman"/>
          <w:iCs/>
          <w:sz w:val="28"/>
          <w:szCs w:val="28"/>
        </w:rPr>
        <w:t xml:space="preserve"> billion USD. </w:t>
      </w:r>
      <w:r w:rsidR="000467C7">
        <w:rPr>
          <w:rFonts w:ascii="Times New Roman" w:hAnsi="Times New Roman" w:cs="Times New Roman"/>
          <w:iCs/>
          <w:sz w:val="28"/>
          <w:szCs w:val="28"/>
        </w:rPr>
        <w:t>G</w:t>
      </w:r>
      <w:r w:rsidR="000467C7" w:rsidRPr="00E32D8C">
        <w:rPr>
          <w:rFonts w:ascii="Times New Roman" w:hAnsi="Times New Roman" w:cs="Times New Roman"/>
          <w:iCs/>
          <w:sz w:val="28"/>
          <w:szCs w:val="28"/>
        </w:rPr>
        <w:t>eneral</w:t>
      </w:r>
      <w:r w:rsidR="000467C7">
        <w:rPr>
          <w:rFonts w:ascii="Times New Roman" w:hAnsi="Times New Roman" w:cs="Times New Roman"/>
          <w:iCs/>
          <w:sz w:val="28"/>
          <w:szCs w:val="28"/>
        </w:rPr>
        <w:t>ly,</w:t>
      </w:r>
      <w:r w:rsidRPr="00E32D8C">
        <w:rPr>
          <w:rFonts w:ascii="Times New Roman" w:hAnsi="Times New Roman" w:cs="Times New Roman"/>
          <w:iCs/>
          <w:sz w:val="28"/>
          <w:szCs w:val="28"/>
        </w:rPr>
        <w:t xml:space="preserve"> in </w:t>
      </w:r>
      <w:r>
        <w:rPr>
          <w:rFonts w:ascii="Times New Roman" w:hAnsi="Times New Roman" w:cs="Times New Roman"/>
          <w:iCs/>
          <w:sz w:val="28"/>
          <w:szCs w:val="28"/>
        </w:rPr>
        <w:t xml:space="preserve">5 months </w:t>
      </w:r>
      <w:r w:rsidRPr="00E32D8C">
        <w:rPr>
          <w:rFonts w:ascii="Times New Roman" w:hAnsi="Times New Roman" w:cs="Times New Roman"/>
          <w:iCs/>
          <w:sz w:val="28"/>
          <w:szCs w:val="28"/>
        </w:rPr>
        <w:t xml:space="preserve">of 2022, the trade balance of goods is estimated to have a trade surplus of </w:t>
      </w:r>
      <w:r>
        <w:rPr>
          <w:rFonts w:ascii="Times New Roman" w:hAnsi="Times New Roman" w:cs="Times New Roman"/>
          <w:iCs/>
          <w:sz w:val="28"/>
          <w:szCs w:val="28"/>
        </w:rPr>
        <w:t>516</w:t>
      </w:r>
      <w:r w:rsidRPr="00E32D8C">
        <w:rPr>
          <w:rFonts w:ascii="Times New Roman" w:hAnsi="Times New Roman" w:cs="Times New Roman"/>
          <w:iCs/>
          <w:sz w:val="28"/>
          <w:szCs w:val="28"/>
        </w:rPr>
        <w:t xml:space="preserve"> </w:t>
      </w:r>
      <w:r>
        <w:rPr>
          <w:rFonts w:ascii="Times New Roman" w:hAnsi="Times New Roman" w:cs="Times New Roman"/>
          <w:iCs/>
          <w:sz w:val="28"/>
          <w:szCs w:val="28"/>
        </w:rPr>
        <w:t>m</w:t>
      </w:r>
      <w:r w:rsidRPr="00E32D8C">
        <w:rPr>
          <w:rFonts w:ascii="Times New Roman" w:hAnsi="Times New Roman" w:cs="Times New Roman"/>
          <w:iCs/>
          <w:sz w:val="28"/>
          <w:szCs w:val="28"/>
        </w:rPr>
        <w:t xml:space="preserve">illion USD (in the same period last year, </w:t>
      </w:r>
      <w:r>
        <w:rPr>
          <w:rFonts w:ascii="Times New Roman" w:hAnsi="Times New Roman" w:cs="Times New Roman"/>
          <w:iCs/>
          <w:sz w:val="28"/>
          <w:szCs w:val="28"/>
        </w:rPr>
        <w:t>the</w:t>
      </w:r>
      <w:r w:rsidRPr="00E32D8C">
        <w:rPr>
          <w:rFonts w:ascii="Times New Roman" w:hAnsi="Times New Roman" w:cs="Times New Roman"/>
          <w:iCs/>
          <w:sz w:val="28"/>
          <w:szCs w:val="28"/>
        </w:rPr>
        <w:t xml:space="preserve"> trade </w:t>
      </w:r>
      <w:r>
        <w:rPr>
          <w:rFonts w:ascii="Times New Roman" w:hAnsi="Times New Roman" w:cs="Times New Roman"/>
          <w:iCs/>
          <w:sz w:val="28"/>
          <w:szCs w:val="28"/>
        </w:rPr>
        <w:t>dificit</w:t>
      </w:r>
      <w:r w:rsidRPr="00E32D8C">
        <w:rPr>
          <w:rFonts w:ascii="Times New Roman" w:hAnsi="Times New Roman" w:cs="Times New Roman"/>
          <w:iCs/>
          <w:sz w:val="28"/>
          <w:szCs w:val="28"/>
        </w:rPr>
        <w:t xml:space="preserve"> of </w:t>
      </w:r>
      <w:r>
        <w:rPr>
          <w:rFonts w:ascii="Times New Roman" w:hAnsi="Times New Roman" w:cs="Times New Roman"/>
          <w:iCs/>
          <w:sz w:val="28"/>
          <w:szCs w:val="28"/>
        </w:rPr>
        <w:t>1.24</w:t>
      </w:r>
      <w:r w:rsidRPr="00E32D8C">
        <w:rPr>
          <w:rFonts w:ascii="Times New Roman" w:hAnsi="Times New Roman" w:cs="Times New Roman"/>
          <w:iCs/>
          <w:sz w:val="28"/>
          <w:szCs w:val="28"/>
        </w:rPr>
        <w:t xml:space="preserve"> billion USD). In which, the domestic economic sector has a trade deficit of </w:t>
      </w:r>
      <w:r>
        <w:rPr>
          <w:rFonts w:ascii="Times New Roman" w:hAnsi="Times New Roman" w:cs="Times New Roman"/>
          <w:iCs/>
          <w:sz w:val="28"/>
          <w:szCs w:val="28"/>
        </w:rPr>
        <w:t xml:space="preserve">13.11 </w:t>
      </w:r>
      <w:r w:rsidRPr="00E32D8C">
        <w:rPr>
          <w:rFonts w:ascii="Times New Roman" w:hAnsi="Times New Roman" w:cs="Times New Roman"/>
          <w:iCs/>
          <w:sz w:val="28"/>
          <w:szCs w:val="28"/>
        </w:rPr>
        <w:t xml:space="preserve">billion USD; the FDI sector (including crude oil) had a trade surplus of </w:t>
      </w:r>
      <w:r>
        <w:rPr>
          <w:rFonts w:ascii="Times New Roman" w:hAnsi="Times New Roman" w:cs="Times New Roman"/>
          <w:iCs/>
          <w:sz w:val="28"/>
          <w:szCs w:val="28"/>
        </w:rPr>
        <w:t>13.63</w:t>
      </w:r>
      <w:r w:rsidRPr="00E32D8C">
        <w:rPr>
          <w:rFonts w:ascii="Times New Roman" w:hAnsi="Times New Roman" w:cs="Times New Roman"/>
          <w:iCs/>
          <w:sz w:val="28"/>
          <w:szCs w:val="28"/>
        </w:rPr>
        <w:t xml:space="preserve"> billion USD.</w:t>
      </w:r>
    </w:p>
    <w:p w14:paraId="5FB8E43B" w14:textId="77777777" w:rsidR="00872B2A" w:rsidRDefault="00F2357B" w:rsidP="00872B2A">
      <w:pPr>
        <w:spacing w:before="40" w:after="40" w:line="312" w:lineRule="auto"/>
        <w:ind w:firstLine="567"/>
        <w:jc w:val="both"/>
        <w:rPr>
          <w:rFonts w:ascii="Times New Roman" w:hAnsi="Times New Roman" w:cs="Times New Roman"/>
          <w:i/>
          <w:spacing w:val="-4"/>
          <w:sz w:val="28"/>
          <w:szCs w:val="28"/>
        </w:rPr>
      </w:pPr>
      <w:r w:rsidRPr="001E40A3">
        <w:rPr>
          <w:rFonts w:ascii="Times New Roman" w:hAnsi="Times New Roman" w:cs="Times New Roman"/>
          <w:b/>
          <w:bCs/>
          <w:i/>
          <w:iCs/>
          <w:sz w:val="28"/>
          <w:szCs w:val="28"/>
        </w:rPr>
        <w:t xml:space="preserve">c) </w:t>
      </w:r>
      <w:r w:rsidR="00872B2A" w:rsidRPr="00C41760">
        <w:rPr>
          <w:rFonts w:ascii="Times New Roman" w:hAnsi="Times New Roman" w:cs="Times New Roman"/>
          <w:b/>
          <w:i/>
          <w:sz w:val="28"/>
          <w:szCs w:val="28"/>
        </w:rPr>
        <w:t>Consumer price index, gold price index and US dollar price index</w:t>
      </w:r>
      <w:r w:rsidR="00872B2A">
        <w:rPr>
          <w:rFonts w:ascii="Times New Roman" w:hAnsi="Times New Roman" w:cs="Times New Roman"/>
          <w:i/>
          <w:spacing w:val="-4"/>
          <w:sz w:val="28"/>
          <w:szCs w:val="28"/>
        </w:rPr>
        <w:t xml:space="preserve"> </w:t>
      </w:r>
    </w:p>
    <w:p w14:paraId="3B803CAE" w14:textId="77777777" w:rsidR="009C7339" w:rsidRPr="00B26ED0" w:rsidRDefault="009C7339" w:rsidP="009C7339">
      <w:pPr>
        <w:spacing w:before="40" w:after="40" w:line="264" w:lineRule="auto"/>
        <w:ind w:right="6" w:firstLine="567"/>
        <w:jc w:val="both"/>
        <w:rPr>
          <w:rFonts w:ascii="Times New Roman" w:hAnsi="Times New Roman" w:cs="Times New Roman"/>
          <w:b/>
          <w:i/>
          <w:sz w:val="28"/>
          <w:szCs w:val="28"/>
        </w:rPr>
      </w:pPr>
      <w:r w:rsidRPr="00B26ED0">
        <w:rPr>
          <w:rFonts w:ascii="Times New Roman" w:hAnsi="Times New Roman" w:cs="Times New Roman"/>
          <w:i/>
          <w:sz w:val="28"/>
          <w:szCs w:val="28"/>
        </w:rPr>
        <w:t>The consumer price index (CPI) in May 2022 increased by 0.38% compared to the previous month; increased by 2.48% compared to December 2021 and increased by 2.86% over the same period last year. Domestic gasoline prices incre</w:t>
      </w:r>
      <w:r>
        <w:rPr>
          <w:rFonts w:ascii="Times New Roman" w:hAnsi="Times New Roman" w:cs="Times New Roman"/>
          <w:i/>
          <w:sz w:val="28"/>
          <w:szCs w:val="28"/>
        </w:rPr>
        <w:t>ase according to world prices; p</w:t>
      </w:r>
      <w:r w:rsidRPr="00B26ED0">
        <w:rPr>
          <w:rFonts w:ascii="Times New Roman" w:hAnsi="Times New Roman" w:cs="Times New Roman"/>
          <w:i/>
          <w:sz w:val="28"/>
          <w:szCs w:val="28"/>
        </w:rPr>
        <w:t>rices of food, foodstuffs, prices of essential consumer goods and services increased in line with input prices of raw materials, which were the main reasons for the increase in CPI in May.</w:t>
      </w:r>
    </w:p>
    <w:p w14:paraId="41A4BD19" w14:textId="77777777" w:rsidR="009C7339" w:rsidRPr="000C0A6E" w:rsidRDefault="009C7339" w:rsidP="009C7339">
      <w:pPr>
        <w:pStyle w:val="NormalWeb"/>
        <w:spacing w:before="40" w:beforeAutospacing="0" w:after="40" w:afterAutospacing="0" w:line="264" w:lineRule="auto"/>
        <w:ind w:right="6" w:firstLine="567"/>
        <w:jc w:val="both"/>
        <w:rPr>
          <w:rFonts w:ascii="Times New Roman" w:hAnsi="Times New Roman" w:cs="Times New Roman"/>
          <w:i/>
          <w:sz w:val="28"/>
          <w:szCs w:val="28"/>
        </w:rPr>
      </w:pPr>
      <w:r w:rsidRPr="00B26ED0">
        <w:rPr>
          <w:rFonts w:ascii="Times New Roman" w:hAnsi="Times New Roman" w:cs="Times New Roman"/>
          <w:i/>
          <w:sz w:val="28"/>
          <w:szCs w:val="28"/>
        </w:rPr>
        <w:t>On average, in the first 5 months of 2022, CPI increased by 2.25% over the same period last year, higher than the increase of 1.29% in the first 5 months of 2021, but lower than the increase of the first 5 months of 2017-2020</w:t>
      </w:r>
      <w:r w:rsidRPr="000C0A6E">
        <w:rPr>
          <w:rStyle w:val="FootnoteReference"/>
          <w:rFonts w:ascii="Times New Roman" w:hAnsi="Times New Roman"/>
          <w:i/>
          <w:sz w:val="28"/>
          <w:szCs w:val="28"/>
        </w:rPr>
        <w:footnoteReference w:id="18"/>
      </w:r>
      <w:r w:rsidRPr="00B26ED0">
        <w:rPr>
          <w:rFonts w:ascii="Times New Roman" w:hAnsi="Times New Roman" w:cs="Times New Roman"/>
          <w:i/>
          <w:sz w:val="28"/>
          <w:szCs w:val="28"/>
        </w:rPr>
        <w:t>; Core inflation increased by 1.1%.</w:t>
      </w:r>
    </w:p>
    <w:p w14:paraId="67F73269" w14:textId="77777777" w:rsidR="009C7339" w:rsidRPr="002E3813" w:rsidRDefault="009C7339" w:rsidP="009C7339">
      <w:pPr>
        <w:pStyle w:val="NormalWeb"/>
        <w:spacing w:before="40" w:beforeAutospacing="0" w:after="40" w:afterAutospacing="0" w:line="300" w:lineRule="auto"/>
        <w:ind w:firstLine="567"/>
        <w:jc w:val="center"/>
        <w:rPr>
          <w:rFonts w:ascii="Arial" w:hAnsi="Arial" w:cs="Arial"/>
          <w:b/>
          <w:bCs/>
          <w:iCs/>
        </w:rPr>
      </w:pPr>
      <w:r w:rsidRPr="002E3813">
        <w:rPr>
          <w:rFonts w:ascii="Arial" w:hAnsi="Arial" w:cs="Arial"/>
          <w:b/>
          <w:bCs/>
          <w:iCs/>
        </w:rPr>
        <w:t>Figure 16</w:t>
      </w:r>
      <w:r>
        <w:rPr>
          <w:rFonts w:ascii="Arial" w:hAnsi="Arial" w:cs="Arial"/>
          <w:b/>
          <w:bCs/>
          <w:iCs/>
        </w:rPr>
        <w:t>. CPI growth rate in May and 5</w:t>
      </w:r>
      <w:r w:rsidRPr="002E3813">
        <w:rPr>
          <w:rFonts w:ascii="Arial" w:hAnsi="Arial" w:cs="Arial"/>
          <w:b/>
          <w:bCs/>
          <w:iCs/>
        </w:rPr>
        <w:t xml:space="preserve"> months</w:t>
      </w:r>
    </w:p>
    <w:p w14:paraId="1155C72E" w14:textId="77777777" w:rsidR="009C7339" w:rsidRPr="00540473" w:rsidRDefault="009C7339" w:rsidP="009C7339">
      <w:pPr>
        <w:pStyle w:val="NormalWeb"/>
        <w:spacing w:before="40" w:beforeAutospacing="0" w:after="40" w:afterAutospacing="0" w:line="300" w:lineRule="auto"/>
        <w:ind w:firstLine="567"/>
        <w:jc w:val="center"/>
        <w:rPr>
          <w:rFonts w:ascii="Arial" w:hAnsi="Arial" w:cs="Arial"/>
          <w:b/>
          <w:bCs/>
          <w:iCs/>
        </w:rPr>
      </w:pPr>
      <w:r w:rsidRPr="002E3813">
        <w:rPr>
          <w:rFonts w:ascii="Arial" w:hAnsi="Arial" w:cs="Arial"/>
          <w:b/>
          <w:bCs/>
          <w:iCs/>
        </w:rPr>
        <w:t>of the period of 2018-2022 (%)</w:t>
      </w:r>
    </w:p>
    <w:p w14:paraId="22C6EBCE" w14:textId="77777777" w:rsidR="009C7339" w:rsidRDefault="009C7339" w:rsidP="009C7339">
      <w:pPr>
        <w:pStyle w:val="NormalWeb"/>
        <w:spacing w:before="40" w:beforeAutospacing="0" w:after="40" w:afterAutospacing="0" w:line="281" w:lineRule="auto"/>
        <w:jc w:val="center"/>
        <w:rPr>
          <w:rFonts w:ascii="Times New Roman" w:hAnsi="Times New Roman" w:cs="Times New Roman"/>
          <w:noProof/>
          <w:sz w:val="28"/>
          <w:szCs w:val="28"/>
        </w:rPr>
      </w:pPr>
      <w:r>
        <w:rPr>
          <w:noProof/>
        </w:rPr>
        <w:drawing>
          <wp:inline distT="0" distB="0" distL="0" distR="0" wp14:anchorId="75D211DC" wp14:editId="17041551">
            <wp:extent cx="6124575" cy="240030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4510B3D" w14:textId="77777777" w:rsidR="009C7339" w:rsidRPr="006D5929" w:rsidRDefault="009C7339" w:rsidP="009C7339">
      <w:pPr>
        <w:pStyle w:val="FootnoteText"/>
        <w:spacing w:after="20" w:line="252" w:lineRule="auto"/>
        <w:ind w:firstLine="567"/>
        <w:jc w:val="both"/>
        <w:rPr>
          <w:rStyle w:val="normalchar"/>
          <w:rFonts w:ascii="Times New Roman" w:hAnsi="Times New Roman"/>
          <w:spacing w:val="-4"/>
          <w:sz w:val="28"/>
          <w:szCs w:val="28"/>
          <w:lang w:val="nl-NL"/>
        </w:rPr>
      </w:pPr>
      <w:r w:rsidRPr="006D5929">
        <w:rPr>
          <w:rStyle w:val="normalchar"/>
          <w:rFonts w:ascii="Times New Roman" w:hAnsi="Times New Roman"/>
          <w:spacing w:val="-4"/>
          <w:sz w:val="28"/>
          <w:szCs w:val="28"/>
          <w:lang w:val="nl-NL"/>
        </w:rPr>
        <w:t>In the 0.38% increase of CPI in May 2022 compared to the previous month, there were 10 groups of goods and services with an increase in price index and 1 group of goods with a decrease in price index.</w:t>
      </w:r>
    </w:p>
    <w:p w14:paraId="7428EEFC" w14:textId="77777777" w:rsidR="009C7339" w:rsidRPr="006D5929" w:rsidRDefault="009C7339" w:rsidP="009C7339">
      <w:pPr>
        <w:pStyle w:val="FootnoteText"/>
        <w:spacing w:after="20" w:line="252" w:lineRule="auto"/>
        <w:ind w:firstLine="567"/>
        <w:jc w:val="both"/>
        <w:rPr>
          <w:rFonts w:ascii="Times New Roman" w:hAnsi="Times New Roman" w:cs="Times New Roman"/>
          <w:sz w:val="28"/>
          <w:szCs w:val="28"/>
          <w:lang w:val="es-NI"/>
        </w:rPr>
      </w:pPr>
      <w:r w:rsidRPr="006D5929">
        <w:rPr>
          <w:rFonts w:ascii="Times New Roman" w:hAnsi="Times New Roman" w:cs="Times New Roman"/>
          <w:sz w:val="28"/>
          <w:szCs w:val="28"/>
          <w:lang w:val="es-NI"/>
        </w:rPr>
        <w:t>(1) Ten groups of goods and services with increasing price index include:</w:t>
      </w:r>
    </w:p>
    <w:p w14:paraId="616532DB" w14:textId="77777777" w:rsidR="009C7339" w:rsidRPr="006D5929" w:rsidRDefault="009C7339" w:rsidP="009C7339">
      <w:pPr>
        <w:pStyle w:val="FootnoteText"/>
        <w:spacing w:after="20" w:line="252" w:lineRule="auto"/>
        <w:ind w:firstLine="567"/>
        <w:jc w:val="both"/>
        <w:rPr>
          <w:rFonts w:ascii="Times New Roman" w:hAnsi="Times New Roman" w:cs="Times New Roman"/>
          <w:sz w:val="28"/>
          <w:szCs w:val="28"/>
          <w:lang w:val="es-NI"/>
        </w:rPr>
      </w:pPr>
      <w:r w:rsidRPr="006D5929">
        <w:rPr>
          <w:rFonts w:ascii="Times New Roman" w:hAnsi="Times New Roman" w:cs="Times New Roman"/>
          <w:i/>
          <w:sz w:val="28"/>
          <w:szCs w:val="28"/>
          <w:lang w:val="es-NI"/>
        </w:rPr>
        <w:t>- The transport group</w:t>
      </w:r>
      <w:r w:rsidRPr="006D5929">
        <w:rPr>
          <w:rFonts w:ascii="Times New Roman" w:hAnsi="Times New Roman" w:cs="Times New Roman"/>
          <w:sz w:val="28"/>
          <w:szCs w:val="28"/>
          <w:lang w:val="es-NI"/>
        </w:rPr>
        <w:t xml:space="preserve"> had the highest increase with 2.34% (making the general CPI increase by 0.23 percentage points) due to the influence of the </w:t>
      </w:r>
      <w:r w:rsidRPr="006D5929">
        <w:rPr>
          <w:rFonts w:ascii="Times New Roman" w:hAnsi="Times New Roman" w:cs="Times New Roman"/>
          <w:sz w:val="28"/>
          <w:szCs w:val="28"/>
          <w:lang w:val="es-NI"/>
        </w:rPr>
        <w:lastRenderedPageBreak/>
        <w:t>petrol price adjustment on May 4, 2022, May 11, 2022 and May 23, 2022 makes gasoline price increase by 5.93%; diesel oil price increased by 3.99%. Besides, the price of public transport service increased by 1.06% due to the increase in fuel price; vehicle maintenance service prices increased by 0.05%; self-driving car and motorbike rental increased by 0.22%; spare parts increased by 0.17%.</w:t>
      </w:r>
    </w:p>
    <w:p w14:paraId="025CD866" w14:textId="77777777" w:rsidR="009C7339" w:rsidRPr="006D5929" w:rsidRDefault="009C7339" w:rsidP="009C7339">
      <w:pPr>
        <w:pStyle w:val="FootnoteText"/>
        <w:spacing w:after="20" w:line="252" w:lineRule="auto"/>
        <w:ind w:firstLine="567"/>
        <w:jc w:val="both"/>
        <w:rPr>
          <w:rFonts w:ascii="Times New Roman" w:hAnsi="Times New Roman" w:cs="Times New Roman"/>
          <w:sz w:val="28"/>
          <w:szCs w:val="28"/>
          <w:lang w:val="es-NI"/>
        </w:rPr>
      </w:pPr>
      <w:r w:rsidRPr="006D5929">
        <w:rPr>
          <w:rFonts w:ascii="Times New Roman" w:hAnsi="Times New Roman" w:cs="Times New Roman"/>
          <w:i/>
          <w:sz w:val="28"/>
          <w:szCs w:val="28"/>
          <w:lang w:val="es-NI"/>
        </w:rPr>
        <w:t>- Culture, entertainment and tourism group</w:t>
      </w:r>
      <w:r w:rsidRPr="006D5929">
        <w:rPr>
          <w:rFonts w:ascii="Times New Roman" w:hAnsi="Times New Roman" w:cs="Times New Roman"/>
          <w:sz w:val="28"/>
          <w:szCs w:val="28"/>
          <w:lang w:val="es-NI"/>
        </w:rPr>
        <w:t xml:space="preserve"> increased by 0.74% due to an increase in the price of package tours by 3.15% and hotels and guest houses by 0.94% when tourism demand increased again. Besides, cultural equipment in the month increased by 0.19% compared to the previous month; As the weather turns to summer, people's demand for exercise increases, leading to an increase of 0.33% in sports services.</w:t>
      </w:r>
    </w:p>
    <w:p w14:paraId="3EE6768E" w14:textId="77777777" w:rsidR="009C7339" w:rsidRPr="006D5929" w:rsidRDefault="009C7339" w:rsidP="009C7339">
      <w:pPr>
        <w:pStyle w:val="FootnoteText"/>
        <w:spacing w:after="20" w:line="252" w:lineRule="auto"/>
        <w:ind w:firstLine="567"/>
        <w:jc w:val="both"/>
        <w:rPr>
          <w:rFonts w:ascii="Times New Roman" w:hAnsi="Times New Roman" w:cs="Times New Roman"/>
          <w:sz w:val="28"/>
          <w:szCs w:val="28"/>
          <w:lang w:val="es-NI"/>
        </w:rPr>
      </w:pPr>
      <w:r w:rsidRPr="006D5929">
        <w:rPr>
          <w:rFonts w:ascii="Times New Roman" w:hAnsi="Times New Roman" w:cs="Times New Roman"/>
          <w:i/>
          <w:sz w:val="28"/>
          <w:szCs w:val="28"/>
          <w:lang w:val="es-NI"/>
        </w:rPr>
        <w:t xml:space="preserve">- Beverage and cigarettes group </w:t>
      </w:r>
      <w:r w:rsidRPr="006D5929">
        <w:rPr>
          <w:rFonts w:ascii="Times New Roman" w:hAnsi="Times New Roman" w:cs="Times New Roman"/>
          <w:sz w:val="28"/>
          <w:szCs w:val="28"/>
          <w:lang w:val="es-NI"/>
        </w:rPr>
        <w:t>increased by 0.33% due to the increase in input material prices and transportation costs, specifically: The price of carbonated soft drinks increased by 0.2% compared to the previous month; juices increased by 0.1%; alcohol increased by 0.45% and smoking by 0.28%.</w:t>
      </w:r>
    </w:p>
    <w:p w14:paraId="2A5EF397" w14:textId="46086A95" w:rsidR="009C7339" w:rsidRPr="006D5929" w:rsidRDefault="009C7339" w:rsidP="009C7339">
      <w:pPr>
        <w:pStyle w:val="FootnoteText"/>
        <w:spacing w:after="20" w:line="252" w:lineRule="auto"/>
        <w:ind w:firstLine="567"/>
        <w:jc w:val="both"/>
        <w:rPr>
          <w:rFonts w:ascii="Times New Roman" w:hAnsi="Times New Roman" w:cs="Times New Roman"/>
          <w:spacing w:val="-6"/>
          <w:sz w:val="28"/>
          <w:szCs w:val="28"/>
          <w:lang w:val="es-NI"/>
        </w:rPr>
      </w:pPr>
      <w:r w:rsidRPr="006D5929">
        <w:rPr>
          <w:rFonts w:ascii="Times New Roman" w:hAnsi="Times New Roman" w:cs="Times New Roman"/>
          <w:i/>
          <w:spacing w:val="-6"/>
          <w:sz w:val="28"/>
          <w:szCs w:val="28"/>
          <w:lang w:val="es-NI"/>
        </w:rPr>
        <w:t xml:space="preserve">- </w:t>
      </w:r>
      <w:r w:rsidRPr="006D5929">
        <w:rPr>
          <w:rFonts w:ascii="Times New Roman" w:hAnsi="Times New Roman" w:cs="Times New Roman"/>
          <w:i/>
          <w:spacing w:val="-4"/>
          <w:sz w:val="28"/>
          <w:szCs w:val="28"/>
          <w:lang w:val="es-NI"/>
        </w:rPr>
        <w:t>Food and foodsuff group</w:t>
      </w:r>
      <w:r w:rsidRPr="006D5929">
        <w:rPr>
          <w:rFonts w:ascii="Times New Roman" w:hAnsi="Times New Roman" w:cs="Times New Roman"/>
          <w:spacing w:val="-6"/>
          <w:sz w:val="28"/>
          <w:szCs w:val="28"/>
          <w:lang w:val="es-NI"/>
        </w:rPr>
        <w:t xml:space="preserve"> increased by 0.27% (</w:t>
      </w:r>
      <w:r w:rsidRPr="006D5929">
        <w:rPr>
          <w:rFonts w:ascii="Times New Roman" w:hAnsi="Times New Roman" w:cs="Times New Roman"/>
          <w:sz w:val="28"/>
          <w:szCs w:val="28"/>
          <w:lang w:val="es-NI"/>
        </w:rPr>
        <w:t>making the general CPI</w:t>
      </w:r>
      <w:r w:rsidRPr="006D5929">
        <w:rPr>
          <w:rFonts w:ascii="Times New Roman" w:hAnsi="Times New Roman" w:cs="Times New Roman"/>
          <w:spacing w:val="-6"/>
          <w:sz w:val="28"/>
          <w:szCs w:val="28"/>
          <w:lang w:val="es-NI"/>
        </w:rPr>
        <w:t xml:space="preserve"> increasing 0.09 percentage points), of which: Food increased by 0.28%</w:t>
      </w:r>
      <w:r w:rsidRPr="006D5929">
        <w:rPr>
          <w:rStyle w:val="FootnoteReference"/>
          <w:rFonts w:ascii="Times New Roman" w:hAnsi="Times New Roman"/>
          <w:spacing w:val="-6"/>
          <w:sz w:val="28"/>
          <w:szCs w:val="28"/>
          <w:lang w:val="es-NI"/>
        </w:rPr>
        <w:footnoteReference w:id="19"/>
      </w:r>
      <w:r w:rsidRPr="006D5929">
        <w:rPr>
          <w:rFonts w:ascii="Times New Roman" w:hAnsi="Times New Roman" w:cs="Times New Roman"/>
          <w:spacing w:val="-6"/>
          <w:sz w:val="28"/>
          <w:szCs w:val="28"/>
          <w:lang w:val="es-NI"/>
        </w:rPr>
        <w:t xml:space="preserve"> (</w:t>
      </w:r>
      <w:r w:rsidRPr="006D5929">
        <w:rPr>
          <w:rFonts w:ascii="Times New Roman" w:hAnsi="Times New Roman" w:cs="Times New Roman"/>
          <w:sz w:val="28"/>
          <w:szCs w:val="28"/>
          <w:lang w:val="es-NI"/>
        </w:rPr>
        <w:t>making the general CPI</w:t>
      </w:r>
      <w:r w:rsidRPr="006D5929">
        <w:rPr>
          <w:rFonts w:ascii="Times New Roman" w:hAnsi="Times New Roman" w:cs="Times New Roman"/>
          <w:spacing w:val="-6"/>
          <w:sz w:val="28"/>
          <w:szCs w:val="28"/>
          <w:lang w:val="es-NI"/>
        </w:rPr>
        <w:t xml:space="preserve"> increased by 0.01 percentage points</w:t>
      </w:r>
      <w:r w:rsidR="005B3EEF" w:rsidRPr="006D5929">
        <w:rPr>
          <w:rFonts w:ascii="Times New Roman" w:hAnsi="Times New Roman" w:cs="Times New Roman"/>
          <w:spacing w:val="-6"/>
          <w:sz w:val="28"/>
          <w:szCs w:val="28"/>
          <w:lang w:val="es-NI"/>
        </w:rPr>
        <w:t>);</w:t>
      </w:r>
      <w:r w:rsidRPr="006D5929">
        <w:rPr>
          <w:rFonts w:ascii="Times New Roman" w:hAnsi="Times New Roman" w:cs="Times New Roman"/>
          <w:spacing w:val="-6"/>
          <w:sz w:val="28"/>
          <w:szCs w:val="28"/>
          <w:lang w:val="es-NI"/>
        </w:rPr>
        <w:t xml:space="preserve"> food increased by 0.22%</w:t>
      </w:r>
      <w:r w:rsidRPr="006D5929">
        <w:rPr>
          <w:rStyle w:val="FootnoteReference"/>
          <w:rFonts w:ascii="Times New Roman" w:hAnsi="Times New Roman"/>
          <w:spacing w:val="-6"/>
          <w:sz w:val="28"/>
          <w:szCs w:val="28"/>
          <w:lang w:val="es-NI"/>
        </w:rPr>
        <w:footnoteReference w:id="20"/>
      </w:r>
      <w:r w:rsidRPr="006D5929">
        <w:rPr>
          <w:rFonts w:ascii="Times New Roman" w:hAnsi="Times New Roman" w:cs="Times New Roman"/>
          <w:spacing w:val="-6"/>
          <w:sz w:val="28"/>
          <w:szCs w:val="28"/>
          <w:lang w:val="es-NI"/>
        </w:rPr>
        <w:t xml:space="preserve"> (</w:t>
      </w:r>
      <w:r w:rsidRPr="006D5929">
        <w:rPr>
          <w:rFonts w:ascii="Times New Roman" w:hAnsi="Times New Roman" w:cs="Times New Roman"/>
          <w:sz w:val="28"/>
          <w:szCs w:val="28"/>
          <w:lang w:val="es-NI"/>
        </w:rPr>
        <w:t>making the general CPI</w:t>
      </w:r>
      <w:r w:rsidRPr="006D5929">
        <w:rPr>
          <w:rFonts w:ascii="Times New Roman" w:hAnsi="Times New Roman" w:cs="Times New Roman"/>
          <w:spacing w:val="-6"/>
          <w:sz w:val="28"/>
          <w:szCs w:val="28"/>
          <w:lang w:val="es-NI"/>
        </w:rPr>
        <w:t xml:space="preserve"> increased by 0.05 percentage points); eating out of the family increased by 0.4%</w:t>
      </w:r>
      <w:r w:rsidRPr="006D5929">
        <w:rPr>
          <w:rStyle w:val="FootnoteReference"/>
          <w:rFonts w:ascii="Times New Roman" w:hAnsi="Times New Roman"/>
          <w:spacing w:val="-6"/>
          <w:sz w:val="28"/>
          <w:szCs w:val="28"/>
          <w:lang w:val="es-NI"/>
        </w:rPr>
        <w:footnoteReference w:id="21"/>
      </w:r>
      <w:r w:rsidRPr="006D5929">
        <w:rPr>
          <w:rFonts w:ascii="Times New Roman" w:hAnsi="Times New Roman" w:cs="Times New Roman"/>
          <w:spacing w:val="-6"/>
          <w:sz w:val="28"/>
          <w:szCs w:val="28"/>
          <w:lang w:val="es-NI"/>
        </w:rPr>
        <w:t xml:space="preserve"> (</w:t>
      </w:r>
      <w:r w:rsidRPr="006D5929">
        <w:rPr>
          <w:rFonts w:ascii="Times New Roman" w:hAnsi="Times New Roman" w:cs="Times New Roman"/>
          <w:sz w:val="28"/>
          <w:szCs w:val="28"/>
          <w:lang w:val="es-NI"/>
        </w:rPr>
        <w:t>making the general CPI</w:t>
      </w:r>
      <w:r w:rsidRPr="006D5929">
        <w:rPr>
          <w:rFonts w:ascii="Times New Roman" w:hAnsi="Times New Roman" w:cs="Times New Roman"/>
          <w:spacing w:val="-6"/>
          <w:sz w:val="28"/>
          <w:szCs w:val="28"/>
          <w:lang w:val="es-NI"/>
        </w:rPr>
        <w:t xml:space="preserve"> increased by 0.03 percentage points).</w:t>
      </w:r>
    </w:p>
    <w:p w14:paraId="17B3B5B5" w14:textId="77777777" w:rsidR="009C7339" w:rsidRPr="006D5929" w:rsidRDefault="009C7339" w:rsidP="009C7339">
      <w:pPr>
        <w:pStyle w:val="FootnoteText"/>
        <w:spacing w:before="40" w:after="40" w:line="259" w:lineRule="auto"/>
        <w:ind w:firstLine="567"/>
        <w:jc w:val="both"/>
        <w:rPr>
          <w:rFonts w:ascii="Times New Roman" w:hAnsi="Times New Roman" w:cs="Times New Roman"/>
          <w:spacing w:val="-4"/>
          <w:sz w:val="28"/>
          <w:szCs w:val="28"/>
          <w:lang w:val="es-NI"/>
        </w:rPr>
      </w:pPr>
      <w:r w:rsidRPr="006D5929">
        <w:rPr>
          <w:rFonts w:ascii="Times New Roman" w:hAnsi="Times New Roman" w:cs="Times New Roman"/>
          <w:i/>
          <w:spacing w:val="-4"/>
          <w:sz w:val="28"/>
          <w:szCs w:val="28"/>
          <w:lang w:val="es-NI"/>
        </w:rPr>
        <w:t>- The group of appliances and household appliances</w:t>
      </w:r>
      <w:r w:rsidRPr="006D5929">
        <w:rPr>
          <w:rFonts w:ascii="Times New Roman" w:hAnsi="Times New Roman" w:cs="Times New Roman"/>
          <w:spacing w:val="-4"/>
          <w:sz w:val="28"/>
          <w:szCs w:val="28"/>
          <w:lang w:val="es-NI"/>
        </w:rPr>
        <w:t xml:space="preserve"> increased by 0.22%, mainly due to the high consumption demand in the summer: The price of air conditioners increased by 0.43% compared to the previous month; electric fan price increased by 0.21%; the price of refrigerators increased by 0.41%... In the opposite direction, the price of water heaters decreased by 0.27% compared to the previous month and the price of gas stoves decreased by 0.28%.</w:t>
      </w:r>
    </w:p>
    <w:p w14:paraId="644EB007" w14:textId="77777777" w:rsidR="009C7339" w:rsidRPr="006D5929" w:rsidRDefault="009C7339" w:rsidP="009C7339">
      <w:pPr>
        <w:pStyle w:val="FootnoteText"/>
        <w:spacing w:before="40" w:after="40" w:line="259" w:lineRule="auto"/>
        <w:ind w:firstLine="567"/>
        <w:jc w:val="both"/>
        <w:rPr>
          <w:rFonts w:ascii="Times New Roman" w:hAnsi="Times New Roman" w:cs="Times New Roman"/>
          <w:spacing w:val="-6"/>
          <w:sz w:val="28"/>
          <w:szCs w:val="28"/>
          <w:lang w:val="es-NI"/>
        </w:rPr>
      </w:pPr>
      <w:r w:rsidRPr="006D5929">
        <w:rPr>
          <w:rFonts w:ascii="Times New Roman" w:hAnsi="Times New Roman" w:cs="Times New Roman"/>
          <w:i/>
          <w:spacing w:val="-6"/>
          <w:sz w:val="28"/>
          <w:szCs w:val="28"/>
          <w:lang w:val="es-NI"/>
        </w:rPr>
        <w:lastRenderedPageBreak/>
        <w:t>- The group of other goods and services</w:t>
      </w:r>
      <w:r w:rsidRPr="006D5929">
        <w:rPr>
          <w:rFonts w:ascii="Times New Roman" w:hAnsi="Times New Roman" w:cs="Times New Roman"/>
          <w:spacing w:val="-6"/>
          <w:sz w:val="28"/>
          <w:szCs w:val="28"/>
          <w:lang w:val="es-NI"/>
        </w:rPr>
        <w:t xml:space="preserve"> increased by 0.19%, mainly focusing on personal goods such as electric personal care machines, which increased by 0.07%; personal service increased by 0.15%; hospitality services increased by 0.3%; environmental cleaning services 0.47%.</w:t>
      </w:r>
    </w:p>
    <w:p w14:paraId="39C3DD20" w14:textId="77777777" w:rsidR="009C7339" w:rsidRPr="006D5929" w:rsidRDefault="009C7339" w:rsidP="009C7339">
      <w:pPr>
        <w:pStyle w:val="FootnoteText"/>
        <w:spacing w:before="40" w:after="40" w:line="259" w:lineRule="auto"/>
        <w:ind w:firstLine="567"/>
        <w:jc w:val="both"/>
        <w:rPr>
          <w:rFonts w:ascii="Times New Roman" w:hAnsi="Times New Roman" w:cs="Times New Roman"/>
          <w:sz w:val="28"/>
          <w:szCs w:val="28"/>
          <w:lang w:val="es-NI"/>
        </w:rPr>
      </w:pPr>
      <w:r w:rsidRPr="006D5929">
        <w:rPr>
          <w:rFonts w:ascii="Times New Roman" w:hAnsi="Times New Roman" w:cs="Times New Roman"/>
          <w:i/>
          <w:sz w:val="28"/>
          <w:szCs w:val="28"/>
          <w:lang w:val="es-NI"/>
        </w:rPr>
        <w:t>- The group of garments, hats and footwear</w:t>
      </w:r>
      <w:r w:rsidRPr="006D5929">
        <w:rPr>
          <w:rFonts w:ascii="Times New Roman" w:hAnsi="Times New Roman" w:cs="Times New Roman"/>
          <w:sz w:val="28"/>
          <w:szCs w:val="28"/>
          <w:lang w:val="es-NI"/>
        </w:rPr>
        <w:t xml:space="preserve"> increased by 0.18% due to the increase in the price of production materials due to the influence of the wars in Russia and Ukraine; zero Covid strategy from China. Accordingly, the price of ready-made clothes increased by 0.25%; hats increased by 0.2%; garment services increased by 0.25%; shoe and footwear services increased by 0.4%.</w:t>
      </w:r>
    </w:p>
    <w:p w14:paraId="2A06F3A3" w14:textId="77777777" w:rsidR="009C7339" w:rsidRPr="006D5929" w:rsidRDefault="009C7339" w:rsidP="009C7339">
      <w:pPr>
        <w:pStyle w:val="NormalWeb"/>
        <w:spacing w:before="40" w:beforeAutospacing="0" w:after="40" w:afterAutospacing="0" w:line="259" w:lineRule="auto"/>
        <w:ind w:firstLine="567"/>
        <w:jc w:val="both"/>
        <w:rPr>
          <w:rFonts w:ascii="Times New Roman" w:hAnsi="Times New Roman" w:cs="Times New Roman"/>
          <w:sz w:val="28"/>
          <w:szCs w:val="28"/>
          <w:lang w:val="vi-VN"/>
        </w:rPr>
      </w:pPr>
      <w:r w:rsidRPr="006D5929">
        <w:rPr>
          <w:rFonts w:ascii="Times New Roman" w:hAnsi="Times New Roman" w:cs="Times New Roman"/>
          <w:i/>
          <w:sz w:val="28"/>
          <w:szCs w:val="28"/>
          <w:lang w:val="vi-VN"/>
        </w:rPr>
        <w:t xml:space="preserve">- The education group </w:t>
      </w:r>
      <w:r w:rsidRPr="006D5929">
        <w:rPr>
          <w:rFonts w:ascii="Times New Roman" w:hAnsi="Times New Roman" w:cs="Times New Roman"/>
          <w:sz w:val="28"/>
          <w:szCs w:val="28"/>
          <w:lang w:val="vi-VN"/>
        </w:rPr>
        <w:t>increased by 0.17% (making the general CPI increase by 0.01 percentage points) because some localities increased tuition fees for the 2021-2022 school year again after the exemption or reduction period due to the impact of the Covid-19 epidemic. making the group of educational services increase by 0.17% compared to the previous month</w:t>
      </w:r>
      <w:r w:rsidRPr="006D5929">
        <w:rPr>
          <w:rStyle w:val="FootnoteReference"/>
          <w:rFonts w:ascii="Times New Roman" w:hAnsi="Times New Roman"/>
          <w:color w:val="000000"/>
          <w:sz w:val="28"/>
          <w:szCs w:val="28"/>
        </w:rPr>
        <w:footnoteReference w:id="22"/>
      </w:r>
      <w:r w:rsidRPr="006D5929">
        <w:rPr>
          <w:rFonts w:ascii="Times New Roman" w:hAnsi="Times New Roman" w:cs="Times New Roman"/>
          <w:sz w:val="28"/>
          <w:szCs w:val="28"/>
          <w:lang w:val="vi-VN"/>
        </w:rPr>
        <w:t>.</w:t>
      </w:r>
    </w:p>
    <w:p w14:paraId="67BD73FA" w14:textId="77777777" w:rsidR="009C7339" w:rsidRPr="006D5929" w:rsidRDefault="009C7339" w:rsidP="009C7339">
      <w:pPr>
        <w:pStyle w:val="FootnoteText"/>
        <w:spacing w:before="40" w:after="40" w:line="259" w:lineRule="auto"/>
        <w:ind w:firstLine="567"/>
        <w:jc w:val="both"/>
        <w:rPr>
          <w:rFonts w:ascii="Times New Roman" w:hAnsi="Times New Roman" w:cs="Times New Roman"/>
          <w:sz w:val="28"/>
          <w:szCs w:val="28"/>
          <w:lang w:val="es-NI"/>
        </w:rPr>
      </w:pPr>
      <w:r w:rsidRPr="006D5929">
        <w:rPr>
          <w:rFonts w:ascii="Times New Roman" w:hAnsi="Times New Roman" w:cs="Times New Roman"/>
          <w:i/>
          <w:sz w:val="28"/>
          <w:szCs w:val="28"/>
          <w:lang w:val="es-NI"/>
        </w:rPr>
        <w:t>- Medicines and medical services</w:t>
      </w:r>
      <w:r w:rsidRPr="006D5929">
        <w:rPr>
          <w:rFonts w:ascii="Times New Roman" w:hAnsi="Times New Roman" w:cs="Times New Roman"/>
          <w:sz w:val="28"/>
          <w:szCs w:val="28"/>
          <w:lang w:val="es-NI"/>
        </w:rPr>
        <w:t xml:space="preserve"> increased by 0.03%.</w:t>
      </w:r>
    </w:p>
    <w:p w14:paraId="6A172DC3" w14:textId="77777777" w:rsidR="009C7339" w:rsidRPr="006D5929" w:rsidRDefault="009C7339" w:rsidP="009C7339">
      <w:pPr>
        <w:pStyle w:val="FootnoteText"/>
        <w:spacing w:before="40" w:after="40" w:line="259" w:lineRule="auto"/>
        <w:ind w:firstLine="567"/>
        <w:jc w:val="both"/>
        <w:rPr>
          <w:rFonts w:ascii="Times New Roman" w:hAnsi="Times New Roman" w:cs="Times New Roman"/>
          <w:sz w:val="28"/>
          <w:szCs w:val="28"/>
          <w:lang w:val="es-NI"/>
        </w:rPr>
      </w:pPr>
      <w:r w:rsidRPr="006D5929">
        <w:rPr>
          <w:rFonts w:ascii="Times New Roman" w:hAnsi="Times New Roman" w:cs="Times New Roman"/>
          <w:i/>
          <w:sz w:val="28"/>
          <w:szCs w:val="28"/>
          <w:lang w:val="es-NI"/>
        </w:rPr>
        <w:t>- Post and telecommunications group</w:t>
      </w:r>
      <w:r w:rsidRPr="006D5929">
        <w:rPr>
          <w:rFonts w:ascii="Times New Roman" w:hAnsi="Times New Roman" w:cs="Times New Roman"/>
          <w:sz w:val="28"/>
          <w:szCs w:val="28"/>
          <w:lang w:val="es-NI"/>
        </w:rPr>
        <w:t xml:space="preserve"> increased by 0.01%.</w:t>
      </w:r>
    </w:p>
    <w:p w14:paraId="164379EB" w14:textId="77777777" w:rsidR="009C7339" w:rsidRPr="006D5929" w:rsidRDefault="009C7339" w:rsidP="009C7339">
      <w:pPr>
        <w:pStyle w:val="FootnoteText"/>
        <w:spacing w:before="40" w:after="40" w:line="259" w:lineRule="auto"/>
        <w:ind w:firstLine="567"/>
        <w:jc w:val="both"/>
        <w:rPr>
          <w:rFonts w:ascii="Times New Roman" w:hAnsi="Times New Roman" w:cs="Times New Roman"/>
          <w:sz w:val="28"/>
          <w:szCs w:val="28"/>
          <w:lang w:val="es-NI"/>
        </w:rPr>
      </w:pPr>
      <w:r w:rsidRPr="006D5929">
        <w:rPr>
          <w:rFonts w:ascii="Times New Roman" w:hAnsi="Times New Roman" w:cs="Times New Roman"/>
          <w:sz w:val="28"/>
          <w:szCs w:val="28"/>
          <w:lang w:val="es-NI"/>
        </w:rPr>
        <w:t xml:space="preserve"> (2) The group of goods and services had a decrease in price index: </w:t>
      </w:r>
      <w:r w:rsidRPr="006D5929">
        <w:rPr>
          <w:rFonts w:ascii="Times New Roman" w:hAnsi="Times New Roman" w:cs="Times New Roman"/>
          <w:i/>
          <w:sz w:val="28"/>
          <w:szCs w:val="28"/>
          <w:lang w:val="es-NI"/>
        </w:rPr>
        <w:t>Housing and construction materials</w:t>
      </w:r>
      <w:r w:rsidRPr="006D5929">
        <w:rPr>
          <w:rFonts w:ascii="Times New Roman" w:hAnsi="Times New Roman" w:cs="Times New Roman"/>
          <w:sz w:val="28"/>
          <w:szCs w:val="28"/>
          <w:lang w:val="es-NI"/>
        </w:rPr>
        <w:t xml:space="preserve"> decreased by 0.13% due to a decrease in gas prices by 5.38%</w:t>
      </w:r>
      <w:r w:rsidRPr="006D5929">
        <w:rPr>
          <w:rStyle w:val="FootnoteReference"/>
          <w:rFonts w:ascii="Times New Roman" w:hAnsi="Times New Roman"/>
          <w:sz w:val="28"/>
          <w:szCs w:val="28"/>
          <w:lang w:val="es-NI"/>
        </w:rPr>
        <w:footnoteReference w:id="23"/>
      </w:r>
      <w:r w:rsidRPr="006D5929">
        <w:rPr>
          <w:rFonts w:ascii="Times New Roman" w:hAnsi="Times New Roman" w:cs="Times New Roman"/>
          <w:sz w:val="28"/>
          <w:szCs w:val="28"/>
          <w:lang w:val="es-NI"/>
        </w:rPr>
        <w:t>. Besides, a number of commodities in the month had an increase in price compared to the previous month: The price of housing maintenance materials increased by 0.66%</w:t>
      </w:r>
      <w:r w:rsidRPr="006D5929">
        <w:rPr>
          <w:rStyle w:val="FootnoteReference"/>
          <w:rFonts w:ascii="Times New Roman" w:hAnsi="Times New Roman"/>
          <w:sz w:val="28"/>
          <w:szCs w:val="28"/>
          <w:lang w:val="es-NI"/>
        </w:rPr>
        <w:footnoteReference w:id="24"/>
      </w:r>
      <w:r w:rsidRPr="006D5929">
        <w:rPr>
          <w:rFonts w:ascii="Times New Roman" w:hAnsi="Times New Roman" w:cs="Times New Roman"/>
          <w:sz w:val="28"/>
          <w:szCs w:val="28"/>
          <w:lang w:val="es-NI"/>
        </w:rPr>
        <w:t>; kerosene price increased by 3.95%</w:t>
      </w:r>
      <w:r w:rsidRPr="006D5929">
        <w:rPr>
          <w:rStyle w:val="FootnoteReference"/>
          <w:rFonts w:ascii="Times New Roman" w:hAnsi="Times New Roman"/>
          <w:sz w:val="28"/>
          <w:szCs w:val="28"/>
          <w:lang w:val="es-NI"/>
        </w:rPr>
        <w:footnoteReference w:id="25"/>
      </w:r>
      <w:r w:rsidRPr="006D5929">
        <w:rPr>
          <w:rFonts w:ascii="Times New Roman" w:hAnsi="Times New Roman" w:cs="Times New Roman"/>
          <w:sz w:val="28"/>
          <w:szCs w:val="28"/>
          <w:lang w:val="es-NI"/>
        </w:rPr>
        <w:t>; electricity price in May increased by 0.7%</w:t>
      </w:r>
      <w:r w:rsidRPr="006D5929">
        <w:rPr>
          <w:rStyle w:val="FootnoteReference"/>
          <w:rFonts w:ascii="Times New Roman" w:hAnsi="Times New Roman"/>
          <w:sz w:val="28"/>
          <w:szCs w:val="28"/>
          <w:lang w:val="es-NI"/>
        </w:rPr>
        <w:footnoteReference w:id="26"/>
      </w:r>
      <w:r w:rsidRPr="006D5929">
        <w:rPr>
          <w:rFonts w:ascii="Times New Roman" w:hAnsi="Times New Roman" w:cs="Times New Roman"/>
          <w:sz w:val="28"/>
          <w:szCs w:val="28"/>
          <w:lang w:val="es-NI"/>
        </w:rPr>
        <w:t>; the price of domestic water increased by 1.03%.</w:t>
      </w:r>
    </w:p>
    <w:p w14:paraId="35A8EB50" w14:textId="77777777" w:rsidR="009C7339" w:rsidRPr="006D5929" w:rsidRDefault="009C7339" w:rsidP="009C7339">
      <w:pPr>
        <w:pStyle w:val="NormalWeb"/>
        <w:spacing w:before="40" w:beforeAutospacing="0" w:after="40" w:afterAutospacing="0" w:line="259" w:lineRule="auto"/>
        <w:ind w:firstLine="567"/>
        <w:jc w:val="both"/>
        <w:rPr>
          <w:rFonts w:ascii="Times New Roman" w:hAnsi="Times New Roman" w:cs="Times New Roman"/>
          <w:spacing w:val="-6"/>
          <w:sz w:val="28"/>
          <w:szCs w:val="28"/>
        </w:rPr>
      </w:pPr>
      <w:bookmarkStart w:id="2" w:name="_Hlk67815215"/>
      <w:r w:rsidRPr="006D5929">
        <w:rPr>
          <w:rFonts w:ascii="Times New Roman" w:hAnsi="Times New Roman" w:cs="Times New Roman"/>
          <w:spacing w:val="-6"/>
          <w:sz w:val="28"/>
          <w:szCs w:val="28"/>
        </w:rPr>
        <w:t>Core inflation</w:t>
      </w:r>
      <w:r w:rsidRPr="006D5929">
        <w:rPr>
          <w:rStyle w:val="FootnoteReference"/>
          <w:rFonts w:ascii="Times New Roman" w:hAnsi="Times New Roman"/>
          <w:spacing w:val="-2"/>
          <w:sz w:val="28"/>
          <w:szCs w:val="28"/>
        </w:rPr>
        <w:footnoteReference w:id="27"/>
      </w:r>
      <w:r w:rsidRPr="006D5929">
        <w:rPr>
          <w:rFonts w:ascii="Times New Roman" w:hAnsi="Times New Roman" w:cs="Times New Roman"/>
          <w:spacing w:val="-6"/>
          <w:sz w:val="28"/>
          <w:szCs w:val="28"/>
        </w:rPr>
        <w:t xml:space="preserve"> in May 2022 increased by 0.29% over the previous month, up by 1.61% over the same period last year. On average, in the first 5 months of 2022, core inflation increased by 1.1% over the same period in 2021, lower than the general average CPI (up by 2.25%), this reflects mainly consumer price fluctuations. due to food prices and gasoline prices.</w:t>
      </w:r>
    </w:p>
    <w:bookmarkEnd w:id="2"/>
    <w:p w14:paraId="2C5825B8" w14:textId="77777777" w:rsidR="009C7339" w:rsidRPr="006D5929" w:rsidRDefault="009C7339" w:rsidP="009C7339">
      <w:pPr>
        <w:pStyle w:val="NormalWeb"/>
        <w:spacing w:before="40" w:beforeAutospacing="0" w:after="40" w:afterAutospacing="0" w:line="259" w:lineRule="auto"/>
        <w:ind w:firstLine="567"/>
        <w:jc w:val="both"/>
        <w:rPr>
          <w:rStyle w:val="a21"/>
          <w:rFonts w:ascii="Times New Roman" w:hAnsi="Times New Roman" w:cs="Times New Roman"/>
          <w:sz w:val="28"/>
          <w:szCs w:val="28"/>
        </w:rPr>
      </w:pPr>
      <w:r w:rsidRPr="006D5929">
        <w:rPr>
          <w:rStyle w:val="a21"/>
          <w:rFonts w:ascii="Times New Roman" w:hAnsi="Times New Roman" w:cs="Times New Roman"/>
          <w:sz w:val="28"/>
          <w:szCs w:val="28"/>
        </w:rPr>
        <w:t xml:space="preserve">The domestic gold price fluctuates in the same direction as the world gold price. As of May 25, 2022, the average world gold price stood at $1,845 per </w:t>
      </w:r>
      <w:r w:rsidRPr="006D5929">
        <w:rPr>
          <w:rStyle w:val="a21"/>
          <w:rFonts w:ascii="Times New Roman" w:hAnsi="Times New Roman" w:cs="Times New Roman"/>
          <w:sz w:val="28"/>
          <w:szCs w:val="28"/>
        </w:rPr>
        <w:lastRenderedPageBreak/>
        <w:t>ounce, down 4.6% compared to April 2022 due to a stronger dollar and rising bond yields, reducing the attractiveness of gold. lead of gold. Domestically, the gold price index in May 2022 decreased by 0.52% compared to the previous month; an increase of 9.86% over the same period in 2021; average growth in the first 5 months of 2022 increased by 6.48%.</w:t>
      </w:r>
    </w:p>
    <w:p w14:paraId="4CABCC86" w14:textId="77777777" w:rsidR="009C7339" w:rsidRPr="006D5929" w:rsidRDefault="009C7339" w:rsidP="009C7339">
      <w:pPr>
        <w:pStyle w:val="NormalWeb"/>
        <w:spacing w:before="40" w:beforeAutospacing="0" w:after="40" w:afterAutospacing="0" w:line="254" w:lineRule="auto"/>
        <w:ind w:firstLine="567"/>
        <w:jc w:val="both"/>
        <w:rPr>
          <w:rFonts w:ascii="Times New Roman" w:hAnsi="Times New Roman" w:cs="Times New Roman"/>
          <w:sz w:val="28"/>
          <w:szCs w:val="28"/>
          <w:lang w:val="de-DE"/>
        </w:rPr>
      </w:pPr>
      <w:r w:rsidRPr="006D5929">
        <w:rPr>
          <w:rFonts w:ascii="Times New Roman" w:hAnsi="Times New Roman" w:cs="Times New Roman"/>
          <w:sz w:val="28"/>
          <w:szCs w:val="28"/>
          <w:lang w:val="de-DE"/>
        </w:rPr>
        <w:t>The domestic gold price fluctuates in the same direction as the world gold price. As of May 25, 2022, the average world gold price stood at $1,845 per ounce, down 4.6% compared to April 2022 due to a stronger dollar and rising bond yields, reducing the attractiveness of gold. lead of gold. Domestically, the gold price index in May 2022 decreased by 0.52% compared to the previous month; an increase of 9.86% over the same period in 2021; average growth in the first 5 months of 2022 increased by 6.48%.</w:t>
      </w:r>
    </w:p>
    <w:p w14:paraId="403E3FC9" w14:textId="68613A0B" w:rsidR="00E72A61" w:rsidRPr="005628AE" w:rsidRDefault="00E72A61" w:rsidP="00F2357B">
      <w:pPr>
        <w:pStyle w:val="ListParagraph"/>
        <w:tabs>
          <w:tab w:val="left" w:pos="567"/>
        </w:tabs>
        <w:spacing w:before="40" w:after="40"/>
        <w:ind w:left="0" w:firstLine="567"/>
        <w:jc w:val="both"/>
        <w:rPr>
          <w:rFonts w:ascii="Times New Roman" w:hAnsi="Times New Roman" w:cs="Times New Roman"/>
          <w:b/>
          <w:bCs/>
          <w:i/>
          <w:iCs/>
          <w:sz w:val="28"/>
          <w:szCs w:val="28"/>
          <w:lang w:val="fr-FR"/>
        </w:rPr>
      </w:pPr>
      <w:r w:rsidRPr="005628AE">
        <w:rPr>
          <w:rFonts w:ascii="Times New Roman" w:hAnsi="Times New Roman" w:cs="Times New Roman"/>
          <w:b/>
          <w:bCs/>
          <w:i/>
          <w:iCs/>
          <w:sz w:val="28"/>
          <w:szCs w:val="28"/>
          <w:lang w:val="fr-FR"/>
        </w:rPr>
        <w:t xml:space="preserve">d) </w:t>
      </w:r>
      <w:r w:rsidR="007B2844" w:rsidRPr="00635A11">
        <w:rPr>
          <w:rStyle w:val="y2iqfc"/>
          <w:rFonts w:ascii="Times New Roman" w:eastAsia="Calibri" w:hAnsi="Times New Roman" w:cs="Times New Roman"/>
          <w:b/>
          <w:bCs/>
          <w:i/>
          <w:iCs/>
          <w:color w:val="202124"/>
          <w:sz w:val="28"/>
          <w:szCs w:val="28"/>
        </w:rPr>
        <w:t>Transport</w:t>
      </w:r>
    </w:p>
    <w:p w14:paraId="69892A0D" w14:textId="5597836F" w:rsidR="006C02B5" w:rsidRDefault="006C02B5" w:rsidP="006C02B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Emphasis"/>
          <w:rFonts w:ascii="Times New Roman" w:hAnsi="Times New Roman"/>
          <w:color w:val="0E101A"/>
          <w:sz w:val="28"/>
          <w:szCs w:val="28"/>
        </w:rPr>
      </w:pPr>
      <w:r w:rsidRPr="00D13CBF">
        <w:rPr>
          <w:rStyle w:val="y2iqfc"/>
          <w:rFonts w:ascii="Times New Roman" w:eastAsia="Calibri" w:hAnsi="Times New Roman" w:cs="Times New Roman"/>
          <w:i/>
          <w:color w:val="202124"/>
          <w:sz w:val="28"/>
          <w:szCs w:val="28"/>
        </w:rPr>
        <w:t xml:space="preserve">Passenger transport in May recovered strongly with </w:t>
      </w:r>
      <w:r w:rsidRPr="009E44A1">
        <w:rPr>
          <w:rStyle w:val="y2iqfc"/>
          <w:rFonts w:ascii="Times New Roman" w:eastAsia="Calibri" w:hAnsi="Times New Roman" w:cs="Times New Roman"/>
          <w:i/>
          <w:color w:val="202124"/>
          <w:sz w:val="28"/>
          <w:szCs w:val="28"/>
        </w:rPr>
        <w:t xml:space="preserve">the number of passengers </w:t>
      </w:r>
      <w:r w:rsidRPr="00002AB7">
        <w:rPr>
          <w:rStyle w:val="Emphasis"/>
          <w:rFonts w:ascii="Times New Roman" w:hAnsi="Times New Roman"/>
          <w:iCs w:val="0"/>
          <w:color w:val="0E101A"/>
          <w:sz w:val="28"/>
          <w:szCs w:val="28"/>
        </w:rPr>
        <w:t>carried</w:t>
      </w:r>
      <w:r>
        <w:rPr>
          <w:rStyle w:val="Emphasis"/>
          <w:rFonts w:ascii="Times New Roman" w:hAnsi="Times New Roman"/>
          <w:iCs w:val="0"/>
          <w:color w:val="0E101A"/>
          <w:sz w:val="28"/>
          <w:szCs w:val="28"/>
        </w:rPr>
        <w:t xml:space="preserve"> </w:t>
      </w:r>
      <w:r>
        <w:rPr>
          <w:rStyle w:val="y2iqfc"/>
          <w:rFonts w:ascii="Times New Roman" w:eastAsia="Calibri" w:hAnsi="Times New Roman" w:cs="Times New Roman"/>
          <w:i/>
          <w:color w:val="202124"/>
          <w:sz w:val="28"/>
          <w:szCs w:val="28"/>
        </w:rPr>
        <w:t>in</w:t>
      </w:r>
      <w:r w:rsidRPr="009E44A1">
        <w:rPr>
          <w:rStyle w:val="y2iqfc"/>
          <w:rFonts w:ascii="Times New Roman" w:eastAsia="Calibri" w:hAnsi="Times New Roman" w:cs="Times New Roman"/>
          <w:i/>
          <w:color w:val="202124"/>
          <w:sz w:val="28"/>
          <w:szCs w:val="28"/>
        </w:rPr>
        <w:t xml:space="preserve">creasing by </w:t>
      </w:r>
      <w:r>
        <w:rPr>
          <w:rStyle w:val="y2iqfc"/>
          <w:rFonts w:ascii="Times New Roman" w:eastAsia="Calibri" w:hAnsi="Times New Roman" w:cs="Times New Roman"/>
          <w:i/>
          <w:color w:val="202124"/>
          <w:sz w:val="28"/>
          <w:szCs w:val="28"/>
        </w:rPr>
        <w:t>34</w:t>
      </w:r>
      <w:r w:rsidRPr="009E44A1">
        <w:rPr>
          <w:rStyle w:val="y2iqfc"/>
          <w:rFonts w:ascii="Times New Roman" w:eastAsia="Calibri" w:hAnsi="Times New Roman" w:cs="Times New Roman"/>
          <w:i/>
          <w:color w:val="202124"/>
          <w:sz w:val="28"/>
          <w:szCs w:val="28"/>
        </w:rPr>
        <w:t xml:space="preserve">% and passengers traffic increasing by </w:t>
      </w:r>
      <w:r>
        <w:rPr>
          <w:rStyle w:val="y2iqfc"/>
          <w:rFonts w:ascii="Times New Roman" w:eastAsia="Calibri" w:hAnsi="Times New Roman" w:cs="Times New Roman"/>
          <w:i/>
          <w:color w:val="202124"/>
          <w:sz w:val="28"/>
          <w:szCs w:val="28"/>
        </w:rPr>
        <w:t xml:space="preserve">45.7% </w:t>
      </w:r>
      <w:r w:rsidRPr="009E44A1">
        <w:rPr>
          <w:rStyle w:val="y2iqfc"/>
          <w:rFonts w:ascii="Times New Roman" w:eastAsia="Calibri" w:hAnsi="Times New Roman" w:cs="Times New Roman"/>
          <w:i/>
          <w:color w:val="202124"/>
          <w:sz w:val="28"/>
          <w:szCs w:val="28"/>
        </w:rPr>
        <w:t>over the same period last yea</w:t>
      </w:r>
      <w:r>
        <w:rPr>
          <w:rStyle w:val="y2iqfc"/>
          <w:rFonts w:ascii="Times New Roman" w:eastAsia="Calibri" w:hAnsi="Times New Roman" w:cs="Times New Roman"/>
          <w:i/>
          <w:color w:val="202124"/>
          <w:sz w:val="28"/>
          <w:szCs w:val="28"/>
        </w:rPr>
        <w:t xml:space="preserve">r </w:t>
      </w:r>
      <w:r w:rsidRPr="00D13CBF">
        <w:rPr>
          <w:rStyle w:val="y2iqfc"/>
          <w:rFonts w:ascii="Times New Roman" w:eastAsia="Calibri" w:hAnsi="Times New Roman" w:cs="Times New Roman"/>
          <w:i/>
          <w:color w:val="202124"/>
          <w:sz w:val="28"/>
          <w:szCs w:val="28"/>
        </w:rPr>
        <w:t>due to the effectiveness of Viet</w:t>
      </w:r>
      <w:r>
        <w:rPr>
          <w:rStyle w:val="y2iqfc"/>
          <w:rFonts w:ascii="Times New Roman" w:eastAsia="Calibri" w:hAnsi="Times New Roman" w:cs="Times New Roman"/>
          <w:i/>
          <w:color w:val="202124"/>
          <w:sz w:val="28"/>
          <w:szCs w:val="28"/>
        </w:rPr>
        <w:t xml:space="preserve"> N</w:t>
      </w:r>
      <w:r w:rsidRPr="00D13CBF">
        <w:rPr>
          <w:rStyle w:val="y2iqfc"/>
          <w:rFonts w:ascii="Times New Roman" w:eastAsia="Calibri" w:hAnsi="Times New Roman" w:cs="Times New Roman"/>
          <w:i/>
          <w:color w:val="202124"/>
          <w:sz w:val="28"/>
          <w:szCs w:val="28"/>
        </w:rPr>
        <w:t xml:space="preserve">am's tourism opening policy from March 15, </w:t>
      </w:r>
      <w:r w:rsidR="005B3EEF" w:rsidRPr="00D13CBF">
        <w:rPr>
          <w:rStyle w:val="y2iqfc"/>
          <w:rFonts w:ascii="Times New Roman" w:eastAsia="Calibri" w:hAnsi="Times New Roman" w:cs="Times New Roman"/>
          <w:i/>
          <w:color w:val="202124"/>
          <w:sz w:val="28"/>
          <w:szCs w:val="28"/>
        </w:rPr>
        <w:t>2022,</w:t>
      </w:r>
      <w:r w:rsidRPr="00D13CBF">
        <w:rPr>
          <w:rStyle w:val="y2iqfc"/>
          <w:rFonts w:ascii="Times New Roman" w:eastAsia="Calibri" w:hAnsi="Times New Roman" w:cs="Times New Roman"/>
          <w:i/>
          <w:color w:val="202124"/>
          <w:sz w:val="28"/>
          <w:szCs w:val="28"/>
        </w:rPr>
        <w:t xml:space="preserve"> and the series of 31 SEA Games events held in Ha</w:t>
      </w:r>
      <w:r>
        <w:rPr>
          <w:rStyle w:val="y2iqfc"/>
          <w:rFonts w:ascii="Times New Roman" w:eastAsia="Calibri" w:hAnsi="Times New Roman" w:cs="Times New Roman"/>
          <w:i/>
          <w:color w:val="202124"/>
          <w:sz w:val="28"/>
          <w:szCs w:val="28"/>
        </w:rPr>
        <w:t xml:space="preserve"> N</w:t>
      </w:r>
      <w:r w:rsidRPr="00D13CBF">
        <w:rPr>
          <w:rStyle w:val="y2iqfc"/>
          <w:rFonts w:ascii="Times New Roman" w:eastAsia="Calibri" w:hAnsi="Times New Roman" w:cs="Times New Roman"/>
          <w:i/>
          <w:color w:val="202124"/>
          <w:sz w:val="28"/>
          <w:szCs w:val="28"/>
        </w:rPr>
        <w:t xml:space="preserve">oi and some </w:t>
      </w:r>
      <w:r>
        <w:rPr>
          <w:rStyle w:val="y2iqfc"/>
          <w:rFonts w:ascii="Times New Roman" w:eastAsia="Calibri" w:hAnsi="Times New Roman" w:cs="Times New Roman"/>
          <w:i/>
          <w:color w:val="202124"/>
          <w:sz w:val="28"/>
          <w:szCs w:val="28"/>
        </w:rPr>
        <w:t>localities. F</w:t>
      </w:r>
      <w:r w:rsidRPr="00635A11">
        <w:rPr>
          <w:rStyle w:val="y2iqfc"/>
          <w:rFonts w:ascii="Times New Roman" w:eastAsia="Calibri" w:hAnsi="Times New Roman" w:cs="Times New Roman"/>
          <w:i/>
          <w:color w:val="202124"/>
          <w:sz w:val="28"/>
          <w:szCs w:val="28"/>
        </w:rPr>
        <w:t xml:space="preserve">reight transport </w:t>
      </w:r>
      <w:r w:rsidRPr="00D13CBF">
        <w:rPr>
          <w:rStyle w:val="y2iqfc"/>
          <w:rFonts w:ascii="Times New Roman" w:eastAsia="Calibri" w:hAnsi="Times New Roman" w:cs="Times New Roman"/>
          <w:i/>
          <w:color w:val="202124"/>
          <w:sz w:val="28"/>
          <w:szCs w:val="28"/>
        </w:rPr>
        <w:t xml:space="preserve">continued to develop positively with an increase of 22.8% in terms of </w:t>
      </w:r>
      <w:r>
        <w:rPr>
          <w:rStyle w:val="y2iqfc"/>
          <w:rFonts w:ascii="Times New Roman" w:eastAsia="Calibri" w:hAnsi="Times New Roman" w:cs="Times New Roman"/>
          <w:i/>
          <w:color w:val="202124"/>
          <w:sz w:val="28"/>
          <w:szCs w:val="28"/>
        </w:rPr>
        <w:t>carried</w:t>
      </w:r>
      <w:r w:rsidRPr="00D13CBF">
        <w:rPr>
          <w:rStyle w:val="y2iqfc"/>
          <w:rFonts w:ascii="Times New Roman" w:eastAsia="Calibri" w:hAnsi="Times New Roman" w:cs="Times New Roman"/>
          <w:i/>
          <w:color w:val="202124"/>
          <w:sz w:val="28"/>
          <w:szCs w:val="28"/>
        </w:rPr>
        <w:t xml:space="preserve"> and 22.4% </w:t>
      </w:r>
      <w:r w:rsidRPr="00635A11">
        <w:rPr>
          <w:rStyle w:val="y2iqfc"/>
          <w:rFonts w:ascii="Times New Roman" w:eastAsia="Calibri" w:hAnsi="Times New Roman" w:cs="Times New Roman"/>
          <w:i/>
          <w:color w:val="202124"/>
          <w:sz w:val="28"/>
          <w:szCs w:val="28"/>
        </w:rPr>
        <w:t xml:space="preserve">in terms of </w:t>
      </w:r>
      <w:r>
        <w:rPr>
          <w:rStyle w:val="y2iqfc"/>
          <w:rFonts w:ascii="Times New Roman" w:eastAsia="Calibri" w:hAnsi="Times New Roman" w:cs="Times New Roman"/>
          <w:i/>
          <w:color w:val="202124"/>
          <w:sz w:val="28"/>
          <w:szCs w:val="28"/>
        </w:rPr>
        <w:t>traffic</w:t>
      </w:r>
      <w:r w:rsidRPr="00635A11">
        <w:rPr>
          <w:rStyle w:val="y2iqfc"/>
          <w:rFonts w:ascii="Times New Roman" w:eastAsia="Calibri" w:hAnsi="Times New Roman" w:cs="Times New Roman"/>
          <w:i/>
          <w:color w:val="202124"/>
          <w:sz w:val="28"/>
          <w:szCs w:val="28"/>
        </w:rPr>
        <w:t>.</w:t>
      </w:r>
    </w:p>
    <w:p w14:paraId="4E1F19BA" w14:textId="4BAF21D9" w:rsidR="006C02B5" w:rsidRPr="009E44A1" w:rsidRDefault="006C02B5" w:rsidP="006C02B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Style w:val="Emphasis"/>
          <w:rFonts w:ascii="Times New Roman Italic" w:hAnsi="Times New Roman Italic"/>
          <w:iCs w:val="0"/>
          <w:color w:val="0E101A"/>
          <w:spacing w:val="-2"/>
          <w:sz w:val="28"/>
          <w:szCs w:val="28"/>
        </w:rPr>
      </w:pPr>
      <w:r w:rsidRPr="009E44A1">
        <w:rPr>
          <w:rStyle w:val="Emphasis"/>
          <w:rFonts w:ascii="Times New Roman Italic" w:hAnsi="Times New Roman Italic"/>
          <w:color w:val="0E101A"/>
          <w:spacing w:val="-2"/>
          <w:sz w:val="28"/>
          <w:szCs w:val="28"/>
        </w:rPr>
        <w:t xml:space="preserve">Generally, in the first </w:t>
      </w:r>
      <w:r>
        <w:rPr>
          <w:rStyle w:val="Emphasis"/>
          <w:rFonts w:ascii="Times New Roman Italic" w:hAnsi="Times New Roman Italic"/>
          <w:color w:val="0E101A"/>
          <w:spacing w:val="-2"/>
          <w:sz w:val="28"/>
          <w:szCs w:val="28"/>
        </w:rPr>
        <w:t xml:space="preserve">5 months </w:t>
      </w:r>
      <w:r w:rsidRPr="009E44A1">
        <w:rPr>
          <w:rStyle w:val="Emphasis"/>
          <w:rFonts w:ascii="Times New Roman Italic" w:hAnsi="Times New Roman Italic"/>
          <w:color w:val="0E101A"/>
          <w:spacing w:val="-2"/>
          <w:sz w:val="28"/>
          <w:szCs w:val="28"/>
        </w:rPr>
        <w:t>of 2022, passenger carried</w:t>
      </w:r>
      <w:r>
        <w:rPr>
          <w:rStyle w:val="Emphasis"/>
          <w:rFonts w:ascii="Times New Roman Italic" w:hAnsi="Times New Roman Italic"/>
          <w:color w:val="0E101A"/>
          <w:spacing w:val="-2"/>
          <w:sz w:val="28"/>
          <w:szCs w:val="28"/>
        </w:rPr>
        <w:t xml:space="preserve"> </w:t>
      </w:r>
      <w:r w:rsidRPr="009E44A1">
        <w:rPr>
          <w:rStyle w:val="Emphasis"/>
          <w:rFonts w:ascii="Times New Roman Italic" w:hAnsi="Times New Roman Italic"/>
          <w:color w:val="0E101A"/>
          <w:spacing w:val="-2"/>
          <w:sz w:val="28"/>
          <w:szCs w:val="28"/>
        </w:rPr>
        <w:t xml:space="preserve">decreased by </w:t>
      </w:r>
      <w:r>
        <w:rPr>
          <w:rStyle w:val="Emphasis"/>
          <w:rFonts w:ascii="Times New Roman Italic" w:hAnsi="Times New Roman Italic"/>
          <w:color w:val="0E101A"/>
          <w:spacing w:val="-2"/>
          <w:sz w:val="28"/>
          <w:szCs w:val="28"/>
        </w:rPr>
        <w:t>0.3</w:t>
      </w:r>
      <w:r w:rsidRPr="009E44A1">
        <w:rPr>
          <w:rStyle w:val="Emphasis"/>
          <w:rFonts w:ascii="Times New Roman Italic" w:hAnsi="Times New Roman Italic"/>
          <w:color w:val="0E101A"/>
          <w:spacing w:val="-2"/>
          <w:sz w:val="28"/>
          <w:szCs w:val="28"/>
        </w:rPr>
        <w:t xml:space="preserve">% compared to the same period last year, passenger traffic </w:t>
      </w:r>
      <w:r>
        <w:rPr>
          <w:rStyle w:val="Emphasis"/>
          <w:rFonts w:ascii="Times New Roman Italic" w:hAnsi="Times New Roman Italic"/>
          <w:color w:val="0E101A"/>
          <w:spacing w:val="-2"/>
          <w:sz w:val="28"/>
          <w:szCs w:val="28"/>
        </w:rPr>
        <w:t>in</w:t>
      </w:r>
      <w:r w:rsidRPr="009E44A1">
        <w:rPr>
          <w:rStyle w:val="Emphasis"/>
          <w:rFonts w:ascii="Times New Roman Italic" w:hAnsi="Times New Roman Italic"/>
          <w:color w:val="0E101A"/>
          <w:spacing w:val="-2"/>
          <w:sz w:val="28"/>
          <w:szCs w:val="28"/>
        </w:rPr>
        <w:t xml:space="preserve">creased by </w:t>
      </w:r>
      <w:r>
        <w:rPr>
          <w:rStyle w:val="Emphasis"/>
          <w:rFonts w:ascii="Times New Roman Italic" w:hAnsi="Times New Roman Italic"/>
          <w:color w:val="0E101A"/>
          <w:spacing w:val="-2"/>
          <w:sz w:val="28"/>
          <w:szCs w:val="28"/>
        </w:rPr>
        <w:t>4.2</w:t>
      </w:r>
      <w:r w:rsidRPr="009E44A1">
        <w:rPr>
          <w:rStyle w:val="Emphasis"/>
          <w:rFonts w:ascii="Times New Roman Italic" w:hAnsi="Times New Roman Italic"/>
          <w:color w:val="0E101A"/>
          <w:spacing w:val="-2"/>
          <w:sz w:val="28"/>
          <w:szCs w:val="28"/>
        </w:rPr>
        <w:t>%</w:t>
      </w:r>
      <w:r>
        <w:rPr>
          <w:rStyle w:val="Emphasis"/>
          <w:rFonts w:ascii="Times New Roman Italic" w:hAnsi="Times New Roman Italic"/>
          <w:color w:val="0E101A"/>
          <w:spacing w:val="-2"/>
          <w:sz w:val="28"/>
          <w:szCs w:val="28"/>
        </w:rPr>
        <w:t xml:space="preserve"> </w:t>
      </w:r>
      <w:r w:rsidR="005B3EEF">
        <w:rPr>
          <w:rStyle w:val="Emphasis"/>
          <w:rFonts w:ascii="Times New Roman Italic" w:hAnsi="Times New Roman Italic"/>
          <w:color w:val="0E101A"/>
          <w:spacing w:val="-2"/>
          <w:sz w:val="28"/>
          <w:szCs w:val="28"/>
        </w:rPr>
        <w:t xml:space="preserve">and </w:t>
      </w:r>
      <w:r w:rsidR="005B3EEF" w:rsidRPr="009E44A1">
        <w:rPr>
          <w:rStyle w:val="Emphasis"/>
          <w:rFonts w:ascii="Times New Roman Italic" w:hAnsi="Times New Roman Italic"/>
          <w:color w:val="0E101A"/>
          <w:spacing w:val="-2"/>
          <w:sz w:val="28"/>
          <w:szCs w:val="28"/>
        </w:rPr>
        <w:t>freight</w:t>
      </w:r>
      <w:r w:rsidRPr="009E44A1">
        <w:rPr>
          <w:rStyle w:val="Emphasis"/>
          <w:rFonts w:ascii="Times New Roman Italic" w:hAnsi="Times New Roman Italic"/>
          <w:color w:val="0E101A"/>
          <w:spacing w:val="-2"/>
          <w:sz w:val="28"/>
          <w:szCs w:val="28"/>
        </w:rPr>
        <w:t xml:space="preserve"> carried increased by </w:t>
      </w:r>
      <w:r>
        <w:rPr>
          <w:rStyle w:val="Emphasis"/>
          <w:rFonts w:ascii="Times New Roman Italic" w:hAnsi="Times New Roman Italic"/>
          <w:color w:val="0E101A"/>
          <w:spacing w:val="-2"/>
          <w:sz w:val="28"/>
          <w:szCs w:val="28"/>
        </w:rPr>
        <w:t>11.3</w:t>
      </w:r>
      <w:r w:rsidRPr="009E44A1">
        <w:rPr>
          <w:rStyle w:val="Emphasis"/>
          <w:rFonts w:ascii="Times New Roman Italic" w:hAnsi="Times New Roman Italic"/>
          <w:color w:val="0E101A"/>
          <w:spacing w:val="-2"/>
          <w:sz w:val="28"/>
          <w:szCs w:val="28"/>
        </w:rPr>
        <w:t xml:space="preserve">%, and freight traffic increased by </w:t>
      </w:r>
      <w:r>
        <w:rPr>
          <w:rStyle w:val="Emphasis"/>
          <w:rFonts w:ascii="Times New Roman Italic" w:hAnsi="Times New Roman Italic"/>
          <w:color w:val="0E101A"/>
          <w:spacing w:val="-2"/>
          <w:sz w:val="28"/>
          <w:szCs w:val="28"/>
        </w:rPr>
        <w:t>16.4</w:t>
      </w:r>
      <w:r w:rsidRPr="009E44A1">
        <w:rPr>
          <w:rStyle w:val="Emphasis"/>
          <w:rFonts w:ascii="Times New Roman Italic" w:hAnsi="Times New Roman Italic"/>
          <w:color w:val="0E101A"/>
          <w:spacing w:val="-2"/>
          <w:sz w:val="28"/>
          <w:szCs w:val="28"/>
        </w:rPr>
        <w:t>%.</w:t>
      </w:r>
    </w:p>
    <w:p w14:paraId="1A2AC8B8" w14:textId="77777777" w:rsidR="006C02B5" w:rsidRDefault="006C02B5" w:rsidP="006C02B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z w:val="28"/>
          <w:szCs w:val="28"/>
          <w:lang w:val="fr-FR"/>
        </w:rPr>
      </w:pPr>
      <w:bookmarkStart w:id="3" w:name="_Hlk86823183"/>
      <w:r w:rsidRPr="00D0550D">
        <w:rPr>
          <w:rFonts w:ascii="Times New Roman" w:hAnsi="Times New Roman" w:cs="Times New Roman"/>
          <w:i/>
          <w:iCs/>
          <w:sz w:val="28"/>
          <w:szCs w:val="28"/>
          <w:lang w:val="fr-FR"/>
        </w:rPr>
        <w:t>Passengers carried</w:t>
      </w:r>
      <w:r w:rsidRPr="00D0550D">
        <w:rPr>
          <w:rFonts w:ascii="Times New Roman" w:hAnsi="Times New Roman" w:cs="Times New Roman"/>
          <w:sz w:val="28"/>
          <w:szCs w:val="28"/>
          <w:lang w:val="fr-FR"/>
        </w:rPr>
        <w:t xml:space="preserve"> in </w:t>
      </w:r>
      <w:r>
        <w:rPr>
          <w:rFonts w:ascii="Times New Roman" w:hAnsi="Times New Roman" w:cs="Times New Roman"/>
          <w:sz w:val="28"/>
          <w:szCs w:val="28"/>
          <w:lang w:val="fr-FR"/>
        </w:rPr>
        <w:t>May</w:t>
      </w:r>
      <w:r w:rsidRPr="00D0550D">
        <w:rPr>
          <w:rFonts w:ascii="Times New Roman" w:hAnsi="Times New Roman" w:cs="Times New Roman"/>
          <w:sz w:val="28"/>
          <w:szCs w:val="28"/>
          <w:lang w:val="fr-FR"/>
        </w:rPr>
        <w:t xml:space="preserve"> 2022 were estimated at </w:t>
      </w:r>
      <w:r>
        <w:rPr>
          <w:rFonts w:ascii="Times New Roman" w:hAnsi="Times New Roman" w:cs="Times New Roman"/>
          <w:sz w:val="28"/>
          <w:szCs w:val="28"/>
          <w:lang w:val="fr-FR"/>
        </w:rPr>
        <w:t>361.6</w:t>
      </w:r>
      <w:r w:rsidRPr="00D0550D">
        <w:rPr>
          <w:rFonts w:ascii="Times New Roman" w:hAnsi="Times New Roman" w:cs="Times New Roman"/>
          <w:sz w:val="28"/>
          <w:szCs w:val="28"/>
          <w:lang w:val="fr-FR"/>
        </w:rPr>
        <w:t xml:space="preserve"> millions persons, increased by </w:t>
      </w:r>
      <w:r>
        <w:rPr>
          <w:rFonts w:ascii="Times New Roman" w:hAnsi="Times New Roman" w:cs="Times New Roman"/>
          <w:sz w:val="28"/>
          <w:szCs w:val="28"/>
          <w:lang w:val="fr-FR"/>
        </w:rPr>
        <w:t>4.6</w:t>
      </w:r>
      <w:r w:rsidRPr="00D0550D">
        <w:rPr>
          <w:rFonts w:ascii="Times New Roman" w:hAnsi="Times New Roman" w:cs="Times New Roman"/>
          <w:sz w:val="28"/>
          <w:szCs w:val="28"/>
          <w:lang w:val="fr-FR"/>
        </w:rPr>
        <w:t xml:space="preserve">% compared to the previous month, and passenger traffic was </w:t>
      </w:r>
      <w:r>
        <w:rPr>
          <w:rFonts w:ascii="Times New Roman" w:hAnsi="Times New Roman" w:cs="Times New Roman"/>
          <w:sz w:val="28"/>
          <w:szCs w:val="28"/>
          <w:lang w:val="fr-FR"/>
        </w:rPr>
        <w:t>16</w:t>
      </w:r>
      <w:r w:rsidRPr="00D0550D">
        <w:rPr>
          <w:rFonts w:ascii="Times New Roman" w:hAnsi="Times New Roman" w:cs="Times New Roman"/>
          <w:sz w:val="28"/>
          <w:szCs w:val="28"/>
          <w:lang w:val="fr-FR"/>
        </w:rPr>
        <w:t xml:space="preserve"> </w:t>
      </w:r>
      <w:r w:rsidRPr="00DE79A5">
        <w:rPr>
          <w:rFonts w:ascii="Times New Roman" w:hAnsi="Times New Roman" w:cs="Times New Roman"/>
          <w:sz w:val="28"/>
          <w:szCs w:val="28"/>
          <w:lang w:val="fr-FR"/>
        </w:rPr>
        <w:t xml:space="preserve">billion passengers-km, decreased by 0.1% mainly due to a sharp drop in air freight 17.2% </w:t>
      </w:r>
      <w:r w:rsidRPr="00DE79A5">
        <w:rPr>
          <w:rStyle w:val="y2iqfc"/>
          <w:rFonts w:ascii="Times New Roman" w:eastAsia="Calibri" w:hAnsi="Times New Roman" w:cs="Times New Roman"/>
          <w:color w:val="202124"/>
          <w:sz w:val="28"/>
          <w:szCs w:val="28"/>
        </w:rPr>
        <w:t xml:space="preserve">in terms of carried </w:t>
      </w:r>
      <w:r w:rsidRPr="00DE79A5">
        <w:rPr>
          <w:rFonts w:ascii="Times New Roman" w:hAnsi="Times New Roman" w:cs="Times New Roman"/>
          <w:sz w:val="28"/>
          <w:szCs w:val="28"/>
          <w:lang w:val="fr-FR"/>
        </w:rPr>
        <w:t xml:space="preserve">and 15% </w:t>
      </w:r>
      <w:r w:rsidRPr="00DE79A5">
        <w:rPr>
          <w:rStyle w:val="y2iqfc"/>
          <w:rFonts w:ascii="Times New Roman" w:eastAsia="Calibri" w:hAnsi="Times New Roman" w:cs="Times New Roman"/>
          <w:color w:val="202124"/>
          <w:sz w:val="28"/>
          <w:szCs w:val="28"/>
        </w:rPr>
        <w:t xml:space="preserve">in terms of traffic </w:t>
      </w:r>
      <w:r w:rsidRPr="00DE79A5">
        <w:rPr>
          <w:rFonts w:ascii="Times New Roman" w:hAnsi="Times New Roman" w:cs="Times New Roman"/>
          <w:sz w:val="28"/>
          <w:szCs w:val="28"/>
          <w:lang w:val="fr-FR"/>
        </w:rPr>
        <w:t xml:space="preserve">compared to April - a month with many major public holidays. Generally, in the first </w:t>
      </w:r>
      <w:r w:rsidRPr="00DE79A5">
        <w:rPr>
          <w:rFonts w:ascii="Times New Roman" w:hAnsi="Times New Roman" w:cs="Times New Roman"/>
          <w:iCs/>
          <w:sz w:val="28"/>
          <w:szCs w:val="28"/>
          <w:lang w:val="fr-FR"/>
        </w:rPr>
        <w:t>5 months</w:t>
      </w:r>
      <w:r>
        <w:rPr>
          <w:rFonts w:ascii="Times New Roman" w:hAnsi="Times New Roman" w:cs="Times New Roman"/>
          <w:iCs/>
          <w:sz w:val="28"/>
          <w:szCs w:val="28"/>
          <w:lang w:val="fr-FR"/>
        </w:rPr>
        <w:t xml:space="preserve"> </w:t>
      </w:r>
      <w:r w:rsidRPr="00DE79A5">
        <w:rPr>
          <w:rFonts w:ascii="Times New Roman" w:hAnsi="Times New Roman" w:cs="Times New Roman"/>
          <w:sz w:val="28"/>
          <w:szCs w:val="28"/>
          <w:lang w:val="fr-FR"/>
        </w:rPr>
        <w:t>of</w:t>
      </w:r>
      <w:r w:rsidRPr="00D0550D">
        <w:rPr>
          <w:rFonts w:ascii="Times New Roman" w:hAnsi="Times New Roman" w:cs="Times New Roman"/>
          <w:sz w:val="28"/>
          <w:szCs w:val="28"/>
          <w:lang w:val="fr-FR"/>
        </w:rPr>
        <w:t xml:space="preserve"> 2022, passenger carried reached </w:t>
      </w:r>
      <w:r>
        <w:rPr>
          <w:rFonts w:ascii="Times New Roman" w:hAnsi="Times New Roman" w:cs="Times New Roman"/>
          <w:sz w:val="28"/>
          <w:szCs w:val="28"/>
          <w:lang w:val="fr-FR"/>
        </w:rPr>
        <w:t>1,572.3</w:t>
      </w:r>
      <w:r w:rsidRPr="00D0550D">
        <w:rPr>
          <w:rFonts w:ascii="Times New Roman" w:hAnsi="Times New Roman" w:cs="Times New Roman"/>
          <w:sz w:val="28"/>
          <w:szCs w:val="28"/>
          <w:lang w:val="fr-FR"/>
        </w:rPr>
        <w:t xml:space="preserve"> millions passengers, a decrease of </w:t>
      </w:r>
      <w:r>
        <w:rPr>
          <w:rFonts w:ascii="Times New Roman" w:hAnsi="Times New Roman" w:cs="Times New Roman"/>
          <w:sz w:val="28"/>
          <w:szCs w:val="28"/>
          <w:lang w:val="fr-FR"/>
        </w:rPr>
        <w:t>0</w:t>
      </w:r>
      <w:r w:rsidRPr="00D0550D">
        <w:rPr>
          <w:rFonts w:ascii="Times New Roman" w:hAnsi="Times New Roman" w:cs="Times New Roman"/>
          <w:sz w:val="28"/>
          <w:szCs w:val="28"/>
          <w:lang w:val="fr-FR"/>
        </w:rPr>
        <w:t xml:space="preserve">.3% over the same period last year (the same period of 2021 up </w:t>
      </w:r>
      <w:r>
        <w:rPr>
          <w:rFonts w:ascii="Times New Roman" w:hAnsi="Times New Roman" w:cs="Times New Roman"/>
          <w:sz w:val="28"/>
          <w:szCs w:val="28"/>
          <w:lang w:val="fr-FR"/>
        </w:rPr>
        <w:t>4.2</w:t>
      </w:r>
      <w:r w:rsidRPr="00D0550D">
        <w:rPr>
          <w:rFonts w:ascii="Times New Roman" w:hAnsi="Times New Roman" w:cs="Times New Roman"/>
          <w:sz w:val="28"/>
          <w:szCs w:val="28"/>
          <w:lang w:val="fr-FR"/>
        </w:rPr>
        <w:t xml:space="preserve">%), </w:t>
      </w:r>
      <w:r>
        <w:rPr>
          <w:rFonts w:ascii="Times New Roman" w:hAnsi="Times New Roman" w:cs="Times New Roman"/>
          <w:sz w:val="28"/>
          <w:szCs w:val="28"/>
          <w:lang w:val="fr-FR"/>
        </w:rPr>
        <w:t>d</w:t>
      </w:r>
      <w:r w:rsidRPr="00A357CE">
        <w:rPr>
          <w:rFonts w:ascii="Times New Roman" w:hAnsi="Times New Roman" w:cs="Times New Roman"/>
          <w:sz w:val="28"/>
          <w:szCs w:val="28"/>
          <w:lang w:val="fr-FR"/>
        </w:rPr>
        <w:t>ue to a sharp increase in the number of Covid-19 infections in the first 2 months of this year, people have limited travel</w:t>
      </w:r>
      <w:r>
        <w:rPr>
          <w:rFonts w:ascii="Times New Roman" w:hAnsi="Times New Roman" w:cs="Times New Roman"/>
          <w:sz w:val="28"/>
          <w:szCs w:val="28"/>
          <w:lang w:val="fr-FR"/>
        </w:rPr>
        <w:t xml:space="preserve">, </w:t>
      </w:r>
      <w:r w:rsidRPr="00D0550D">
        <w:rPr>
          <w:rFonts w:ascii="Times New Roman" w:hAnsi="Times New Roman" w:cs="Times New Roman"/>
          <w:sz w:val="28"/>
          <w:szCs w:val="28"/>
          <w:lang w:val="fr-FR"/>
        </w:rPr>
        <w:t xml:space="preserve">the passenger traffic gained </w:t>
      </w:r>
      <w:r>
        <w:rPr>
          <w:rFonts w:ascii="Times New Roman" w:hAnsi="Times New Roman" w:cs="Times New Roman"/>
          <w:sz w:val="28"/>
          <w:szCs w:val="28"/>
          <w:lang w:val="fr-FR"/>
        </w:rPr>
        <w:t>70.2</w:t>
      </w:r>
      <w:r w:rsidRPr="00D0550D">
        <w:rPr>
          <w:rFonts w:ascii="Times New Roman" w:hAnsi="Times New Roman" w:cs="Times New Roman"/>
          <w:sz w:val="28"/>
          <w:szCs w:val="28"/>
          <w:lang w:val="fr-FR"/>
        </w:rPr>
        <w:t xml:space="preserve"> billion passengers-km, </w:t>
      </w:r>
      <w:r>
        <w:rPr>
          <w:rFonts w:ascii="Times New Roman" w:hAnsi="Times New Roman" w:cs="Times New Roman"/>
          <w:sz w:val="28"/>
          <w:szCs w:val="28"/>
          <w:lang w:val="fr-FR"/>
        </w:rPr>
        <w:t>up</w:t>
      </w:r>
      <w:r w:rsidRPr="00D0550D">
        <w:rPr>
          <w:rFonts w:ascii="Times New Roman" w:hAnsi="Times New Roman" w:cs="Times New Roman"/>
          <w:sz w:val="28"/>
          <w:szCs w:val="28"/>
          <w:lang w:val="fr-FR"/>
        </w:rPr>
        <w:t xml:space="preserve"> </w:t>
      </w:r>
      <w:r>
        <w:rPr>
          <w:rFonts w:ascii="Times New Roman" w:hAnsi="Times New Roman" w:cs="Times New Roman"/>
          <w:sz w:val="28"/>
          <w:szCs w:val="28"/>
          <w:lang w:val="fr-FR"/>
        </w:rPr>
        <w:t>4.2</w:t>
      </w:r>
      <w:r w:rsidRPr="00D0550D">
        <w:rPr>
          <w:rFonts w:ascii="Times New Roman" w:hAnsi="Times New Roman" w:cs="Times New Roman"/>
          <w:sz w:val="28"/>
          <w:szCs w:val="28"/>
          <w:lang w:val="fr-FR"/>
        </w:rPr>
        <w:t xml:space="preserve">% (the same period of 2021 </w:t>
      </w:r>
      <w:r>
        <w:rPr>
          <w:rFonts w:ascii="Times New Roman" w:hAnsi="Times New Roman" w:cs="Times New Roman"/>
          <w:sz w:val="28"/>
          <w:szCs w:val="28"/>
          <w:lang w:val="fr-FR"/>
        </w:rPr>
        <w:t>in</w:t>
      </w:r>
      <w:r w:rsidRPr="00D0550D">
        <w:rPr>
          <w:rFonts w:ascii="Times New Roman" w:hAnsi="Times New Roman" w:cs="Times New Roman"/>
          <w:sz w:val="28"/>
          <w:szCs w:val="28"/>
          <w:lang w:val="fr-FR"/>
        </w:rPr>
        <w:t xml:space="preserve">creased by </w:t>
      </w:r>
      <w:r>
        <w:rPr>
          <w:rFonts w:ascii="Times New Roman" w:hAnsi="Times New Roman" w:cs="Times New Roman"/>
          <w:sz w:val="28"/>
          <w:szCs w:val="28"/>
          <w:lang w:val="fr-FR"/>
        </w:rPr>
        <w:t>0.1</w:t>
      </w:r>
      <w:r w:rsidRPr="00D0550D">
        <w:rPr>
          <w:rFonts w:ascii="Times New Roman" w:hAnsi="Times New Roman" w:cs="Times New Roman"/>
          <w:sz w:val="28"/>
          <w:szCs w:val="28"/>
          <w:lang w:val="fr-FR"/>
        </w:rPr>
        <w:t xml:space="preserve">%). </w:t>
      </w:r>
      <w:bookmarkEnd w:id="3"/>
      <w:r w:rsidRPr="00530F5F">
        <w:rPr>
          <w:rFonts w:ascii="Times New Roman" w:hAnsi="Times New Roman" w:cs="Times New Roman"/>
          <w:sz w:val="28"/>
          <w:szCs w:val="28"/>
          <w:lang w:val="fr-FR"/>
        </w:rPr>
        <w:t>Overseas transport had a positive recovery from the effectiveness of the tourism opening policy and the 31st SEA Games event taking place in Viet</w:t>
      </w:r>
      <w:r>
        <w:rPr>
          <w:rFonts w:ascii="Times New Roman" w:hAnsi="Times New Roman" w:cs="Times New Roman"/>
          <w:sz w:val="28"/>
          <w:szCs w:val="28"/>
          <w:lang w:val="fr-FR"/>
        </w:rPr>
        <w:t xml:space="preserve"> N</w:t>
      </w:r>
      <w:r w:rsidRPr="00530F5F">
        <w:rPr>
          <w:rFonts w:ascii="Times New Roman" w:hAnsi="Times New Roman" w:cs="Times New Roman"/>
          <w:sz w:val="28"/>
          <w:szCs w:val="28"/>
          <w:lang w:val="fr-FR"/>
        </w:rPr>
        <w:t xml:space="preserve">am, </w:t>
      </w:r>
      <w:r w:rsidRPr="00D0550D">
        <w:rPr>
          <w:rFonts w:ascii="Times New Roman" w:hAnsi="Times New Roman" w:cs="Times New Roman"/>
          <w:sz w:val="28"/>
          <w:szCs w:val="28"/>
          <w:lang w:val="fr-FR"/>
        </w:rPr>
        <w:t xml:space="preserve">gained </w:t>
      </w:r>
      <w:r>
        <w:rPr>
          <w:rFonts w:ascii="Times New Roman" w:hAnsi="Times New Roman" w:cs="Times New Roman"/>
          <w:sz w:val="28"/>
          <w:szCs w:val="28"/>
          <w:lang w:val="fr-FR"/>
        </w:rPr>
        <w:t>262.1</w:t>
      </w:r>
      <w:r w:rsidRPr="00D0550D">
        <w:rPr>
          <w:rFonts w:ascii="Times New Roman" w:hAnsi="Times New Roman" w:cs="Times New Roman"/>
          <w:sz w:val="28"/>
          <w:szCs w:val="28"/>
          <w:lang w:val="fr-FR"/>
        </w:rPr>
        <w:t xml:space="preserve"> thousand passengers, increasing by </w:t>
      </w:r>
      <w:r>
        <w:rPr>
          <w:rFonts w:ascii="Times New Roman" w:hAnsi="Times New Roman" w:cs="Times New Roman"/>
          <w:sz w:val="28"/>
          <w:szCs w:val="28"/>
          <w:lang w:val="fr-FR"/>
        </w:rPr>
        <w:t>414.6</w:t>
      </w:r>
      <w:r w:rsidRPr="00D0550D">
        <w:rPr>
          <w:rFonts w:ascii="Times New Roman" w:hAnsi="Times New Roman" w:cs="Times New Roman"/>
          <w:sz w:val="28"/>
          <w:szCs w:val="28"/>
          <w:lang w:val="fr-FR"/>
        </w:rPr>
        <w:t xml:space="preserve">% and </w:t>
      </w:r>
      <w:r>
        <w:rPr>
          <w:rFonts w:ascii="Times New Roman" w:hAnsi="Times New Roman" w:cs="Times New Roman"/>
          <w:sz w:val="28"/>
          <w:szCs w:val="28"/>
          <w:lang w:val="fr-FR"/>
        </w:rPr>
        <w:t>1,067.5</w:t>
      </w:r>
      <w:r w:rsidRPr="00D0550D">
        <w:rPr>
          <w:rFonts w:ascii="Times New Roman" w:hAnsi="Times New Roman" w:cs="Times New Roman"/>
          <w:sz w:val="28"/>
          <w:szCs w:val="28"/>
          <w:lang w:val="fr-FR"/>
        </w:rPr>
        <w:t xml:space="preserve"> million passengers-km, went up </w:t>
      </w:r>
      <w:r>
        <w:rPr>
          <w:rFonts w:ascii="Times New Roman" w:hAnsi="Times New Roman" w:cs="Times New Roman"/>
          <w:sz w:val="28"/>
          <w:szCs w:val="28"/>
          <w:lang w:val="fr-FR"/>
        </w:rPr>
        <w:t>477.7</w:t>
      </w:r>
      <w:r w:rsidRPr="00D0550D">
        <w:rPr>
          <w:rFonts w:ascii="Times New Roman" w:hAnsi="Times New Roman" w:cs="Times New Roman"/>
          <w:sz w:val="28"/>
          <w:szCs w:val="28"/>
          <w:lang w:val="fr-FR"/>
        </w:rPr>
        <w:t>%.</w:t>
      </w:r>
      <w:r>
        <w:rPr>
          <w:rFonts w:ascii="Times New Roman" w:hAnsi="Times New Roman" w:cs="Times New Roman"/>
          <w:sz w:val="28"/>
          <w:szCs w:val="28"/>
          <w:lang w:val="fr-FR"/>
        </w:rPr>
        <w:t xml:space="preserve"> </w:t>
      </w:r>
    </w:p>
    <w:p w14:paraId="1DACFD90" w14:textId="77777777" w:rsidR="006D5929" w:rsidRDefault="006D5929" w:rsidP="006C02B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z w:val="28"/>
          <w:szCs w:val="28"/>
          <w:lang w:val="fr-FR"/>
        </w:rPr>
      </w:pPr>
    </w:p>
    <w:p w14:paraId="56AA25B0" w14:textId="77777777" w:rsidR="006D5929" w:rsidRDefault="006D5929" w:rsidP="006C02B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z w:val="28"/>
          <w:szCs w:val="28"/>
          <w:lang w:val="fr-FR"/>
        </w:rPr>
      </w:pPr>
    </w:p>
    <w:p w14:paraId="7662EDA4" w14:textId="77777777" w:rsidR="006C02B5" w:rsidRPr="00D24515" w:rsidRDefault="006C02B5" w:rsidP="006C02B5">
      <w:pPr>
        <w:spacing w:after="0" w:line="240" w:lineRule="auto"/>
        <w:ind w:right="119"/>
        <w:jc w:val="both"/>
        <w:rPr>
          <w:rFonts w:ascii="Arial" w:hAnsi="Arial" w:cs="Arial"/>
          <w:b/>
          <w:spacing w:val="-2"/>
          <w:sz w:val="24"/>
          <w:szCs w:val="20"/>
          <w:lang w:val="pl-PL"/>
        </w:rPr>
      </w:pPr>
      <w:r>
        <w:rPr>
          <w:rFonts w:ascii="Times New Roman" w:hAnsi="Times New Roman" w:cs="Times New Roman"/>
          <w:sz w:val="28"/>
          <w:szCs w:val="28"/>
          <w:lang w:val="fr-FR"/>
        </w:rPr>
        <w:tab/>
      </w:r>
      <w:r w:rsidRPr="00D24515">
        <w:rPr>
          <w:rFonts w:ascii="Arial" w:hAnsi="Arial" w:cs="Arial"/>
          <w:b/>
          <w:spacing w:val="-2"/>
          <w:sz w:val="24"/>
          <w:szCs w:val="20"/>
          <w:lang w:val="pl-PL"/>
        </w:rPr>
        <w:t xml:space="preserve">Table 6. Carriage of passengers in the first </w:t>
      </w:r>
      <w:r>
        <w:rPr>
          <w:rFonts w:ascii="Arial" w:hAnsi="Arial" w:cs="Arial"/>
          <w:b/>
          <w:spacing w:val="-2"/>
          <w:sz w:val="24"/>
          <w:szCs w:val="20"/>
          <w:lang w:val="pl-PL"/>
        </w:rPr>
        <w:t>5 months</w:t>
      </w:r>
      <w:r w:rsidRPr="00D24515">
        <w:rPr>
          <w:rFonts w:ascii="Arial" w:hAnsi="Arial" w:cs="Arial"/>
          <w:b/>
          <w:spacing w:val="-2"/>
          <w:sz w:val="24"/>
          <w:szCs w:val="20"/>
          <w:lang w:val="pl-PL"/>
        </w:rPr>
        <w:t>of 2022</w:t>
      </w:r>
    </w:p>
    <w:p w14:paraId="4C43B2A0" w14:textId="77777777" w:rsidR="006C02B5" w:rsidRDefault="006C02B5" w:rsidP="006C02B5">
      <w:pPr>
        <w:spacing w:before="120" w:after="120" w:line="240" w:lineRule="auto"/>
        <w:jc w:val="center"/>
        <w:rPr>
          <w:rFonts w:ascii="Arial" w:hAnsi="Arial" w:cs="Arial"/>
          <w:b/>
          <w:spacing w:val="-2"/>
          <w:sz w:val="24"/>
          <w:szCs w:val="20"/>
          <w:lang w:val="pl-PL"/>
        </w:rPr>
      </w:pPr>
      <w:r w:rsidRPr="00D24515">
        <w:rPr>
          <w:rFonts w:ascii="Arial" w:hAnsi="Arial" w:cs="Arial"/>
          <w:b/>
          <w:spacing w:val="-2"/>
          <w:sz w:val="24"/>
          <w:szCs w:val="20"/>
          <w:lang w:val="pl-PL"/>
        </w:rPr>
        <w:t>by types of transport</w:t>
      </w:r>
    </w:p>
    <w:tbl>
      <w:tblPr>
        <w:tblW w:w="8755" w:type="dxa"/>
        <w:tblLook w:val="04A0" w:firstRow="1" w:lastRow="0" w:firstColumn="1" w:lastColumn="0" w:noHBand="0" w:noVBand="1"/>
      </w:tblPr>
      <w:tblGrid>
        <w:gridCol w:w="2263"/>
        <w:gridCol w:w="1905"/>
        <w:gridCol w:w="1708"/>
        <w:gridCol w:w="1334"/>
        <w:gridCol w:w="1545"/>
      </w:tblGrid>
      <w:tr w:rsidR="006C02B5" w:rsidRPr="00387E47" w14:paraId="6366C4F6" w14:textId="77777777" w:rsidTr="00CD2E1E">
        <w:trPr>
          <w:trHeight w:val="418"/>
        </w:trPr>
        <w:tc>
          <w:tcPr>
            <w:tcW w:w="2263" w:type="dxa"/>
            <w:tcBorders>
              <w:top w:val="single" w:sz="4" w:space="0" w:color="auto"/>
              <w:left w:val="nil"/>
              <w:bottom w:val="nil"/>
              <w:right w:val="nil"/>
            </w:tcBorders>
            <w:vAlign w:val="center"/>
            <w:hideMark/>
          </w:tcPr>
          <w:p w14:paraId="5C287C50" w14:textId="77777777" w:rsidR="006C02B5" w:rsidRPr="005759E5" w:rsidRDefault="006C02B5" w:rsidP="00CD2E1E">
            <w:pPr>
              <w:spacing w:before="40" w:after="40"/>
              <w:rPr>
                <w:rFonts w:ascii="Arial" w:hAnsi="Arial" w:cs="Arial"/>
                <w:sz w:val="20"/>
                <w:szCs w:val="20"/>
                <w:lang w:eastAsia="vi-VN"/>
              </w:rPr>
            </w:pPr>
            <w:r w:rsidRPr="005759E5">
              <w:rPr>
                <w:rFonts w:ascii="Arial" w:hAnsi="Arial" w:cs="Arial"/>
                <w:sz w:val="20"/>
                <w:szCs w:val="20"/>
                <w:lang w:eastAsia="vi-VN"/>
              </w:rPr>
              <w:t> </w:t>
            </w:r>
          </w:p>
        </w:tc>
        <w:tc>
          <w:tcPr>
            <w:tcW w:w="3613" w:type="dxa"/>
            <w:gridSpan w:val="2"/>
            <w:tcBorders>
              <w:top w:val="single" w:sz="4" w:space="0" w:color="auto"/>
              <w:left w:val="nil"/>
              <w:bottom w:val="single" w:sz="4" w:space="0" w:color="auto"/>
              <w:right w:val="nil"/>
            </w:tcBorders>
            <w:vAlign w:val="center"/>
            <w:hideMark/>
          </w:tcPr>
          <w:p w14:paraId="18360140" w14:textId="77777777" w:rsidR="006C02B5" w:rsidRPr="005759E5" w:rsidRDefault="006C02B5" w:rsidP="00CD2E1E">
            <w:pPr>
              <w:spacing w:before="40" w:after="40"/>
              <w:jc w:val="center"/>
              <w:rPr>
                <w:rFonts w:ascii="Arial" w:hAnsi="Arial" w:cs="Arial"/>
                <w:sz w:val="20"/>
                <w:szCs w:val="20"/>
                <w:lang w:eastAsia="vi-VN"/>
              </w:rPr>
            </w:pPr>
            <w:r w:rsidRPr="005759E5">
              <w:rPr>
                <w:rFonts w:ascii="Arial" w:hAnsi="Arial" w:cs="Arial"/>
                <w:iCs/>
                <w:sz w:val="20"/>
                <w:szCs w:val="20"/>
                <w:lang w:eastAsia="vi-VN"/>
              </w:rPr>
              <w:t xml:space="preserve">Number of passengers </w:t>
            </w:r>
          </w:p>
        </w:tc>
        <w:tc>
          <w:tcPr>
            <w:tcW w:w="2879" w:type="dxa"/>
            <w:gridSpan w:val="2"/>
            <w:tcBorders>
              <w:top w:val="single" w:sz="4" w:space="0" w:color="auto"/>
              <w:left w:val="nil"/>
              <w:bottom w:val="single" w:sz="4" w:space="0" w:color="auto"/>
              <w:right w:val="nil"/>
            </w:tcBorders>
            <w:vAlign w:val="center"/>
            <w:hideMark/>
          </w:tcPr>
          <w:p w14:paraId="6ADAB536" w14:textId="77777777" w:rsidR="006C02B5" w:rsidRPr="005759E5" w:rsidRDefault="006C02B5" w:rsidP="00CD2E1E">
            <w:pPr>
              <w:spacing w:before="40" w:after="40"/>
              <w:jc w:val="center"/>
              <w:rPr>
                <w:rFonts w:ascii="Arial" w:hAnsi="Arial" w:cs="Arial"/>
                <w:color w:val="000000"/>
                <w:sz w:val="20"/>
                <w:szCs w:val="20"/>
                <w:lang w:eastAsia="vi-VN"/>
              </w:rPr>
            </w:pPr>
            <w:r w:rsidRPr="005759E5">
              <w:rPr>
                <w:rFonts w:ascii="Arial" w:hAnsi="Arial" w:cs="Arial"/>
                <w:color w:val="000000"/>
                <w:sz w:val="20"/>
                <w:szCs w:val="20"/>
                <w:lang w:eastAsia="vi-VN"/>
              </w:rPr>
              <w:t>The growth ratecompared to the same period last year (%)</w:t>
            </w:r>
          </w:p>
        </w:tc>
      </w:tr>
      <w:tr w:rsidR="006C02B5" w:rsidRPr="00387E47" w14:paraId="1D0D120B" w14:textId="77777777" w:rsidTr="00CD2E1E">
        <w:trPr>
          <w:trHeight w:val="411"/>
        </w:trPr>
        <w:tc>
          <w:tcPr>
            <w:tcW w:w="2263" w:type="dxa"/>
            <w:vAlign w:val="center"/>
            <w:hideMark/>
          </w:tcPr>
          <w:p w14:paraId="789F0461" w14:textId="77777777" w:rsidR="006C02B5" w:rsidRPr="005759E5" w:rsidRDefault="006C02B5" w:rsidP="00CD2E1E">
            <w:pPr>
              <w:rPr>
                <w:rFonts w:ascii="Arial" w:hAnsi="Arial" w:cs="Arial"/>
                <w:color w:val="000000"/>
                <w:sz w:val="20"/>
                <w:szCs w:val="20"/>
                <w:lang w:eastAsia="vi-VN"/>
              </w:rPr>
            </w:pPr>
          </w:p>
        </w:tc>
        <w:tc>
          <w:tcPr>
            <w:tcW w:w="1905" w:type="dxa"/>
            <w:tcBorders>
              <w:top w:val="single" w:sz="4" w:space="0" w:color="auto"/>
              <w:left w:val="nil"/>
              <w:bottom w:val="single" w:sz="4" w:space="0" w:color="auto"/>
              <w:right w:val="nil"/>
            </w:tcBorders>
            <w:vAlign w:val="center"/>
            <w:hideMark/>
          </w:tcPr>
          <w:p w14:paraId="0777F67A" w14:textId="77777777" w:rsidR="006C02B5" w:rsidRPr="005759E5" w:rsidRDefault="006C02B5" w:rsidP="00CD2E1E">
            <w:pPr>
              <w:spacing w:before="40" w:after="40"/>
              <w:jc w:val="center"/>
              <w:rPr>
                <w:rFonts w:ascii="Arial" w:hAnsi="Arial" w:cs="Arial"/>
                <w:sz w:val="20"/>
                <w:szCs w:val="20"/>
                <w:lang w:eastAsia="vi-VN"/>
              </w:rPr>
            </w:pPr>
            <w:r w:rsidRPr="005759E5">
              <w:rPr>
                <w:rFonts w:ascii="Arial" w:hAnsi="Arial" w:cs="Arial"/>
                <w:sz w:val="20"/>
                <w:szCs w:val="20"/>
                <w:lang w:eastAsia="vi-VN"/>
              </w:rPr>
              <w:t>Carried</w:t>
            </w:r>
            <w:r w:rsidRPr="005759E5">
              <w:rPr>
                <w:rFonts w:ascii="Arial" w:hAnsi="Arial" w:cs="Arial"/>
                <w:sz w:val="20"/>
                <w:szCs w:val="20"/>
                <w:lang w:eastAsia="vi-VN"/>
              </w:rPr>
              <w:br/>
              <w:t>(Mill. passengers)</w:t>
            </w:r>
          </w:p>
        </w:tc>
        <w:tc>
          <w:tcPr>
            <w:tcW w:w="1708" w:type="dxa"/>
            <w:tcBorders>
              <w:top w:val="single" w:sz="4" w:space="0" w:color="auto"/>
              <w:left w:val="nil"/>
              <w:bottom w:val="single" w:sz="4" w:space="0" w:color="auto"/>
              <w:right w:val="nil"/>
            </w:tcBorders>
            <w:vAlign w:val="center"/>
            <w:hideMark/>
          </w:tcPr>
          <w:p w14:paraId="203755E7" w14:textId="77777777" w:rsidR="006C02B5" w:rsidRPr="005759E5" w:rsidRDefault="006C02B5" w:rsidP="00CD2E1E">
            <w:pPr>
              <w:spacing w:before="40" w:after="40"/>
              <w:jc w:val="center"/>
              <w:rPr>
                <w:rFonts w:ascii="Arial" w:hAnsi="Arial" w:cs="Arial"/>
                <w:sz w:val="20"/>
                <w:szCs w:val="20"/>
                <w:lang w:eastAsia="vi-VN"/>
              </w:rPr>
            </w:pPr>
            <w:r w:rsidRPr="005759E5">
              <w:rPr>
                <w:rFonts w:ascii="Arial" w:hAnsi="Arial" w:cs="Arial"/>
                <w:sz w:val="20"/>
                <w:szCs w:val="20"/>
                <w:lang w:eastAsia="vi-VN"/>
              </w:rPr>
              <w:t>Traffic</w:t>
            </w:r>
            <w:r w:rsidRPr="005759E5">
              <w:rPr>
                <w:rFonts w:ascii="Arial" w:hAnsi="Arial" w:cs="Arial"/>
                <w:sz w:val="20"/>
                <w:szCs w:val="20"/>
                <w:lang w:eastAsia="vi-VN"/>
              </w:rPr>
              <w:br/>
              <w:t>(Bill. passengers-km)</w:t>
            </w:r>
          </w:p>
        </w:tc>
        <w:tc>
          <w:tcPr>
            <w:tcW w:w="1334" w:type="dxa"/>
            <w:tcBorders>
              <w:top w:val="single" w:sz="4" w:space="0" w:color="auto"/>
              <w:left w:val="nil"/>
              <w:bottom w:val="single" w:sz="4" w:space="0" w:color="auto"/>
              <w:right w:val="nil"/>
            </w:tcBorders>
            <w:vAlign w:val="center"/>
            <w:hideMark/>
          </w:tcPr>
          <w:p w14:paraId="05E73F83" w14:textId="77777777" w:rsidR="006C02B5" w:rsidRPr="005759E5" w:rsidRDefault="006C02B5" w:rsidP="00CD2E1E">
            <w:pPr>
              <w:spacing w:before="40" w:after="40"/>
              <w:jc w:val="center"/>
              <w:rPr>
                <w:rFonts w:ascii="Arial" w:hAnsi="Arial" w:cs="Arial"/>
                <w:sz w:val="20"/>
                <w:szCs w:val="20"/>
                <w:lang w:eastAsia="vi-VN"/>
              </w:rPr>
            </w:pPr>
            <w:r w:rsidRPr="005759E5">
              <w:rPr>
                <w:rFonts w:ascii="Arial" w:hAnsi="Arial" w:cs="Arial"/>
                <w:sz w:val="20"/>
                <w:szCs w:val="20"/>
                <w:lang w:eastAsia="vi-VN"/>
              </w:rPr>
              <w:t>Carried</w:t>
            </w:r>
          </w:p>
        </w:tc>
        <w:tc>
          <w:tcPr>
            <w:tcW w:w="1545" w:type="dxa"/>
            <w:tcBorders>
              <w:top w:val="single" w:sz="4" w:space="0" w:color="auto"/>
              <w:left w:val="nil"/>
              <w:bottom w:val="single" w:sz="4" w:space="0" w:color="auto"/>
              <w:right w:val="nil"/>
            </w:tcBorders>
            <w:vAlign w:val="center"/>
            <w:hideMark/>
          </w:tcPr>
          <w:p w14:paraId="137C27BC" w14:textId="77777777" w:rsidR="006C02B5" w:rsidRPr="005759E5" w:rsidRDefault="006C02B5" w:rsidP="00CD2E1E">
            <w:pPr>
              <w:spacing w:before="40" w:after="40"/>
              <w:jc w:val="center"/>
              <w:rPr>
                <w:rFonts w:ascii="Arial" w:hAnsi="Arial" w:cs="Arial"/>
                <w:sz w:val="20"/>
                <w:szCs w:val="20"/>
                <w:lang w:eastAsia="vi-VN"/>
              </w:rPr>
            </w:pPr>
            <w:r w:rsidRPr="005759E5">
              <w:rPr>
                <w:rFonts w:ascii="Arial" w:hAnsi="Arial" w:cs="Arial"/>
                <w:sz w:val="20"/>
                <w:szCs w:val="20"/>
                <w:lang w:eastAsia="vi-VN"/>
              </w:rPr>
              <w:t>Traffic</w:t>
            </w:r>
          </w:p>
        </w:tc>
      </w:tr>
      <w:tr w:rsidR="006C02B5" w:rsidRPr="00387E47" w14:paraId="0CDB39EC" w14:textId="77777777" w:rsidTr="00CD2E1E">
        <w:trPr>
          <w:trHeight w:val="372"/>
        </w:trPr>
        <w:tc>
          <w:tcPr>
            <w:tcW w:w="2263" w:type="dxa"/>
            <w:noWrap/>
            <w:vAlign w:val="bottom"/>
            <w:hideMark/>
          </w:tcPr>
          <w:p w14:paraId="1979F30F" w14:textId="77777777" w:rsidR="006C02B5" w:rsidRPr="005759E5" w:rsidRDefault="006C02B5" w:rsidP="00CD2E1E">
            <w:pPr>
              <w:spacing w:before="40" w:after="40"/>
              <w:rPr>
                <w:rFonts w:ascii="Arial" w:hAnsi="Arial" w:cs="Arial"/>
                <w:b/>
                <w:bCs/>
                <w:sz w:val="20"/>
                <w:szCs w:val="20"/>
                <w:lang w:eastAsia="vi-VN"/>
              </w:rPr>
            </w:pPr>
            <w:r w:rsidRPr="005759E5">
              <w:rPr>
                <w:rFonts w:ascii="Arial" w:hAnsi="Arial" w:cs="Arial"/>
                <w:b/>
                <w:bCs/>
                <w:sz w:val="20"/>
                <w:szCs w:val="20"/>
                <w:lang w:eastAsia="vi-VN"/>
              </w:rPr>
              <w:t>Total</w:t>
            </w:r>
          </w:p>
        </w:tc>
        <w:tc>
          <w:tcPr>
            <w:tcW w:w="1905" w:type="dxa"/>
            <w:tcBorders>
              <w:top w:val="single" w:sz="4" w:space="0" w:color="auto"/>
              <w:left w:val="nil"/>
              <w:bottom w:val="nil"/>
              <w:right w:val="nil"/>
            </w:tcBorders>
            <w:noWrap/>
            <w:vAlign w:val="bottom"/>
            <w:hideMark/>
          </w:tcPr>
          <w:p w14:paraId="766E4FBA" w14:textId="77777777" w:rsidR="006C02B5" w:rsidRPr="00985565" w:rsidRDefault="006C02B5" w:rsidP="00CD2E1E">
            <w:pPr>
              <w:spacing w:before="120" w:after="120"/>
              <w:ind w:right="295"/>
              <w:jc w:val="right"/>
              <w:rPr>
                <w:rFonts w:ascii="Arial" w:hAnsi="Arial" w:cs="Arial"/>
                <w:b/>
                <w:bCs/>
                <w:color w:val="000000"/>
                <w:sz w:val="20"/>
                <w:szCs w:val="20"/>
              </w:rPr>
            </w:pPr>
            <w:r>
              <w:rPr>
                <w:rFonts w:ascii="Arial" w:hAnsi="Arial" w:cs="Arial"/>
                <w:b/>
                <w:bCs/>
                <w:color w:val="000000"/>
                <w:sz w:val="20"/>
                <w:szCs w:val="20"/>
              </w:rPr>
              <w:t>1,</w:t>
            </w:r>
            <w:r w:rsidRPr="00985565">
              <w:rPr>
                <w:rFonts w:ascii="Arial" w:hAnsi="Arial" w:cs="Arial"/>
                <w:b/>
                <w:bCs/>
                <w:color w:val="000000"/>
                <w:sz w:val="20"/>
                <w:szCs w:val="20"/>
              </w:rPr>
              <w:t>572</w:t>
            </w:r>
            <w:r>
              <w:rPr>
                <w:rFonts w:ascii="Arial" w:hAnsi="Arial" w:cs="Arial"/>
                <w:b/>
                <w:bCs/>
                <w:color w:val="000000"/>
                <w:sz w:val="20"/>
                <w:szCs w:val="20"/>
              </w:rPr>
              <w:t>.</w:t>
            </w:r>
            <w:r w:rsidRPr="00985565">
              <w:rPr>
                <w:rFonts w:ascii="Arial" w:hAnsi="Arial" w:cs="Arial"/>
                <w:b/>
                <w:bCs/>
                <w:color w:val="000000"/>
                <w:sz w:val="20"/>
                <w:szCs w:val="20"/>
              </w:rPr>
              <w:t>3</w:t>
            </w:r>
          </w:p>
        </w:tc>
        <w:tc>
          <w:tcPr>
            <w:tcW w:w="1708" w:type="dxa"/>
            <w:tcBorders>
              <w:top w:val="single" w:sz="4" w:space="0" w:color="auto"/>
              <w:left w:val="nil"/>
              <w:bottom w:val="nil"/>
              <w:right w:val="nil"/>
            </w:tcBorders>
            <w:noWrap/>
            <w:vAlign w:val="bottom"/>
            <w:hideMark/>
          </w:tcPr>
          <w:p w14:paraId="00F58524" w14:textId="77777777" w:rsidR="006C02B5" w:rsidRPr="00985565" w:rsidRDefault="006C02B5" w:rsidP="00CD2E1E">
            <w:pPr>
              <w:spacing w:before="120" w:after="120"/>
              <w:ind w:right="370"/>
              <w:jc w:val="right"/>
              <w:rPr>
                <w:rFonts w:ascii="Arial" w:hAnsi="Arial" w:cs="Arial"/>
                <w:b/>
                <w:bCs/>
                <w:color w:val="000000"/>
                <w:sz w:val="20"/>
                <w:szCs w:val="20"/>
              </w:rPr>
            </w:pPr>
            <w:r w:rsidRPr="00985565">
              <w:rPr>
                <w:rFonts w:ascii="Arial" w:hAnsi="Arial" w:cs="Arial"/>
                <w:b/>
                <w:bCs/>
                <w:color w:val="000000"/>
                <w:sz w:val="20"/>
                <w:szCs w:val="20"/>
              </w:rPr>
              <w:t>70</w:t>
            </w:r>
            <w:r>
              <w:rPr>
                <w:rFonts w:ascii="Arial" w:hAnsi="Arial" w:cs="Arial"/>
                <w:b/>
                <w:bCs/>
                <w:color w:val="000000"/>
                <w:sz w:val="20"/>
                <w:szCs w:val="20"/>
              </w:rPr>
              <w:t>.</w:t>
            </w:r>
            <w:r w:rsidRPr="00985565">
              <w:rPr>
                <w:rFonts w:ascii="Arial" w:hAnsi="Arial" w:cs="Arial"/>
                <w:b/>
                <w:bCs/>
                <w:color w:val="000000"/>
                <w:sz w:val="20"/>
                <w:szCs w:val="20"/>
              </w:rPr>
              <w:t>2</w:t>
            </w:r>
          </w:p>
        </w:tc>
        <w:tc>
          <w:tcPr>
            <w:tcW w:w="1334" w:type="dxa"/>
            <w:tcBorders>
              <w:top w:val="single" w:sz="4" w:space="0" w:color="auto"/>
              <w:left w:val="nil"/>
              <w:bottom w:val="nil"/>
              <w:right w:val="nil"/>
            </w:tcBorders>
            <w:noWrap/>
            <w:vAlign w:val="bottom"/>
          </w:tcPr>
          <w:p w14:paraId="66015F36" w14:textId="77777777" w:rsidR="006C02B5" w:rsidRPr="00985565" w:rsidRDefault="006C02B5" w:rsidP="00CD2E1E">
            <w:pPr>
              <w:spacing w:before="120" w:after="120"/>
              <w:ind w:right="305"/>
              <w:jc w:val="right"/>
              <w:rPr>
                <w:rFonts w:ascii="Arial" w:hAnsi="Arial" w:cs="Arial"/>
                <w:b/>
                <w:bCs/>
                <w:color w:val="000000"/>
                <w:sz w:val="20"/>
                <w:szCs w:val="20"/>
              </w:rPr>
            </w:pPr>
            <w:r w:rsidRPr="00985565">
              <w:rPr>
                <w:rFonts w:ascii="Arial" w:hAnsi="Arial" w:cs="Arial"/>
                <w:b/>
                <w:bCs/>
                <w:color w:val="000000"/>
                <w:sz w:val="20"/>
                <w:szCs w:val="20"/>
              </w:rPr>
              <w:t>-0</w:t>
            </w:r>
            <w:r>
              <w:rPr>
                <w:rFonts w:ascii="Arial" w:hAnsi="Arial" w:cs="Arial"/>
                <w:b/>
                <w:bCs/>
                <w:color w:val="000000"/>
                <w:sz w:val="20"/>
                <w:szCs w:val="20"/>
              </w:rPr>
              <w:t>.</w:t>
            </w:r>
            <w:r w:rsidRPr="00985565">
              <w:rPr>
                <w:rFonts w:ascii="Arial" w:hAnsi="Arial" w:cs="Arial"/>
                <w:b/>
                <w:bCs/>
                <w:color w:val="000000"/>
                <w:sz w:val="20"/>
                <w:szCs w:val="20"/>
              </w:rPr>
              <w:t>3</w:t>
            </w:r>
          </w:p>
        </w:tc>
        <w:tc>
          <w:tcPr>
            <w:tcW w:w="1545" w:type="dxa"/>
            <w:tcBorders>
              <w:top w:val="single" w:sz="4" w:space="0" w:color="auto"/>
              <w:left w:val="nil"/>
              <w:bottom w:val="nil"/>
              <w:right w:val="nil"/>
            </w:tcBorders>
            <w:noWrap/>
            <w:vAlign w:val="bottom"/>
            <w:hideMark/>
          </w:tcPr>
          <w:p w14:paraId="5DAE901B" w14:textId="77777777" w:rsidR="006C02B5" w:rsidRPr="00985565" w:rsidRDefault="006C02B5" w:rsidP="00CD2E1E">
            <w:pPr>
              <w:spacing w:before="120" w:after="120"/>
              <w:ind w:right="338"/>
              <w:jc w:val="right"/>
              <w:rPr>
                <w:rFonts w:ascii="Arial" w:hAnsi="Arial" w:cs="Arial"/>
                <w:b/>
                <w:bCs/>
                <w:color w:val="000000"/>
                <w:sz w:val="20"/>
                <w:szCs w:val="20"/>
              </w:rPr>
            </w:pPr>
            <w:r w:rsidRPr="00985565">
              <w:rPr>
                <w:rFonts w:ascii="Arial" w:hAnsi="Arial" w:cs="Arial"/>
                <w:b/>
                <w:bCs/>
                <w:color w:val="000000"/>
                <w:sz w:val="20"/>
                <w:szCs w:val="20"/>
              </w:rPr>
              <w:t>4</w:t>
            </w:r>
            <w:r>
              <w:rPr>
                <w:rFonts w:ascii="Arial" w:hAnsi="Arial" w:cs="Arial"/>
                <w:b/>
                <w:bCs/>
                <w:color w:val="000000"/>
                <w:sz w:val="20"/>
                <w:szCs w:val="20"/>
              </w:rPr>
              <w:t>.</w:t>
            </w:r>
            <w:r w:rsidRPr="00985565">
              <w:rPr>
                <w:rFonts w:ascii="Arial" w:hAnsi="Arial" w:cs="Arial"/>
                <w:b/>
                <w:bCs/>
                <w:color w:val="000000"/>
                <w:sz w:val="20"/>
                <w:szCs w:val="20"/>
              </w:rPr>
              <w:t>2</w:t>
            </w:r>
          </w:p>
        </w:tc>
      </w:tr>
      <w:tr w:rsidR="006C02B5" w:rsidRPr="00387E47" w14:paraId="17AEEE43" w14:textId="77777777" w:rsidTr="00CD2E1E">
        <w:trPr>
          <w:cantSplit/>
          <w:trHeight w:val="315"/>
        </w:trPr>
        <w:tc>
          <w:tcPr>
            <w:tcW w:w="2263" w:type="dxa"/>
            <w:noWrap/>
            <w:vAlign w:val="bottom"/>
            <w:hideMark/>
          </w:tcPr>
          <w:p w14:paraId="5149CB9B" w14:textId="77777777" w:rsidR="006C02B5" w:rsidRPr="005759E5" w:rsidRDefault="006C02B5" w:rsidP="00CD2E1E">
            <w:pPr>
              <w:spacing w:before="40" w:after="40"/>
              <w:ind w:firstLineChars="100" w:firstLine="200"/>
              <w:rPr>
                <w:rFonts w:ascii="Arial" w:hAnsi="Arial" w:cs="Arial"/>
                <w:sz w:val="20"/>
                <w:szCs w:val="20"/>
              </w:rPr>
            </w:pPr>
            <w:r w:rsidRPr="005759E5">
              <w:rPr>
                <w:rFonts w:ascii="Arial" w:hAnsi="Arial" w:cs="Arial"/>
                <w:sz w:val="20"/>
                <w:szCs w:val="20"/>
              </w:rPr>
              <w:t>Railway</w:t>
            </w:r>
          </w:p>
        </w:tc>
        <w:tc>
          <w:tcPr>
            <w:tcW w:w="1905" w:type="dxa"/>
            <w:noWrap/>
            <w:vAlign w:val="bottom"/>
            <w:hideMark/>
          </w:tcPr>
          <w:p w14:paraId="1714CDFB" w14:textId="77777777" w:rsidR="006C02B5" w:rsidRPr="00985565" w:rsidRDefault="006C02B5" w:rsidP="00CD2E1E">
            <w:pPr>
              <w:spacing w:before="40" w:after="40" w:line="240" w:lineRule="auto"/>
              <w:ind w:right="295"/>
              <w:jc w:val="right"/>
              <w:rPr>
                <w:rFonts w:ascii="Arial" w:hAnsi="Arial" w:cs="Arial"/>
                <w:color w:val="000000"/>
                <w:sz w:val="20"/>
                <w:szCs w:val="20"/>
              </w:rPr>
            </w:pPr>
            <w:r w:rsidRPr="00985565">
              <w:rPr>
                <w:rFonts w:ascii="Arial" w:hAnsi="Arial" w:cs="Arial"/>
                <w:color w:val="000000"/>
                <w:sz w:val="20"/>
                <w:szCs w:val="20"/>
              </w:rPr>
              <w:t>1</w:t>
            </w:r>
            <w:r>
              <w:rPr>
                <w:rFonts w:ascii="Arial" w:hAnsi="Arial" w:cs="Arial"/>
                <w:color w:val="000000"/>
                <w:sz w:val="20"/>
                <w:szCs w:val="20"/>
              </w:rPr>
              <w:t>.</w:t>
            </w:r>
            <w:r w:rsidRPr="00985565">
              <w:rPr>
                <w:rFonts w:ascii="Arial" w:hAnsi="Arial" w:cs="Arial"/>
                <w:color w:val="000000"/>
                <w:sz w:val="20"/>
                <w:szCs w:val="20"/>
              </w:rPr>
              <w:t>2</w:t>
            </w:r>
          </w:p>
        </w:tc>
        <w:tc>
          <w:tcPr>
            <w:tcW w:w="1708" w:type="dxa"/>
            <w:noWrap/>
            <w:vAlign w:val="bottom"/>
            <w:hideMark/>
          </w:tcPr>
          <w:p w14:paraId="142ED367" w14:textId="77777777" w:rsidR="006C02B5" w:rsidRPr="00985565" w:rsidRDefault="006C02B5" w:rsidP="00CD2E1E">
            <w:pPr>
              <w:spacing w:before="40" w:after="40" w:line="240" w:lineRule="auto"/>
              <w:ind w:right="370"/>
              <w:jc w:val="right"/>
              <w:rPr>
                <w:rFonts w:ascii="Arial" w:hAnsi="Arial" w:cs="Arial"/>
                <w:color w:val="000000"/>
                <w:sz w:val="20"/>
                <w:szCs w:val="20"/>
              </w:rPr>
            </w:pPr>
            <w:r w:rsidRPr="00985565">
              <w:rPr>
                <w:rFonts w:ascii="Arial" w:hAnsi="Arial" w:cs="Arial"/>
                <w:color w:val="000000"/>
                <w:sz w:val="20"/>
                <w:szCs w:val="20"/>
              </w:rPr>
              <w:t>0</w:t>
            </w:r>
            <w:r>
              <w:rPr>
                <w:rFonts w:ascii="Arial" w:hAnsi="Arial" w:cs="Arial"/>
                <w:color w:val="000000"/>
                <w:sz w:val="20"/>
                <w:szCs w:val="20"/>
              </w:rPr>
              <w:t>.</w:t>
            </w:r>
            <w:r w:rsidRPr="00985565">
              <w:rPr>
                <w:rFonts w:ascii="Arial" w:hAnsi="Arial" w:cs="Arial"/>
                <w:color w:val="000000"/>
                <w:sz w:val="20"/>
                <w:szCs w:val="20"/>
              </w:rPr>
              <w:t>4</w:t>
            </w:r>
          </w:p>
        </w:tc>
        <w:tc>
          <w:tcPr>
            <w:tcW w:w="1334" w:type="dxa"/>
            <w:noWrap/>
            <w:vAlign w:val="bottom"/>
          </w:tcPr>
          <w:p w14:paraId="6370D941" w14:textId="77777777" w:rsidR="006C02B5" w:rsidRPr="00985565" w:rsidRDefault="006C02B5" w:rsidP="00CD2E1E">
            <w:pPr>
              <w:spacing w:before="40" w:after="40" w:line="240" w:lineRule="auto"/>
              <w:ind w:right="305"/>
              <w:jc w:val="right"/>
              <w:rPr>
                <w:rFonts w:ascii="Arial" w:hAnsi="Arial" w:cs="Arial"/>
                <w:color w:val="000000"/>
                <w:sz w:val="20"/>
                <w:szCs w:val="20"/>
              </w:rPr>
            </w:pPr>
            <w:r w:rsidRPr="00985565">
              <w:rPr>
                <w:rFonts w:ascii="Arial" w:hAnsi="Arial" w:cs="Arial"/>
                <w:color w:val="000000"/>
                <w:sz w:val="20"/>
                <w:szCs w:val="20"/>
              </w:rPr>
              <w:t>5</w:t>
            </w:r>
            <w:r>
              <w:rPr>
                <w:rFonts w:ascii="Arial" w:hAnsi="Arial" w:cs="Arial"/>
                <w:color w:val="000000"/>
                <w:sz w:val="20"/>
                <w:szCs w:val="20"/>
              </w:rPr>
              <w:t>.</w:t>
            </w:r>
            <w:r w:rsidRPr="00985565">
              <w:rPr>
                <w:rFonts w:ascii="Arial" w:hAnsi="Arial" w:cs="Arial"/>
                <w:color w:val="000000"/>
                <w:sz w:val="20"/>
                <w:szCs w:val="20"/>
              </w:rPr>
              <w:t>7</w:t>
            </w:r>
          </w:p>
        </w:tc>
        <w:tc>
          <w:tcPr>
            <w:tcW w:w="1545" w:type="dxa"/>
            <w:noWrap/>
            <w:vAlign w:val="bottom"/>
            <w:hideMark/>
          </w:tcPr>
          <w:p w14:paraId="7B4B6D59" w14:textId="77777777" w:rsidR="006C02B5" w:rsidRPr="00985565" w:rsidRDefault="006C02B5" w:rsidP="00CD2E1E">
            <w:pPr>
              <w:spacing w:before="40" w:after="40" w:line="240" w:lineRule="auto"/>
              <w:ind w:right="338"/>
              <w:jc w:val="right"/>
              <w:rPr>
                <w:rFonts w:ascii="Arial" w:hAnsi="Arial" w:cs="Arial"/>
                <w:color w:val="000000"/>
                <w:sz w:val="20"/>
                <w:szCs w:val="20"/>
              </w:rPr>
            </w:pPr>
            <w:r w:rsidRPr="00985565">
              <w:rPr>
                <w:rFonts w:ascii="Arial" w:hAnsi="Arial" w:cs="Arial"/>
                <w:color w:val="000000"/>
                <w:sz w:val="20"/>
                <w:szCs w:val="20"/>
              </w:rPr>
              <w:t>-12</w:t>
            </w:r>
            <w:r>
              <w:rPr>
                <w:rFonts w:ascii="Arial" w:hAnsi="Arial" w:cs="Arial"/>
                <w:color w:val="000000"/>
                <w:sz w:val="20"/>
                <w:szCs w:val="20"/>
              </w:rPr>
              <w:t>.</w:t>
            </w:r>
            <w:r w:rsidRPr="00985565">
              <w:rPr>
                <w:rFonts w:ascii="Arial" w:hAnsi="Arial" w:cs="Arial"/>
                <w:color w:val="000000"/>
                <w:sz w:val="20"/>
                <w:szCs w:val="20"/>
              </w:rPr>
              <w:t>0</w:t>
            </w:r>
          </w:p>
        </w:tc>
      </w:tr>
      <w:tr w:rsidR="006C02B5" w:rsidRPr="00387E47" w14:paraId="21207FE4" w14:textId="77777777" w:rsidTr="00CD2E1E">
        <w:trPr>
          <w:cantSplit/>
          <w:trHeight w:val="315"/>
        </w:trPr>
        <w:tc>
          <w:tcPr>
            <w:tcW w:w="2263" w:type="dxa"/>
            <w:noWrap/>
            <w:vAlign w:val="bottom"/>
            <w:hideMark/>
          </w:tcPr>
          <w:p w14:paraId="2CF74ECB" w14:textId="77777777" w:rsidR="006C02B5" w:rsidRPr="005759E5" w:rsidRDefault="006C02B5" w:rsidP="00CD2E1E">
            <w:pPr>
              <w:spacing w:before="40" w:after="40"/>
              <w:ind w:firstLineChars="100" w:firstLine="200"/>
              <w:rPr>
                <w:rFonts w:ascii="Arial" w:hAnsi="Arial" w:cs="Arial"/>
                <w:sz w:val="20"/>
                <w:szCs w:val="20"/>
              </w:rPr>
            </w:pPr>
            <w:r w:rsidRPr="005759E5">
              <w:rPr>
                <w:rFonts w:ascii="Arial" w:hAnsi="Arial" w:cs="Arial"/>
                <w:sz w:val="20"/>
                <w:szCs w:val="20"/>
              </w:rPr>
              <w:t>Seaway</w:t>
            </w:r>
          </w:p>
        </w:tc>
        <w:tc>
          <w:tcPr>
            <w:tcW w:w="1905" w:type="dxa"/>
            <w:noWrap/>
            <w:vAlign w:val="bottom"/>
            <w:hideMark/>
          </w:tcPr>
          <w:p w14:paraId="26967C0B" w14:textId="77777777" w:rsidR="006C02B5" w:rsidRPr="00985565" w:rsidRDefault="006C02B5" w:rsidP="00CD2E1E">
            <w:pPr>
              <w:spacing w:before="40" w:after="40" w:line="240" w:lineRule="auto"/>
              <w:ind w:right="295"/>
              <w:jc w:val="right"/>
              <w:rPr>
                <w:rFonts w:ascii="Arial" w:hAnsi="Arial" w:cs="Arial"/>
                <w:color w:val="000000"/>
                <w:sz w:val="20"/>
                <w:szCs w:val="20"/>
              </w:rPr>
            </w:pPr>
            <w:r w:rsidRPr="00985565">
              <w:rPr>
                <w:rFonts w:ascii="Arial" w:hAnsi="Arial" w:cs="Arial"/>
                <w:color w:val="000000"/>
                <w:sz w:val="20"/>
                <w:szCs w:val="20"/>
              </w:rPr>
              <w:t>4</w:t>
            </w:r>
            <w:r>
              <w:rPr>
                <w:rFonts w:ascii="Arial" w:hAnsi="Arial" w:cs="Arial"/>
                <w:color w:val="000000"/>
                <w:sz w:val="20"/>
                <w:szCs w:val="20"/>
              </w:rPr>
              <w:t>.</w:t>
            </w:r>
            <w:r w:rsidRPr="00985565">
              <w:rPr>
                <w:rFonts w:ascii="Arial" w:hAnsi="Arial" w:cs="Arial"/>
                <w:color w:val="000000"/>
                <w:sz w:val="20"/>
                <w:szCs w:val="20"/>
              </w:rPr>
              <w:t>1</w:t>
            </w:r>
          </w:p>
        </w:tc>
        <w:tc>
          <w:tcPr>
            <w:tcW w:w="1708" w:type="dxa"/>
            <w:noWrap/>
            <w:vAlign w:val="bottom"/>
            <w:hideMark/>
          </w:tcPr>
          <w:p w14:paraId="7621719B" w14:textId="77777777" w:rsidR="006C02B5" w:rsidRPr="00985565" w:rsidRDefault="006C02B5" w:rsidP="00CD2E1E">
            <w:pPr>
              <w:spacing w:before="40" w:after="40" w:line="240" w:lineRule="auto"/>
              <w:ind w:right="370"/>
              <w:jc w:val="right"/>
              <w:rPr>
                <w:rFonts w:ascii="Arial" w:hAnsi="Arial" w:cs="Arial"/>
                <w:color w:val="000000"/>
                <w:sz w:val="20"/>
                <w:szCs w:val="20"/>
              </w:rPr>
            </w:pPr>
            <w:r w:rsidRPr="00985565">
              <w:rPr>
                <w:rFonts w:ascii="Arial" w:hAnsi="Arial" w:cs="Arial"/>
                <w:color w:val="000000"/>
                <w:sz w:val="20"/>
                <w:szCs w:val="20"/>
              </w:rPr>
              <w:t>0</w:t>
            </w:r>
            <w:r>
              <w:rPr>
                <w:rFonts w:ascii="Arial" w:hAnsi="Arial" w:cs="Arial"/>
                <w:color w:val="000000"/>
                <w:sz w:val="20"/>
                <w:szCs w:val="20"/>
              </w:rPr>
              <w:t>.</w:t>
            </w:r>
            <w:r w:rsidRPr="00985565">
              <w:rPr>
                <w:rFonts w:ascii="Arial" w:hAnsi="Arial" w:cs="Arial"/>
                <w:color w:val="000000"/>
                <w:sz w:val="20"/>
                <w:szCs w:val="20"/>
              </w:rPr>
              <w:t>2</w:t>
            </w:r>
          </w:p>
        </w:tc>
        <w:tc>
          <w:tcPr>
            <w:tcW w:w="1334" w:type="dxa"/>
            <w:noWrap/>
            <w:vAlign w:val="bottom"/>
          </w:tcPr>
          <w:p w14:paraId="7C104FAD" w14:textId="77777777" w:rsidR="006C02B5" w:rsidRPr="00985565" w:rsidRDefault="006C02B5" w:rsidP="00CD2E1E">
            <w:pPr>
              <w:spacing w:before="40" w:after="40" w:line="240" w:lineRule="auto"/>
              <w:ind w:right="305"/>
              <w:jc w:val="right"/>
              <w:rPr>
                <w:rFonts w:ascii="Arial" w:hAnsi="Arial" w:cs="Arial"/>
                <w:color w:val="000000"/>
                <w:sz w:val="20"/>
                <w:szCs w:val="20"/>
              </w:rPr>
            </w:pPr>
            <w:r w:rsidRPr="00985565">
              <w:rPr>
                <w:rFonts w:ascii="Arial" w:hAnsi="Arial" w:cs="Arial"/>
                <w:color w:val="000000"/>
                <w:sz w:val="20"/>
                <w:szCs w:val="20"/>
              </w:rPr>
              <w:t>32</w:t>
            </w:r>
            <w:r>
              <w:rPr>
                <w:rFonts w:ascii="Arial" w:hAnsi="Arial" w:cs="Arial"/>
                <w:color w:val="000000"/>
                <w:sz w:val="20"/>
                <w:szCs w:val="20"/>
              </w:rPr>
              <w:t>.</w:t>
            </w:r>
            <w:r w:rsidRPr="00985565">
              <w:rPr>
                <w:rFonts w:ascii="Arial" w:hAnsi="Arial" w:cs="Arial"/>
                <w:color w:val="000000"/>
                <w:sz w:val="20"/>
                <w:szCs w:val="20"/>
              </w:rPr>
              <w:t>8</w:t>
            </w:r>
          </w:p>
        </w:tc>
        <w:tc>
          <w:tcPr>
            <w:tcW w:w="1545" w:type="dxa"/>
            <w:noWrap/>
            <w:vAlign w:val="bottom"/>
            <w:hideMark/>
          </w:tcPr>
          <w:p w14:paraId="18CD902B" w14:textId="77777777" w:rsidR="006C02B5" w:rsidRPr="00985565" w:rsidRDefault="006C02B5" w:rsidP="00CD2E1E">
            <w:pPr>
              <w:spacing w:before="40" w:after="40" w:line="240" w:lineRule="auto"/>
              <w:ind w:right="338"/>
              <w:jc w:val="right"/>
              <w:rPr>
                <w:rFonts w:ascii="Arial" w:hAnsi="Arial" w:cs="Arial"/>
                <w:color w:val="000000"/>
                <w:sz w:val="20"/>
                <w:szCs w:val="20"/>
              </w:rPr>
            </w:pPr>
            <w:r w:rsidRPr="00985565">
              <w:rPr>
                <w:rFonts w:ascii="Arial" w:hAnsi="Arial" w:cs="Arial"/>
                <w:color w:val="000000"/>
                <w:sz w:val="20"/>
                <w:szCs w:val="20"/>
              </w:rPr>
              <w:t>17</w:t>
            </w:r>
            <w:r>
              <w:rPr>
                <w:rFonts w:ascii="Arial" w:hAnsi="Arial" w:cs="Arial"/>
                <w:color w:val="000000"/>
                <w:sz w:val="20"/>
                <w:szCs w:val="20"/>
              </w:rPr>
              <w:t>.</w:t>
            </w:r>
            <w:r w:rsidRPr="00985565">
              <w:rPr>
                <w:rFonts w:ascii="Arial" w:hAnsi="Arial" w:cs="Arial"/>
                <w:color w:val="000000"/>
                <w:sz w:val="20"/>
                <w:szCs w:val="20"/>
              </w:rPr>
              <w:t>6</w:t>
            </w:r>
          </w:p>
        </w:tc>
      </w:tr>
      <w:tr w:rsidR="006C02B5" w:rsidRPr="00387E47" w14:paraId="48182E35" w14:textId="77777777" w:rsidTr="00CD2E1E">
        <w:trPr>
          <w:cantSplit/>
          <w:trHeight w:val="315"/>
        </w:trPr>
        <w:tc>
          <w:tcPr>
            <w:tcW w:w="2263" w:type="dxa"/>
            <w:noWrap/>
            <w:vAlign w:val="bottom"/>
            <w:hideMark/>
          </w:tcPr>
          <w:p w14:paraId="76D6FF21" w14:textId="77777777" w:rsidR="006C02B5" w:rsidRPr="005759E5" w:rsidRDefault="006C02B5" w:rsidP="00CD2E1E">
            <w:pPr>
              <w:spacing w:before="40" w:after="40"/>
              <w:ind w:firstLineChars="100" w:firstLine="200"/>
              <w:rPr>
                <w:rFonts w:ascii="Arial" w:hAnsi="Arial" w:cs="Arial"/>
                <w:sz w:val="20"/>
                <w:szCs w:val="20"/>
              </w:rPr>
            </w:pPr>
            <w:r w:rsidRPr="005759E5">
              <w:rPr>
                <w:rFonts w:ascii="Arial" w:hAnsi="Arial" w:cs="Arial"/>
                <w:sz w:val="20"/>
                <w:szCs w:val="20"/>
              </w:rPr>
              <w:t>Inland waterway</w:t>
            </w:r>
          </w:p>
        </w:tc>
        <w:tc>
          <w:tcPr>
            <w:tcW w:w="1905" w:type="dxa"/>
            <w:noWrap/>
            <w:vAlign w:val="bottom"/>
            <w:hideMark/>
          </w:tcPr>
          <w:p w14:paraId="310682C2" w14:textId="77777777" w:rsidR="006C02B5" w:rsidRPr="00985565" w:rsidRDefault="006C02B5" w:rsidP="00CD2E1E">
            <w:pPr>
              <w:spacing w:before="40" w:after="40" w:line="240" w:lineRule="auto"/>
              <w:ind w:right="295"/>
              <w:jc w:val="right"/>
              <w:rPr>
                <w:rFonts w:ascii="Arial" w:hAnsi="Arial" w:cs="Arial"/>
                <w:color w:val="000000"/>
                <w:sz w:val="20"/>
                <w:szCs w:val="20"/>
              </w:rPr>
            </w:pPr>
            <w:r w:rsidRPr="00985565">
              <w:rPr>
                <w:rFonts w:ascii="Arial" w:hAnsi="Arial" w:cs="Arial"/>
                <w:color w:val="000000"/>
                <w:sz w:val="20"/>
                <w:szCs w:val="20"/>
              </w:rPr>
              <w:t>112</w:t>
            </w:r>
            <w:r>
              <w:rPr>
                <w:rFonts w:ascii="Arial" w:hAnsi="Arial" w:cs="Arial"/>
                <w:color w:val="000000"/>
                <w:sz w:val="20"/>
                <w:szCs w:val="20"/>
              </w:rPr>
              <w:t>.</w:t>
            </w:r>
            <w:r w:rsidRPr="00985565">
              <w:rPr>
                <w:rFonts w:ascii="Arial" w:hAnsi="Arial" w:cs="Arial"/>
                <w:color w:val="000000"/>
                <w:sz w:val="20"/>
                <w:szCs w:val="20"/>
              </w:rPr>
              <w:t>3</w:t>
            </w:r>
          </w:p>
        </w:tc>
        <w:tc>
          <w:tcPr>
            <w:tcW w:w="1708" w:type="dxa"/>
            <w:noWrap/>
            <w:vAlign w:val="bottom"/>
            <w:hideMark/>
          </w:tcPr>
          <w:p w14:paraId="61D32A5C" w14:textId="77777777" w:rsidR="006C02B5" w:rsidRPr="00985565" w:rsidRDefault="006C02B5" w:rsidP="00CD2E1E">
            <w:pPr>
              <w:spacing w:before="40" w:after="40" w:line="240" w:lineRule="auto"/>
              <w:ind w:right="370"/>
              <w:jc w:val="right"/>
              <w:rPr>
                <w:rFonts w:ascii="Arial" w:hAnsi="Arial" w:cs="Arial"/>
                <w:color w:val="000000"/>
                <w:sz w:val="20"/>
                <w:szCs w:val="20"/>
              </w:rPr>
            </w:pPr>
            <w:r w:rsidRPr="00985565">
              <w:rPr>
                <w:rFonts w:ascii="Arial" w:hAnsi="Arial" w:cs="Arial"/>
                <w:color w:val="000000"/>
                <w:sz w:val="20"/>
                <w:szCs w:val="20"/>
              </w:rPr>
              <w:t>2</w:t>
            </w:r>
            <w:r>
              <w:rPr>
                <w:rFonts w:ascii="Arial" w:hAnsi="Arial" w:cs="Arial"/>
                <w:color w:val="000000"/>
                <w:sz w:val="20"/>
                <w:szCs w:val="20"/>
              </w:rPr>
              <w:t>.</w:t>
            </w:r>
            <w:r w:rsidRPr="00985565">
              <w:rPr>
                <w:rFonts w:ascii="Arial" w:hAnsi="Arial" w:cs="Arial"/>
                <w:color w:val="000000"/>
                <w:sz w:val="20"/>
                <w:szCs w:val="20"/>
              </w:rPr>
              <w:t>1</w:t>
            </w:r>
          </w:p>
        </w:tc>
        <w:tc>
          <w:tcPr>
            <w:tcW w:w="1334" w:type="dxa"/>
            <w:noWrap/>
            <w:vAlign w:val="bottom"/>
          </w:tcPr>
          <w:p w14:paraId="7D0CFC1C" w14:textId="77777777" w:rsidR="006C02B5" w:rsidRPr="00985565" w:rsidRDefault="006C02B5" w:rsidP="00CD2E1E">
            <w:pPr>
              <w:spacing w:before="40" w:after="40" w:line="240" w:lineRule="auto"/>
              <w:ind w:right="305"/>
              <w:jc w:val="right"/>
              <w:rPr>
                <w:rFonts w:ascii="Arial" w:hAnsi="Arial" w:cs="Arial"/>
                <w:color w:val="000000"/>
                <w:sz w:val="20"/>
                <w:szCs w:val="20"/>
              </w:rPr>
            </w:pPr>
            <w:r w:rsidRPr="00985565">
              <w:rPr>
                <w:rFonts w:ascii="Arial" w:hAnsi="Arial" w:cs="Arial"/>
                <w:color w:val="000000"/>
                <w:sz w:val="20"/>
                <w:szCs w:val="20"/>
              </w:rPr>
              <w:t>12</w:t>
            </w:r>
            <w:r>
              <w:rPr>
                <w:rFonts w:ascii="Arial" w:hAnsi="Arial" w:cs="Arial"/>
                <w:color w:val="000000"/>
                <w:sz w:val="20"/>
                <w:szCs w:val="20"/>
              </w:rPr>
              <w:t>.</w:t>
            </w:r>
            <w:r w:rsidRPr="00985565">
              <w:rPr>
                <w:rFonts w:ascii="Arial" w:hAnsi="Arial" w:cs="Arial"/>
                <w:color w:val="000000"/>
                <w:sz w:val="20"/>
                <w:szCs w:val="20"/>
              </w:rPr>
              <w:t>6</w:t>
            </w:r>
          </w:p>
        </w:tc>
        <w:tc>
          <w:tcPr>
            <w:tcW w:w="1545" w:type="dxa"/>
            <w:noWrap/>
            <w:vAlign w:val="bottom"/>
            <w:hideMark/>
          </w:tcPr>
          <w:p w14:paraId="7630C590" w14:textId="77777777" w:rsidR="006C02B5" w:rsidRPr="00985565" w:rsidRDefault="006C02B5" w:rsidP="00CD2E1E">
            <w:pPr>
              <w:spacing w:before="40" w:after="40" w:line="240" w:lineRule="auto"/>
              <w:ind w:right="338"/>
              <w:jc w:val="right"/>
              <w:rPr>
                <w:rFonts w:ascii="Arial" w:hAnsi="Arial" w:cs="Arial"/>
                <w:color w:val="000000"/>
                <w:sz w:val="20"/>
                <w:szCs w:val="20"/>
              </w:rPr>
            </w:pPr>
            <w:r w:rsidRPr="00985565">
              <w:rPr>
                <w:rFonts w:ascii="Arial" w:hAnsi="Arial" w:cs="Arial"/>
                <w:color w:val="000000"/>
                <w:sz w:val="20"/>
                <w:szCs w:val="20"/>
              </w:rPr>
              <w:t>13</w:t>
            </w:r>
            <w:r>
              <w:rPr>
                <w:rFonts w:ascii="Arial" w:hAnsi="Arial" w:cs="Arial"/>
                <w:color w:val="000000"/>
                <w:sz w:val="20"/>
                <w:szCs w:val="20"/>
              </w:rPr>
              <w:t>.</w:t>
            </w:r>
            <w:r w:rsidRPr="00985565">
              <w:rPr>
                <w:rFonts w:ascii="Arial" w:hAnsi="Arial" w:cs="Arial"/>
                <w:color w:val="000000"/>
                <w:sz w:val="20"/>
                <w:szCs w:val="20"/>
              </w:rPr>
              <w:t>5</w:t>
            </w:r>
          </w:p>
        </w:tc>
      </w:tr>
      <w:tr w:rsidR="006C02B5" w:rsidRPr="00387E47" w14:paraId="100B46F7" w14:textId="77777777" w:rsidTr="00CD2E1E">
        <w:trPr>
          <w:cantSplit/>
          <w:trHeight w:val="315"/>
        </w:trPr>
        <w:tc>
          <w:tcPr>
            <w:tcW w:w="2263" w:type="dxa"/>
            <w:noWrap/>
            <w:vAlign w:val="bottom"/>
            <w:hideMark/>
          </w:tcPr>
          <w:p w14:paraId="62B17BB2" w14:textId="77777777" w:rsidR="006C02B5" w:rsidRPr="005759E5" w:rsidRDefault="006C02B5" w:rsidP="00CD2E1E">
            <w:pPr>
              <w:spacing w:before="40" w:after="40"/>
              <w:ind w:firstLineChars="100" w:firstLine="200"/>
              <w:rPr>
                <w:rFonts w:ascii="Arial" w:hAnsi="Arial" w:cs="Arial"/>
                <w:sz w:val="20"/>
                <w:szCs w:val="20"/>
              </w:rPr>
            </w:pPr>
            <w:r w:rsidRPr="005759E5">
              <w:rPr>
                <w:rFonts w:ascii="Arial" w:hAnsi="Arial" w:cs="Arial"/>
                <w:sz w:val="20"/>
                <w:szCs w:val="20"/>
              </w:rPr>
              <w:t>Road</w:t>
            </w:r>
          </w:p>
        </w:tc>
        <w:tc>
          <w:tcPr>
            <w:tcW w:w="1905" w:type="dxa"/>
            <w:noWrap/>
            <w:vAlign w:val="bottom"/>
            <w:hideMark/>
          </w:tcPr>
          <w:p w14:paraId="4DE350B4" w14:textId="77777777" w:rsidR="006C02B5" w:rsidRPr="00985565" w:rsidRDefault="006C02B5" w:rsidP="00CD2E1E">
            <w:pPr>
              <w:spacing w:before="40" w:after="40" w:line="240" w:lineRule="auto"/>
              <w:ind w:right="295"/>
              <w:jc w:val="right"/>
              <w:rPr>
                <w:rFonts w:ascii="Arial" w:hAnsi="Arial" w:cs="Arial"/>
                <w:color w:val="000000"/>
                <w:sz w:val="20"/>
                <w:szCs w:val="20"/>
              </w:rPr>
            </w:pPr>
            <w:r>
              <w:rPr>
                <w:rFonts w:ascii="Arial" w:hAnsi="Arial" w:cs="Arial"/>
                <w:color w:val="000000"/>
                <w:sz w:val="20"/>
                <w:szCs w:val="20"/>
              </w:rPr>
              <w:t>1,</w:t>
            </w:r>
            <w:r w:rsidRPr="00985565">
              <w:rPr>
                <w:rFonts w:ascii="Arial" w:hAnsi="Arial" w:cs="Arial"/>
                <w:color w:val="000000"/>
                <w:sz w:val="20"/>
                <w:szCs w:val="20"/>
              </w:rPr>
              <w:t>439</w:t>
            </w:r>
            <w:r>
              <w:rPr>
                <w:rFonts w:ascii="Arial" w:hAnsi="Arial" w:cs="Arial"/>
                <w:color w:val="000000"/>
                <w:sz w:val="20"/>
                <w:szCs w:val="20"/>
              </w:rPr>
              <w:t>.</w:t>
            </w:r>
            <w:r w:rsidRPr="00985565">
              <w:rPr>
                <w:rFonts w:ascii="Arial" w:hAnsi="Arial" w:cs="Arial"/>
                <w:color w:val="000000"/>
                <w:sz w:val="20"/>
                <w:szCs w:val="20"/>
              </w:rPr>
              <w:t>0</w:t>
            </w:r>
          </w:p>
        </w:tc>
        <w:tc>
          <w:tcPr>
            <w:tcW w:w="1708" w:type="dxa"/>
            <w:noWrap/>
            <w:vAlign w:val="bottom"/>
            <w:hideMark/>
          </w:tcPr>
          <w:p w14:paraId="249BD898" w14:textId="77777777" w:rsidR="006C02B5" w:rsidRPr="00985565" w:rsidRDefault="006C02B5" w:rsidP="00CD2E1E">
            <w:pPr>
              <w:spacing w:before="40" w:after="40" w:line="240" w:lineRule="auto"/>
              <w:ind w:right="370"/>
              <w:jc w:val="right"/>
              <w:rPr>
                <w:rFonts w:ascii="Arial" w:hAnsi="Arial" w:cs="Arial"/>
                <w:color w:val="000000"/>
                <w:sz w:val="20"/>
                <w:szCs w:val="20"/>
              </w:rPr>
            </w:pPr>
            <w:r w:rsidRPr="00985565">
              <w:rPr>
                <w:rFonts w:ascii="Arial" w:hAnsi="Arial" w:cs="Arial"/>
                <w:color w:val="000000"/>
                <w:sz w:val="20"/>
                <w:szCs w:val="20"/>
              </w:rPr>
              <w:t>51</w:t>
            </w:r>
            <w:r>
              <w:rPr>
                <w:rFonts w:ascii="Arial" w:hAnsi="Arial" w:cs="Arial"/>
                <w:color w:val="000000"/>
                <w:sz w:val="20"/>
                <w:szCs w:val="20"/>
              </w:rPr>
              <w:t>.</w:t>
            </w:r>
            <w:r w:rsidRPr="00985565">
              <w:rPr>
                <w:rFonts w:ascii="Arial" w:hAnsi="Arial" w:cs="Arial"/>
                <w:color w:val="000000"/>
                <w:sz w:val="20"/>
                <w:szCs w:val="20"/>
              </w:rPr>
              <w:t>8</w:t>
            </w:r>
          </w:p>
        </w:tc>
        <w:tc>
          <w:tcPr>
            <w:tcW w:w="1334" w:type="dxa"/>
            <w:noWrap/>
            <w:vAlign w:val="bottom"/>
          </w:tcPr>
          <w:p w14:paraId="09D0F279" w14:textId="77777777" w:rsidR="006C02B5" w:rsidRPr="00985565" w:rsidRDefault="006C02B5" w:rsidP="00CD2E1E">
            <w:pPr>
              <w:spacing w:before="40" w:after="40" w:line="240" w:lineRule="auto"/>
              <w:ind w:right="305"/>
              <w:jc w:val="right"/>
              <w:rPr>
                <w:rFonts w:ascii="Arial" w:hAnsi="Arial" w:cs="Arial"/>
                <w:color w:val="000000"/>
                <w:sz w:val="20"/>
                <w:szCs w:val="20"/>
              </w:rPr>
            </w:pPr>
            <w:r w:rsidRPr="00985565">
              <w:rPr>
                <w:rFonts w:ascii="Arial" w:hAnsi="Arial" w:cs="Arial"/>
                <w:color w:val="000000"/>
                <w:sz w:val="20"/>
                <w:szCs w:val="20"/>
              </w:rPr>
              <w:t>-1</w:t>
            </w:r>
            <w:r>
              <w:rPr>
                <w:rFonts w:ascii="Arial" w:hAnsi="Arial" w:cs="Arial"/>
                <w:color w:val="000000"/>
                <w:sz w:val="20"/>
                <w:szCs w:val="20"/>
              </w:rPr>
              <w:t>.</w:t>
            </w:r>
            <w:r w:rsidRPr="00985565">
              <w:rPr>
                <w:rFonts w:ascii="Arial" w:hAnsi="Arial" w:cs="Arial"/>
                <w:color w:val="000000"/>
                <w:sz w:val="20"/>
                <w:szCs w:val="20"/>
              </w:rPr>
              <w:t>4</w:t>
            </w:r>
          </w:p>
        </w:tc>
        <w:tc>
          <w:tcPr>
            <w:tcW w:w="1545" w:type="dxa"/>
            <w:noWrap/>
            <w:vAlign w:val="bottom"/>
            <w:hideMark/>
          </w:tcPr>
          <w:p w14:paraId="2FF2C8BA" w14:textId="77777777" w:rsidR="006C02B5" w:rsidRPr="00985565" w:rsidRDefault="006C02B5" w:rsidP="00CD2E1E">
            <w:pPr>
              <w:spacing w:before="40" w:after="40" w:line="240" w:lineRule="auto"/>
              <w:ind w:right="338"/>
              <w:jc w:val="right"/>
              <w:rPr>
                <w:rFonts w:ascii="Arial" w:hAnsi="Arial" w:cs="Arial"/>
                <w:color w:val="000000"/>
                <w:sz w:val="20"/>
                <w:szCs w:val="20"/>
              </w:rPr>
            </w:pPr>
            <w:r w:rsidRPr="00985565">
              <w:rPr>
                <w:rFonts w:ascii="Arial" w:hAnsi="Arial" w:cs="Arial"/>
                <w:color w:val="000000"/>
                <w:sz w:val="20"/>
                <w:szCs w:val="20"/>
              </w:rPr>
              <w:t>-3</w:t>
            </w:r>
            <w:r>
              <w:rPr>
                <w:rFonts w:ascii="Arial" w:hAnsi="Arial" w:cs="Arial"/>
                <w:color w:val="000000"/>
                <w:sz w:val="20"/>
                <w:szCs w:val="20"/>
              </w:rPr>
              <w:t>.</w:t>
            </w:r>
            <w:r w:rsidRPr="00985565">
              <w:rPr>
                <w:rFonts w:ascii="Arial" w:hAnsi="Arial" w:cs="Arial"/>
                <w:color w:val="000000"/>
                <w:sz w:val="20"/>
                <w:szCs w:val="20"/>
              </w:rPr>
              <w:t>1</w:t>
            </w:r>
          </w:p>
        </w:tc>
      </w:tr>
      <w:tr w:rsidR="006C02B5" w:rsidRPr="00387E47" w14:paraId="0DBE212A" w14:textId="77777777" w:rsidTr="00CD2E1E">
        <w:trPr>
          <w:cantSplit/>
          <w:trHeight w:val="315"/>
        </w:trPr>
        <w:tc>
          <w:tcPr>
            <w:tcW w:w="2263" w:type="dxa"/>
            <w:tcBorders>
              <w:top w:val="nil"/>
              <w:left w:val="nil"/>
              <w:bottom w:val="single" w:sz="4" w:space="0" w:color="auto"/>
              <w:right w:val="nil"/>
            </w:tcBorders>
            <w:noWrap/>
            <w:vAlign w:val="bottom"/>
            <w:hideMark/>
          </w:tcPr>
          <w:p w14:paraId="1BAE1879" w14:textId="77777777" w:rsidR="006C02B5" w:rsidRPr="005759E5" w:rsidRDefault="006C02B5" w:rsidP="00CD2E1E">
            <w:pPr>
              <w:spacing w:before="40" w:after="40"/>
              <w:ind w:firstLineChars="100" w:firstLine="200"/>
              <w:rPr>
                <w:rFonts w:ascii="Arial" w:hAnsi="Arial" w:cs="Arial"/>
                <w:sz w:val="20"/>
                <w:szCs w:val="20"/>
              </w:rPr>
            </w:pPr>
            <w:r w:rsidRPr="005759E5">
              <w:rPr>
                <w:rFonts w:ascii="Arial" w:hAnsi="Arial" w:cs="Arial"/>
                <w:sz w:val="20"/>
                <w:szCs w:val="20"/>
              </w:rPr>
              <w:t>Airway</w:t>
            </w:r>
          </w:p>
        </w:tc>
        <w:tc>
          <w:tcPr>
            <w:tcW w:w="1905" w:type="dxa"/>
            <w:tcBorders>
              <w:top w:val="nil"/>
              <w:left w:val="nil"/>
              <w:bottom w:val="single" w:sz="4" w:space="0" w:color="auto"/>
              <w:right w:val="nil"/>
            </w:tcBorders>
            <w:noWrap/>
            <w:vAlign w:val="bottom"/>
            <w:hideMark/>
          </w:tcPr>
          <w:p w14:paraId="00ED89EA" w14:textId="77777777" w:rsidR="006C02B5" w:rsidRPr="00985565" w:rsidRDefault="006C02B5" w:rsidP="00CD2E1E">
            <w:pPr>
              <w:spacing w:before="40" w:after="40" w:line="240" w:lineRule="auto"/>
              <w:ind w:right="295"/>
              <w:jc w:val="right"/>
              <w:rPr>
                <w:rFonts w:ascii="Arial" w:hAnsi="Arial" w:cs="Arial"/>
                <w:color w:val="000000"/>
                <w:sz w:val="20"/>
                <w:szCs w:val="20"/>
              </w:rPr>
            </w:pPr>
            <w:r w:rsidRPr="00985565">
              <w:rPr>
                <w:rFonts w:ascii="Arial" w:hAnsi="Arial" w:cs="Arial"/>
                <w:color w:val="000000"/>
                <w:sz w:val="20"/>
                <w:szCs w:val="20"/>
              </w:rPr>
              <w:t>15</w:t>
            </w:r>
            <w:r>
              <w:rPr>
                <w:rFonts w:ascii="Arial" w:hAnsi="Arial" w:cs="Arial"/>
                <w:color w:val="000000"/>
                <w:sz w:val="20"/>
                <w:szCs w:val="20"/>
              </w:rPr>
              <w:t>.</w:t>
            </w:r>
            <w:r w:rsidRPr="00985565">
              <w:rPr>
                <w:rFonts w:ascii="Arial" w:hAnsi="Arial" w:cs="Arial"/>
                <w:color w:val="000000"/>
                <w:sz w:val="20"/>
                <w:szCs w:val="20"/>
              </w:rPr>
              <w:t>7</w:t>
            </w:r>
          </w:p>
        </w:tc>
        <w:tc>
          <w:tcPr>
            <w:tcW w:w="1708" w:type="dxa"/>
            <w:tcBorders>
              <w:top w:val="nil"/>
              <w:left w:val="nil"/>
              <w:bottom w:val="single" w:sz="4" w:space="0" w:color="auto"/>
              <w:right w:val="nil"/>
            </w:tcBorders>
            <w:noWrap/>
            <w:vAlign w:val="bottom"/>
            <w:hideMark/>
          </w:tcPr>
          <w:p w14:paraId="33D09313" w14:textId="77777777" w:rsidR="006C02B5" w:rsidRPr="00985565" w:rsidRDefault="006C02B5" w:rsidP="00CD2E1E">
            <w:pPr>
              <w:spacing w:before="40" w:after="40" w:line="240" w:lineRule="auto"/>
              <w:ind w:right="370"/>
              <w:jc w:val="right"/>
              <w:rPr>
                <w:rFonts w:ascii="Arial" w:hAnsi="Arial" w:cs="Arial"/>
                <w:color w:val="000000"/>
                <w:sz w:val="20"/>
                <w:szCs w:val="20"/>
              </w:rPr>
            </w:pPr>
            <w:r w:rsidRPr="00985565">
              <w:rPr>
                <w:rFonts w:ascii="Arial" w:hAnsi="Arial" w:cs="Arial"/>
                <w:color w:val="000000"/>
                <w:sz w:val="20"/>
                <w:szCs w:val="20"/>
              </w:rPr>
              <w:t>15</w:t>
            </w:r>
            <w:r>
              <w:rPr>
                <w:rFonts w:ascii="Arial" w:hAnsi="Arial" w:cs="Arial"/>
                <w:color w:val="000000"/>
                <w:sz w:val="20"/>
                <w:szCs w:val="20"/>
              </w:rPr>
              <w:t>.</w:t>
            </w:r>
            <w:r w:rsidRPr="00985565">
              <w:rPr>
                <w:rFonts w:ascii="Arial" w:hAnsi="Arial" w:cs="Arial"/>
                <w:color w:val="000000"/>
                <w:sz w:val="20"/>
                <w:szCs w:val="20"/>
              </w:rPr>
              <w:t>7</w:t>
            </w:r>
          </w:p>
        </w:tc>
        <w:tc>
          <w:tcPr>
            <w:tcW w:w="1334" w:type="dxa"/>
            <w:tcBorders>
              <w:top w:val="nil"/>
              <w:left w:val="nil"/>
              <w:bottom w:val="single" w:sz="4" w:space="0" w:color="auto"/>
              <w:right w:val="nil"/>
            </w:tcBorders>
            <w:noWrap/>
            <w:vAlign w:val="bottom"/>
          </w:tcPr>
          <w:p w14:paraId="63A71B2A" w14:textId="77777777" w:rsidR="006C02B5" w:rsidRPr="00985565" w:rsidRDefault="006C02B5" w:rsidP="00CD2E1E">
            <w:pPr>
              <w:spacing w:before="40" w:after="40" w:line="240" w:lineRule="auto"/>
              <w:ind w:right="305"/>
              <w:jc w:val="right"/>
              <w:rPr>
                <w:rFonts w:ascii="Arial" w:hAnsi="Arial" w:cs="Arial"/>
                <w:color w:val="000000"/>
                <w:sz w:val="20"/>
                <w:szCs w:val="20"/>
              </w:rPr>
            </w:pPr>
            <w:r w:rsidRPr="00985565">
              <w:rPr>
                <w:rFonts w:ascii="Arial" w:hAnsi="Arial" w:cs="Arial"/>
                <w:color w:val="000000"/>
                <w:sz w:val="20"/>
                <w:szCs w:val="20"/>
              </w:rPr>
              <w:t>21</w:t>
            </w:r>
            <w:r>
              <w:rPr>
                <w:rFonts w:ascii="Arial" w:hAnsi="Arial" w:cs="Arial"/>
                <w:color w:val="000000"/>
                <w:sz w:val="20"/>
                <w:szCs w:val="20"/>
              </w:rPr>
              <w:t>.</w:t>
            </w:r>
            <w:r w:rsidRPr="00985565">
              <w:rPr>
                <w:rFonts w:ascii="Arial" w:hAnsi="Arial" w:cs="Arial"/>
                <w:color w:val="000000"/>
                <w:sz w:val="20"/>
                <w:szCs w:val="20"/>
              </w:rPr>
              <w:t>7</w:t>
            </w:r>
          </w:p>
        </w:tc>
        <w:tc>
          <w:tcPr>
            <w:tcW w:w="1545" w:type="dxa"/>
            <w:tcBorders>
              <w:top w:val="nil"/>
              <w:left w:val="nil"/>
              <w:bottom w:val="single" w:sz="4" w:space="0" w:color="auto"/>
              <w:right w:val="nil"/>
            </w:tcBorders>
            <w:noWrap/>
            <w:vAlign w:val="bottom"/>
            <w:hideMark/>
          </w:tcPr>
          <w:p w14:paraId="1CCA08BE" w14:textId="77777777" w:rsidR="006C02B5" w:rsidRPr="00985565" w:rsidRDefault="006C02B5" w:rsidP="00CD2E1E">
            <w:pPr>
              <w:spacing w:before="40" w:after="40" w:line="240" w:lineRule="auto"/>
              <w:ind w:right="338"/>
              <w:jc w:val="right"/>
              <w:rPr>
                <w:rFonts w:ascii="Arial" w:hAnsi="Arial" w:cs="Arial"/>
                <w:color w:val="000000"/>
                <w:sz w:val="20"/>
                <w:szCs w:val="20"/>
              </w:rPr>
            </w:pPr>
            <w:r w:rsidRPr="00985565">
              <w:rPr>
                <w:rFonts w:ascii="Arial" w:hAnsi="Arial" w:cs="Arial"/>
                <w:color w:val="000000"/>
                <w:sz w:val="20"/>
                <w:szCs w:val="20"/>
              </w:rPr>
              <w:t>37</w:t>
            </w:r>
            <w:r>
              <w:rPr>
                <w:rFonts w:ascii="Arial" w:hAnsi="Arial" w:cs="Arial"/>
                <w:color w:val="000000"/>
                <w:sz w:val="20"/>
                <w:szCs w:val="20"/>
              </w:rPr>
              <w:t>.</w:t>
            </w:r>
            <w:r w:rsidRPr="00985565">
              <w:rPr>
                <w:rFonts w:ascii="Arial" w:hAnsi="Arial" w:cs="Arial"/>
                <w:color w:val="000000"/>
                <w:sz w:val="20"/>
                <w:szCs w:val="20"/>
              </w:rPr>
              <w:t>9</w:t>
            </w:r>
          </w:p>
        </w:tc>
      </w:tr>
    </w:tbl>
    <w:p w14:paraId="520B0E51" w14:textId="77777777" w:rsidR="006C02B5" w:rsidRPr="00C917E0" w:rsidRDefault="006C02B5" w:rsidP="006C02B5">
      <w:pPr>
        <w:spacing w:after="0" w:line="240" w:lineRule="auto"/>
        <w:ind w:right="119"/>
        <w:jc w:val="both"/>
        <w:rPr>
          <w:rFonts w:ascii="Times New Roman" w:hAnsi="Times New Roman" w:cs="Times New Roman"/>
          <w:sz w:val="28"/>
          <w:szCs w:val="28"/>
          <w:lang w:val="fr-FR"/>
        </w:rPr>
      </w:pPr>
    </w:p>
    <w:p w14:paraId="0D310CE6" w14:textId="396DABD9" w:rsidR="006C02B5" w:rsidRPr="00C917E0" w:rsidRDefault="006C02B5" w:rsidP="006C02B5">
      <w:pPr>
        <w:spacing w:after="0" w:line="240" w:lineRule="auto"/>
        <w:ind w:right="119"/>
        <w:jc w:val="both"/>
        <w:rPr>
          <w:rFonts w:ascii="Times New Roman" w:hAnsi="Times New Roman" w:cs="Times New Roman"/>
          <w:sz w:val="28"/>
          <w:szCs w:val="28"/>
          <w:lang w:val="fr-FR"/>
        </w:rPr>
      </w:pPr>
      <w:bookmarkStart w:id="4" w:name="_Hlk86823246"/>
      <w:r>
        <w:rPr>
          <w:rFonts w:ascii="Times New Roman" w:hAnsi="Times New Roman" w:cs="Times New Roman"/>
          <w:sz w:val="28"/>
          <w:szCs w:val="28"/>
          <w:lang w:val="fr-FR"/>
        </w:rPr>
        <w:tab/>
      </w:r>
      <w:r w:rsidRPr="00C917E0">
        <w:rPr>
          <w:rFonts w:ascii="Times New Roman" w:hAnsi="Times New Roman" w:cs="Times New Roman"/>
          <w:i/>
          <w:iCs/>
          <w:sz w:val="28"/>
          <w:szCs w:val="28"/>
          <w:lang w:val="fr-FR"/>
        </w:rPr>
        <w:t>Freight carried</w:t>
      </w:r>
      <w:r w:rsidRPr="00C917E0">
        <w:rPr>
          <w:rFonts w:ascii="Times New Roman" w:hAnsi="Times New Roman" w:cs="Times New Roman"/>
          <w:sz w:val="28"/>
          <w:szCs w:val="28"/>
          <w:lang w:val="fr-FR"/>
        </w:rPr>
        <w:t xml:space="preserve"> in </w:t>
      </w:r>
      <w:r>
        <w:rPr>
          <w:rFonts w:ascii="Times New Roman" w:hAnsi="Times New Roman" w:cs="Times New Roman"/>
          <w:sz w:val="28"/>
          <w:szCs w:val="28"/>
          <w:lang w:val="fr-FR"/>
        </w:rPr>
        <w:t xml:space="preserve">May </w:t>
      </w:r>
      <w:r w:rsidRPr="00C917E0">
        <w:rPr>
          <w:rFonts w:ascii="Times New Roman" w:hAnsi="Times New Roman" w:cs="Times New Roman"/>
          <w:sz w:val="28"/>
          <w:szCs w:val="28"/>
          <w:lang w:val="fr-FR"/>
        </w:rPr>
        <w:t xml:space="preserve">2022 was estimated at </w:t>
      </w:r>
      <w:r>
        <w:rPr>
          <w:rFonts w:ascii="Times New Roman" w:hAnsi="Times New Roman" w:cs="Times New Roman"/>
          <w:sz w:val="28"/>
          <w:szCs w:val="28"/>
          <w:lang w:val="fr-FR"/>
        </w:rPr>
        <w:t>184.5</w:t>
      </w:r>
      <w:r w:rsidRPr="00C917E0">
        <w:rPr>
          <w:rFonts w:ascii="Times New Roman" w:hAnsi="Times New Roman" w:cs="Times New Roman"/>
          <w:sz w:val="28"/>
          <w:szCs w:val="28"/>
          <w:lang w:val="fr-FR"/>
        </w:rPr>
        <w:t xml:space="preserve"> millions tons, increased by 4.</w:t>
      </w:r>
      <w:r>
        <w:rPr>
          <w:rFonts w:ascii="Times New Roman" w:hAnsi="Times New Roman" w:cs="Times New Roman"/>
          <w:sz w:val="28"/>
          <w:szCs w:val="28"/>
          <w:lang w:val="fr-FR"/>
        </w:rPr>
        <w:t>4</w:t>
      </w:r>
      <w:r w:rsidRPr="00C917E0">
        <w:rPr>
          <w:rFonts w:ascii="Times New Roman" w:hAnsi="Times New Roman" w:cs="Times New Roman"/>
          <w:sz w:val="28"/>
          <w:szCs w:val="28"/>
          <w:lang w:val="fr-FR"/>
        </w:rPr>
        <w:t xml:space="preserve">% compared to the previous month, and freight traffic </w:t>
      </w:r>
      <w:r>
        <w:rPr>
          <w:rFonts w:ascii="Times New Roman" w:hAnsi="Times New Roman" w:cs="Times New Roman"/>
          <w:sz w:val="28"/>
          <w:szCs w:val="28"/>
          <w:lang w:val="fr-FR"/>
        </w:rPr>
        <w:t>37.5</w:t>
      </w:r>
      <w:r w:rsidRPr="00C917E0">
        <w:rPr>
          <w:rFonts w:ascii="Times New Roman" w:hAnsi="Times New Roman" w:cs="Times New Roman"/>
          <w:sz w:val="28"/>
          <w:szCs w:val="28"/>
          <w:lang w:val="fr-FR"/>
        </w:rPr>
        <w:t xml:space="preserve"> billion tons-km, up </w:t>
      </w:r>
      <w:r>
        <w:rPr>
          <w:rFonts w:ascii="Times New Roman" w:hAnsi="Times New Roman" w:cs="Times New Roman"/>
          <w:sz w:val="28"/>
          <w:szCs w:val="28"/>
          <w:lang w:val="fr-FR"/>
        </w:rPr>
        <w:t>1.7</w:t>
      </w:r>
      <w:r w:rsidRPr="00C917E0">
        <w:rPr>
          <w:rFonts w:ascii="Times New Roman" w:hAnsi="Times New Roman" w:cs="Times New Roman"/>
          <w:sz w:val="28"/>
          <w:szCs w:val="28"/>
          <w:lang w:val="fr-FR"/>
        </w:rPr>
        <w:t xml:space="preserve">%. Generally, in the first </w:t>
      </w:r>
      <w:r>
        <w:rPr>
          <w:rFonts w:ascii="Times New Roman" w:hAnsi="Times New Roman" w:cs="Times New Roman"/>
          <w:sz w:val="28"/>
          <w:szCs w:val="28"/>
          <w:lang w:val="fr-FR"/>
        </w:rPr>
        <w:t>5 months</w:t>
      </w:r>
      <w:r w:rsidRPr="00C917E0">
        <w:rPr>
          <w:rFonts w:ascii="Times New Roman" w:hAnsi="Times New Roman" w:cs="Times New Roman"/>
          <w:sz w:val="28"/>
          <w:szCs w:val="28"/>
          <w:lang w:val="fr-FR"/>
        </w:rPr>
        <w:t xml:space="preserve">, freight carried reached </w:t>
      </w:r>
      <w:r>
        <w:rPr>
          <w:rFonts w:ascii="Times New Roman" w:hAnsi="Times New Roman" w:cs="Times New Roman"/>
          <w:sz w:val="28"/>
          <w:szCs w:val="28"/>
          <w:lang w:val="fr-FR"/>
        </w:rPr>
        <w:t>834.2</w:t>
      </w:r>
      <w:r w:rsidRPr="00C917E0">
        <w:rPr>
          <w:rFonts w:ascii="Times New Roman" w:hAnsi="Times New Roman" w:cs="Times New Roman"/>
          <w:sz w:val="28"/>
          <w:szCs w:val="28"/>
          <w:lang w:val="fr-FR"/>
        </w:rPr>
        <w:t xml:space="preserve"> million tons, up </w:t>
      </w:r>
      <w:r>
        <w:rPr>
          <w:rFonts w:ascii="Times New Roman" w:hAnsi="Times New Roman" w:cs="Times New Roman"/>
          <w:sz w:val="28"/>
          <w:szCs w:val="28"/>
          <w:lang w:val="fr-FR"/>
        </w:rPr>
        <w:t>11.3</w:t>
      </w:r>
      <w:r w:rsidRPr="00C917E0">
        <w:rPr>
          <w:rFonts w:ascii="Times New Roman" w:hAnsi="Times New Roman" w:cs="Times New Roman"/>
          <w:sz w:val="28"/>
          <w:szCs w:val="28"/>
          <w:lang w:val="fr-FR"/>
        </w:rPr>
        <w:t xml:space="preserve">% against the similar period last year (the same period in 2021 increased by </w:t>
      </w:r>
      <w:r>
        <w:rPr>
          <w:rFonts w:ascii="Times New Roman" w:hAnsi="Times New Roman" w:cs="Times New Roman"/>
          <w:sz w:val="28"/>
          <w:szCs w:val="28"/>
          <w:lang w:val="fr-FR"/>
        </w:rPr>
        <w:t>10.5</w:t>
      </w:r>
      <w:r w:rsidRPr="00C917E0">
        <w:rPr>
          <w:rFonts w:ascii="Times New Roman" w:hAnsi="Times New Roman" w:cs="Times New Roman"/>
          <w:sz w:val="28"/>
          <w:szCs w:val="28"/>
          <w:lang w:val="fr-FR"/>
        </w:rPr>
        <w:t xml:space="preserve">%), freight traffic gained </w:t>
      </w:r>
      <w:r>
        <w:rPr>
          <w:rFonts w:ascii="Times New Roman" w:hAnsi="Times New Roman" w:cs="Times New Roman"/>
          <w:sz w:val="28"/>
          <w:szCs w:val="28"/>
          <w:lang w:val="fr-FR"/>
        </w:rPr>
        <w:t>170.7</w:t>
      </w:r>
      <w:r w:rsidRPr="00C917E0">
        <w:rPr>
          <w:rFonts w:ascii="Times New Roman" w:hAnsi="Times New Roman" w:cs="Times New Roman"/>
          <w:sz w:val="28"/>
          <w:szCs w:val="28"/>
          <w:lang w:val="fr-FR"/>
        </w:rPr>
        <w:t xml:space="preserve"> billion tons-km, up </w:t>
      </w:r>
      <w:r>
        <w:rPr>
          <w:rFonts w:ascii="Times New Roman" w:hAnsi="Times New Roman" w:cs="Times New Roman"/>
          <w:sz w:val="28"/>
          <w:szCs w:val="28"/>
          <w:lang w:val="fr-FR"/>
        </w:rPr>
        <w:t>16.4</w:t>
      </w:r>
      <w:r w:rsidRPr="00C917E0">
        <w:rPr>
          <w:rFonts w:ascii="Times New Roman" w:hAnsi="Times New Roman" w:cs="Times New Roman"/>
          <w:sz w:val="28"/>
          <w:szCs w:val="28"/>
          <w:lang w:val="fr-FR"/>
        </w:rPr>
        <w:t>% (the same period of 2021 increased by 11.2%)</w:t>
      </w:r>
      <w:bookmarkEnd w:id="4"/>
      <w:r>
        <w:rPr>
          <w:rFonts w:ascii="Times New Roman" w:hAnsi="Times New Roman" w:cs="Times New Roman"/>
          <w:sz w:val="28"/>
          <w:szCs w:val="28"/>
          <w:lang w:val="fr-FR"/>
        </w:rPr>
        <w:t>. O</w:t>
      </w:r>
      <w:r w:rsidRPr="00C917E0">
        <w:rPr>
          <w:rFonts w:ascii="Times New Roman" w:hAnsi="Times New Roman" w:cs="Times New Roman"/>
          <w:sz w:val="28"/>
          <w:szCs w:val="28"/>
          <w:lang w:val="fr-FR"/>
        </w:rPr>
        <w:t>f which</w:t>
      </w:r>
      <w:r>
        <w:rPr>
          <w:rFonts w:ascii="Times New Roman" w:hAnsi="Times New Roman" w:cs="Times New Roman"/>
          <w:sz w:val="28"/>
          <w:szCs w:val="28"/>
          <w:lang w:val="fr-FR"/>
        </w:rPr>
        <w:t>,</w:t>
      </w:r>
      <w:r w:rsidRPr="00C917E0">
        <w:rPr>
          <w:rFonts w:ascii="Times New Roman" w:hAnsi="Times New Roman" w:cs="Times New Roman"/>
          <w:sz w:val="28"/>
          <w:szCs w:val="28"/>
          <w:lang w:val="fr-FR"/>
        </w:rPr>
        <w:t xml:space="preserve"> domestic freight carried recorded </w:t>
      </w:r>
      <w:r>
        <w:rPr>
          <w:rFonts w:ascii="Times New Roman" w:hAnsi="Times New Roman" w:cs="Times New Roman"/>
          <w:sz w:val="28"/>
          <w:szCs w:val="28"/>
          <w:lang w:val="fr-FR"/>
        </w:rPr>
        <w:t>816.8</w:t>
      </w:r>
      <w:r w:rsidRPr="00C917E0">
        <w:rPr>
          <w:rFonts w:ascii="Times New Roman" w:hAnsi="Times New Roman" w:cs="Times New Roman"/>
          <w:sz w:val="28"/>
          <w:szCs w:val="28"/>
          <w:lang w:val="fr-FR"/>
        </w:rPr>
        <w:t xml:space="preserve"> million tons, an increase </w:t>
      </w:r>
      <w:r w:rsidR="0056013E" w:rsidRPr="00C917E0">
        <w:rPr>
          <w:rFonts w:ascii="Times New Roman" w:hAnsi="Times New Roman" w:cs="Times New Roman"/>
          <w:sz w:val="28"/>
          <w:szCs w:val="28"/>
          <w:lang w:val="fr-FR"/>
        </w:rPr>
        <w:t>of 11.3</w:t>
      </w:r>
      <w:r w:rsidRPr="00C917E0">
        <w:rPr>
          <w:rFonts w:ascii="Times New Roman" w:hAnsi="Times New Roman" w:cs="Times New Roman"/>
          <w:sz w:val="28"/>
          <w:szCs w:val="28"/>
          <w:lang w:val="fr-FR"/>
        </w:rPr>
        <w:t xml:space="preserve">% and </w:t>
      </w:r>
      <w:r>
        <w:rPr>
          <w:rFonts w:ascii="Times New Roman" w:hAnsi="Times New Roman" w:cs="Times New Roman"/>
          <w:sz w:val="28"/>
          <w:szCs w:val="28"/>
          <w:lang w:val="fr-FR"/>
        </w:rPr>
        <w:t>102.1</w:t>
      </w:r>
      <w:r w:rsidRPr="00C917E0">
        <w:rPr>
          <w:rFonts w:ascii="Times New Roman" w:hAnsi="Times New Roman" w:cs="Times New Roman"/>
          <w:sz w:val="28"/>
          <w:szCs w:val="28"/>
          <w:lang w:val="fr-FR"/>
        </w:rPr>
        <w:t xml:space="preserve"> billion tons-km, up </w:t>
      </w:r>
      <w:r>
        <w:rPr>
          <w:rFonts w:ascii="Times New Roman" w:hAnsi="Times New Roman" w:cs="Times New Roman"/>
          <w:sz w:val="28"/>
          <w:szCs w:val="28"/>
          <w:lang w:val="fr-FR"/>
        </w:rPr>
        <w:t>21.6</w:t>
      </w:r>
      <w:r w:rsidRPr="00C917E0">
        <w:rPr>
          <w:rFonts w:ascii="Times New Roman" w:hAnsi="Times New Roman" w:cs="Times New Roman"/>
          <w:sz w:val="28"/>
          <w:szCs w:val="28"/>
          <w:lang w:val="fr-FR"/>
        </w:rPr>
        <w:t xml:space="preserve">%; oversea freight reached </w:t>
      </w:r>
      <w:r>
        <w:rPr>
          <w:rFonts w:ascii="Times New Roman" w:hAnsi="Times New Roman" w:cs="Times New Roman"/>
          <w:sz w:val="28"/>
          <w:szCs w:val="28"/>
          <w:lang w:val="fr-FR"/>
        </w:rPr>
        <w:t>17.4</w:t>
      </w:r>
      <w:r w:rsidRPr="00C917E0">
        <w:rPr>
          <w:rFonts w:ascii="Times New Roman" w:hAnsi="Times New Roman" w:cs="Times New Roman"/>
          <w:sz w:val="28"/>
          <w:szCs w:val="28"/>
          <w:lang w:val="fr-FR"/>
        </w:rPr>
        <w:t xml:space="preserve"> million tons, </w:t>
      </w:r>
      <w:r>
        <w:rPr>
          <w:rFonts w:ascii="Times New Roman" w:hAnsi="Times New Roman" w:cs="Times New Roman"/>
          <w:sz w:val="28"/>
          <w:szCs w:val="28"/>
          <w:lang w:val="fr-FR"/>
        </w:rPr>
        <w:t>in</w:t>
      </w:r>
      <w:r w:rsidRPr="00C917E0">
        <w:rPr>
          <w:rFonts w:ascii="Times New Roman" w:hAnsi="Times New Roman" w:cs="Times New Roman"/>
          <w:sz w:val="28"/>
          <w:szCs w:val="28"/>
          <w:lang w:val="fr-FR"/>
        </w:rPr>
        <w:t xml:space="preserve">creasing by </w:t>
      </w:r>
      <w:r>
        <w:rPr>
          <w:rFonts w:ascii="Times New Roman" w:hAnsi="Times New Roman" w:cs="Times New Roman"/>
          <w:sz w:val="28"/>
          <w:szCs w:val="28"/>
          <w:lang w:val="fr-FR"/>
        </w:rPr>
        <w:t>8.4</w:t>
      </w:r>
      <w:r w:rsidRPr="00C917E0">
        <w:rPr>
          <w:rFonts w:ascii="Times New Roman" w:hAnsi="Times New Roman" w:cs="Times New Roman"/>
          <w:sz w:val="28"/>
          <w:szCs w:val="28"/>
          <w:lang w:val="fr-FR"/>
        </w:rPr>
        <w:t xml:space="preserve">% and </w:t>
      </w:r>
      <w:r>
        <w:rPr>
          <w:rFonts w:ascii="Times New Roman" w:hAnsi="Times New Roman" w:cs="Times New Roman"/>
          <w:sz w:val="28"/>
          <w:szCs w:val="28"/>
          <w:lang w:val="fr-FR"/>
        </w:rPr>
        <w:t>68.7</w:t>
      </w:r>
      <w:r w:rsidRPr="00C917E0">
        <w:rPr>
          <w:rFonts w:ascii="Times New Roman" w:hAnsi="Times New Roman" w:cs="Times New Roman"/>
          <w:sz w:val="28"/>
          <w:szCs w:val="28"/>
          <w:lang w:val="fr-FR"/>
        </w:rPr>
        <w:t xml:space="preserve"> billion tons-km, up </w:t>
      </w:r>
      <w:r>
        <w:rPr>
          <w:rFonts w:ascii="Times New Roman" w:hAnsi="Times New Roman" w:cs="Times New Roman"/>
          <w:sz w:val="28"/>
          <w:szCs w:val="28"/>
          <w:lang w:val="fr-FR"/>
        </w:rPr>
        <w:t>9.5</w:t>
      </w:r>
      <w:r w:rsidRPr="00C917E0">
        <w:rPr>
          <w:rFonts w:ascii="Times New Roman" w:hAnsi="Times New Roman" w:cs="Times New Roman"/>
          <w:sz w:val="28"/>
          <w:szCs w:val="28"/>
          <w:lang w:val="fr-FR"/>
        </w:rPr>
        <w:t>%.</w:t>
      </w:r>
      <w:r>
        <w:rPr>
          <w:rFonts w:ascii="Times New Roman" w:hAnsi="Times New Roman" w:cs="Times New Roman"/>
          <w:sz w:val="28"/>
          <w:szCs w:val="28"/>
          <w:lang w:val="fr-FR"/>
        </w:rPr>
        <w:t xml:space="preserve"> </w:t>
      </w:r>
      <w:r w:rsidRPr="00991DED">
        <w:rPr>
          <w:rFonts w:ascii="Times New Roman" w:hAnsi="Times New Roman" w:cs="Times New Roman"/>
          <w:sz w:val="28"/>
          <w:szCs w:val="28"/>
          <w:lang w:val="fr-FR"/>
        </w:rPr>
        <w:t>Enterprises went into stable operation, import and export continued to prosper along with the 3</w:t>
      </w:r>
      <w:r>
        <w:rPr>
          <w:rFonts w:ascii="Times New Roman" w:hAnsi="Times New Roman" w:cs="Times New Roman"/>
          <w:sz w:val="28"/>
          <w:szCs w:val="28"/>
          <w:lang w:val="fr-FR"/>
        </w:rPr>
        <w:t>1</w:t>
      </w:r>
      <w:r w:rsidRPr="00991DED">
        <w:rPr>
          <w:rFonts w:ascii="Times New Roman" w:hAnsi="Times New Roman" w:cs="Times New Roman"/>
          <w:sz w:val="28"/>
          <w:szCs w:val="28"/>
          <w:vertAlign w:val="superscript"/>
          <w:lang w:val="fr-FR"/>
        </w:rPr>
        <w:t>st</w:t>
      </w:r>
      <w:r w:rsidRPr="00991DED">
        <w:rPr>
          <w:rFonts w:ascii="Times New Roman" w:hAnsi="Times New Roman" w:cs="Times New Roman"/>
          <w:sz w:val="28"/>
          <w:szCs w:val="28"/>
          <w:lang w:val="fr-FR"/>
        </w:rPr>
        <w:t xml:space="preserve"> SEA Games event held in Viet</w:t>
      </w:r>
      <w:r>
        <w:rPr>
          <w:rFonts w:ascii="Times New Roman" w:hAnsi="Times New Roman" w:cs="Times New Roman"/>
          <w:sz w:val="28"/>
          <w:szCs w:val="28"/>
          <w:lang w:val="fr-FR"/>
        </w:rPr>
        <w:t xml:space="preserve"> N</w:t>
      </w:r>
      <w:r w:rsidRPr="00991DED">
        <w:rPr>
          <w:rFonts w:ascii="Times New Roman" w:hAnsi="Times New Roman" w:cs="Times New Roman"/>
          <w:sz w:val="28"/>
          <w:szCs w:val="28"/>
          <w:lang w:val="fr-FR"/>
        </w:rPr>
        <w:t>am, so the demand for domestic and foreign freight transportation increased compared to the same period in 2021.</w:t>
      </w:r>
    </w:p>
    <w:p w14:paraId="2DC8945E" w14:textId="77777777" w:rsidR="006C02B5" w:rsidRDefault="006C02B5" w:rsidP="006C02B5">
      <w:pPr>
        <w:spacing w:after="0" w:line="240" w:lineRule="auto"/>
        <w:jc w:val="center"/>
        <w:rPr>
          <w:rFonts w:ascii="Arial" w:hAnsi="Arial" w:cs="Arial"/>
          <w:b/>
          <w:spacing w:val="-2"/>
          <w:sz w:val="24"/>
          <w:szCs w:val="24"/>
          <w:lang w:val="pl-PL"/>
        </w:rPr>
      </w:pPr>
    </w:p>
    <w:p w14:paraId="02F0B890" w14:textId="77777777" w:rsidR="006C02B5" w:rsidRPr="00E20A7A" w:rsidRDefault="006C02B5" w:rsidP="006C02B5">
      <w:pPr>
        <w:spacing w:before="120"/>
        <w:jc w:val="center"/>
        <w:rPr>
          <w:rFonts w:ascii="Arial" w:hAnsi="Arial" w:cs="Arial"/>
          <w:b/>
          <w:spacing w:val="-2"/>
          <w:sz w:val="24"/>
          <w:szCs w:val="24"/>
          <w:lang w:val="pl-PL"/>
        </w:rPr>
      </w:pPr>
      <w:r w:rsidRPr="00E20A7A">
        <w:rPr>
          <w:rFonts w:ascii="Arial" w:hAnsi="Arial" w:cs="Arial"/>
          <w:b/>
          <w:spacing w:val="-2"/>
          <w:sz w:val="24"/>
          <w:szCs w:val="24"/>
          <w:lang w:val="pl-PL"/>
        </w:rPr>
        <w:t xml:space="preserve">Table 7. Carriage of freight in the first </w:t>
      </w:r>
      <w:r>
        <w:rPr>
          <w:rFonts w:ascii="Arial" w:hAnsi="Arial" w:cs="Arial"/>
          <w:b/>
          <w:spacing w:val="-2"/>
          <w:sz w:val="24"/>
          <w:szCs w:val="24"/>
          <w:lang w:val="pl-PL"/>
        </w:rPr>
        <w:t>5 months</w:t>
      </w:r>
      <w:r w:rsidRPr="00E20A7A">
        <w:rPr>
          <w:rFonts w:ascii="Arial" w:hAnsi="Arial" w:cs="Arial"/>
          <w:b/>
          <w:spacing w:val="-2"/>
          <w:sz w:val="24"/>
          <w:szCs w:val="24"/>
          <w:lang w:val="pl-PL"/>
        </w:rPr>
        <w:t xml:space="preserve"> of 2022</w:t>
      </w:r>
    </w:p>
    <w:p w14:paraId="67E51AB1" w14:textId="77777777" w:rsidR="006C02B5" w:rsidRPr="00FA6831" w:rsidRDefault="006C02B5" w:rsidP="006C02B5">
      <w:pPr>
        <w:spacing w:before="120"/>
        <w:jc w:val="center"/>
        <w:rPr>
          <w:rFonts w:ascii="Times New Roman" w:hAnsi="Times New Roman" w:cs="Times New Roman"/>
          <w:b/>
          <w:bCs/>
          <w:sz w:val="2"/>
          <w:szCs w:val="24"/>
          <w:lang w:val="fr-FR"/>
        </w:rPr>
      </w:pPr>
      <w:r w:rsidRPr="00E20A7A">
        <w:rPr>
          <w:rFonts w:ascii="Arial" w:hAnsi="Arial" w:cs="Arial"/>
          <w:b/>
          <w:spacing w:val="-2"/>
          <w:sz w:val="24"/>
          <w:szCs w:val="24"/>
          <w:lang w:val="pl-PL"/>
        </w:rPr>
        <w:t>by types of transport</w:t>
      </w:r>
    </w:p>
    <w:tbl>
      <w:tblPr>
        <w:tblW w:w="8514" w:type="dxa"/>
        <w:jc w:val="center"/>
        <w:tblLook w:val="04A0" w:firstRow="1" w:lastRow="0" w:firstColumn="1" w:lastColumn="0" w:noHBand="0" w:noVBand="1"/>
      </w:tblPr>
      <w:tblGrid>
        <w:gridCol w:w="2197"/>
        <w:gridCol w:w="1318"/>
        <w:gridCol w:w="1621"/>
        <w:gridCol w:w="279"/>
        <w:gridCol w:w="1310"/>
        <w:gridCol w:w="1789"/>
      </w:tblGrid>
      <w:tr w:rsidR="006C02B5" w:rsidRPr="005759E5" w14:paraId="6E7C037E" w14:textId="77777777" w:rsidTr="00CD2E1E">
        <w:trPr>
          <w:trHeight w:val="466"/>
          <w:jc w:val="center"/>
        </w:trPr>
        <w:tc>
          <w:tcPr>
            <w:tcW w:w="2197" w:type="dxa"/>
            <w:tcBorders>
              <w:top w:val="single" w:sz="4" w:space="0" w:color="auto"/>
              <w:left w:val="nil"/>
              <w:bottom w:val="nil"/>
              <w:right w:val="nil"/>
            </w:tcBorders>
            <w:vAlign w:val="center"/>
            <w:hideMark/>
          </w:tcPr>
          <w:p w14:paraId="5B3DE2DA" w14:textId="77777777" w:rsidR="006C02B5" w:rsidRPr="005759E5" w:rsidRDefault="006C02B5" w:rsidP="00CD2E1E">
            <w:pPr>
              <w:rPr>
                <w:rFonts w:ascii="Arial" w:hAnsi="Arial" w:cs="Arial"/>
                <w:lang w:eastAsia="vi-VN"/>
              </w:rPr>
            </w:pPr>
            <w:r w:rsidRPr="005759E5">
              <w:rPr>
                <w:rFonts w:ascii="Arial" w:hAnsi="Arial" w:cs="Arial"/>
                <w:lang w:eastAsia="vi-VN"/>
              </w:rPr>
              <w:t> </w:t>
            </w:r>
          </w:p>
        </w:tc>
        <w:tc>
          <w:tcPr>
            <w:tcW w:w="2939" w:type="dxa"/>
            <w:gridSpan w:val="2"/>
            <w:tcBorders>
              <w:top w:val="single" w:sz="4" w:space="0" w:color="auto"/>
              <w:left w:val="nil"/>
              <w:bottom w:val="single" w:sz="4" w:space="0" w:color="auto"/>
              <w:right w:val="nil"/>
            </w:tcBorders>
            <w:vAlign w:val="center"/>
            <w:hideMark/>
          </w:tcPr>
          <w:p w14:paraId="70349AE9" w14:textId="77777777" w:rsidR="006C02B5" w:rsidRPr="005759E5" w:rsidRDefault="006C02B5" w:rsidP="00CD2E1E">
            <w:pPr>
              <w:jc w:val="center"/>
              <w:rPr>
                <w:rFonts w:ascii="Arial" w:hAnsi="Arial" w:cs="Arial"/>
                <w:color w:val="000000"/>
                <w:lang w:eastAsia="vi-VN"/>
              </w:rPr>
            </w:pPr>
            <w:r w:rsidRPr="005759E5">
              <w:rPr>
                <w:rFonts w:ascii="Arial" w:hAnsi="Arial" w:cs="Arial"/>
                <w:color w:val="000000"/>
                <w:lang w:eastAsia="vi-VN"/>
              </w:rPr>
              <w:t>Quantity of goods</w:t>
            </w:r>
          </w:p>
        </w:tc>
        <w:tc>
          <w:tcPr>
            <w:tcW w:w="279" w:type="dxa"/>
            <w:tcBorders>
              <w:top w:val="single" w:sz="4" w:space="0" w:color="auto"/>
              <w:left w:val="nil"/>
              <w:bottom w:val="single" w:sz="4" w:space="0" w:color="auto"/>
              <w:right w:val="nil"/>
            </w:tcBorders>
            <w:vAlign w:val="center"/>
            <w:hideMark/>
          </w:tcPr>
          <w:p w14:paraId="2D27D50E" w14:textId="77777777" w:rsidR="006C02B5" w:rsidRPr="005759E5" w:rsidRDefault="006C02B5" w:rsidP="00CD2E1E">
            <w:pPr>
              <w:jc w:val="center"/>
              <w:rPr>
                <w:rFonts w:ascii="Arial" w:hAnsi="Arial" w:cs="Arial"/>
                <w:color w:val="000000"/>
                <w:lang w:eastAsia="vi-VN"/>
              </w:rPr>
            </w:pPr>
            <w:r w:rsidRPr="005759E5">
              <w:rPr>
                <w:rFonts w:ascii="Arial" w:hAnsi="Arial" w:cs="Arial"/>
                <w:color w:val="000000"/>
                <w:lang w:eastAsia="vi-VN"/>
              </w:rPr>
              <w:t> </w:t>
            </w:r>
          </w:p>
        </w:tc>
        <w:tc>
          <w:tcPr>
            <w:tcW w:w="3099" w:type="dxa"/>
            <w:gridSpan w:val="2"/>
            <w:tcBorders>
              <w:top w:val="single" w:sz="4" w:space="0" w:color="auto"/>
              <w:left w:val="nil"/>
              <w:bottom w:val="single" w:sz="4" w:space="0" w:color="auto"/>
              <w:right w:val="nil"/>
            </w:tcBorders>
            <w:vAlign w:val="center"/>
            <w:hideMark/>
          </w:tcPr>
          <w:p w14:paraId="6C255007" w14:textId="77777777" w:rsidR="006C02B5" w:rsidRPr="005759E5" w:rsidRDefault="006C02B5" w:rsidP="00CD2E1E">
            <w:pPr>
              <w:spacing w:before="60" w:after="60"/>
              <w:jc w:val="center"/>
              <w:rPr>
                <w:rFonts w:ascii="Arial" w:hAnsi="Arial" w:cs="Arial"/>
                <w:color w:val="000000"/>
                <w:lang w:eastAsia="vi-VN"/>
              </w:rPr>
            </w:pPr>
            <w:r w:rsidRPr="005759E5">
              <w:rPr>
                <w:rFonts w:ascii="Arial" w:hAnsi="Arial" w:cs="Arial"/>
                <w:color w:val="000000"/>
                <w:lang w:eastAsia="vi-VN"/>
              </w:rPr>
              <w:t>The growth rate compared to the same period last year (%)</w:t>
            </w:r>
          </w:p>
        </w:tc>
      </w:tr>
      <w:tr w:rsidR="006C02B5" w:rsidRPr="005759E5" w14:paraId="1C6A9A35" w14:textId="77777777" w:rsidTr="00CD2E1E">
        <w:trPr>
          <w:trHeight w:val="416"/>
          <w:jc w:val="center"/>
        </w:trPr>
        <w:tc>
          <w:tcPr>
            <w:tcW w:w="2197" w:type="dxa"/>
            <w:vAlign w:val="center"/>
            <w:hideMark/>
          </w:tcPr>
          <w:p w14:paraId="269EE8CB" w14:textId="77777777" w:rsidR="006C02B5" w:rsidRPr="005759E5" w:rsidRDefault="006C02B5" w:rsidP="00CD2E1E">
            <w:pPr>
              <w:rPr>
                <w:rFonts w:ascii="Arial" w:hAnsi="Arial" w:cs="Arial"/>
                <w:color w:val="000000"/>
                <w:lang w:eastAsia="vi-VN"/>
              </w:rPr>
            </w:pPr>
          </w:p>
        </w:tc>
        <w:tc>
          <w:tcPr>
            <w:tcW w:w="1318" w:type="dxa"/>
            <w:tcBorders>
              <w:top w:val="single" w:sz="4" w:space="0" w:color="auto"/>
              <w:left w:val="nil"/>
              <w:bottom w:val="single" w:sz="4" w:space="0" w:color="auto"/>
              <w:right w:val="nil"/>
            </w:tcBorders>
            <w:vAlign w:val="center"/>
            <w:hideMark/>
          </w:tcPr>
          <w:p w14:paraId="39557C81" w14:textId="77777777" w:rsidR="006C02B5" w:rsidRPr="005759E5" w:rsidRDefault="006C02B5" w:rsidP="00CD2E1E">
            <w:pPr>
              <w:spacing w:before="40" w:after="40"/>
              <w:jc w:val="center"/>
              <w:rPr>
                <w:rFonts w:ascii="Arial" w:hAnsi="Arial" w:cs="Arial"/>
                <w:lang w:eastAsia="vi-VN"/>
              </w:rPr>
            </w:pPr>
            <w:r w:rsidRPr="005759E5">
              <w:rPr>
                <w:rFonts w:ascii="Arial" w:hAnsi="Arial" w:cs="Arial"/>
                <w:lang w:eastAsia="vi-VN"/>
              </w:rPr>
              <w:t>Carried</w:t>
            </w:r>
            <w:r w:rsidRPr="005759E5">
              <w:rPr>
                <w:rFonts w:ascii="Arial" w:hAnsi="Arial" w:cs="Arial"/>
                <w:lang w:eastAsia="vi-VN"/>
              </w:rPr>
              <w:br/>
              <w:t>(Mill. tons)</w:t>
            </w:r>
          </w:p>
        </w:tc>
        <w:tc>
          <w:tcPr>
            <w:tcW w:w="1621" w:type="dxa"/>
            <w:tcBorders>
              <w:top w:val="single" w:sz="4" w:space="0" w:color="auto"/>
              <w:left w:val="nil"/>
              <w:bottom w:val="single" w:sz="4" w:space="0" w:color="auto"/>
              <w:right w:val="nil"/>
            </w:tcBorders>
            <w:vAlign w:val="center"/>
            <w:hideMark/>
          </w:tcPr>
          <w:p w14:paraId="1F9622A7" w14:textId="77777777" w:rsidR="006C02B5" w:rsidRPr="005759E5" w:rsidRDefault="006C02B5" w:rsidP="00CD2E1E">
            <w:pPr>
              <w:spacing w:before="40" w:after="40"/>
              <w:jc w:val="center"/>
              <w:rPr>
                <w:rFonts w:ascii="Arial" w:hAnsi="Arial" w:cs="Arial"/>
                <w:lang w:eastAsia="vi-VN"/>
              </w:rPr>
            </w:pPr>
            <w:r w:rsidRPr="005759E5">
              <w:rPr>
                <w:rFonts w:ascii="Arial" w:hAnsi="Arial" w:cs="Arial"/>
                <w:lang w:eastAsia="vi-VN"/>
              </w:rPr>
              <w:t>Traffic</w:t>
            </w:r>
            <w:r w:rsidRPr="005759E5">
              <w:rPr>
                <w:rFonts w:ascii="Arial" w:hAnsi="Arial" w:cs="Arial"/>
                <w:lang w:eastAsia="vi-VN"/>
              </w:rPr>
              <w:br/>
              <w:t>(Bill. tons-km)</w:t>
            </w:r>
          </w:p>
        </w:tc>
        <w:tc>
          <w:tcPr>
            <w:tcW w:w="279" w:type="dxa"/>
            <w:tcBorders>
              <w:top w:val="single" w:sz="4" w:space="0" w:color="auto"/>
              <w:left w:val="nil"/>
              <w:bottom w:val="single" w:sz="4" w:space="0" w:color="auto"/>
              <w:right w:val="nil"/>
            </w:tcBorders>
            <w:vAlign w:val="center"/>
            <w:hideMark/>
          </w:tcPr>
          <w:p w14:paraId="5DBC2693" w14:textId="77777777" w:rsidR="006C02B5" w:rsidRPr="005759E5" w:rsidRDefault="006C02B5" w:rsidP="00CD2E1E">
            <w:pPr>
              <w:rPr>
                <w:rFonts w:ascii="Arial" w:hAnsi="Arial" w:cs="Arial"/>
                <w:lang w:eastAsia="vi-VN"/>
              </w:rPr>
            </w:pPr>
          </w:p>
        </w:tc>
        <w:tc>
          <w:tcPr>
            <w:tcW w:w="1310" w:type="dxa"/>
            <w:tcBorders>
              <w:top w:val="single" w:sz="4" w:space="0" w:color="auto"/>
              <w:left w:val="nil"/>
              <w:bottom w:val="single" w:sz="4" w:space="0" w:color="auto"/>
              <w:right w:val="nil"/>
            </w:tcBorders>
            <w:vAlign w:val="center"/>
            <w:hideMark/>
          </w:tcPr>
          <w:p w14:paraId="1620C14D" w14:textId="77777777" w:rsidR="006C02B5" w:rsidRPr="005759E5" w:rsidRDefault="006C02B5" w:rsidP="00CD2E1E">
            <w:pPr>
              <w:jc w:val="center"/>
              <w:rPr>
                <w:rFonts w:ascii="Arial" w:hAnsi="Arial" w:cs="Arial"/>
                <w:lang w:eastAsia="vi-VN"/>
              </w:rPr>
            </w:pPr>
            <w:r w:rsidRPr="005759E5">
              <w:rPr>
                <w:rFonts w:ascii="Arial" w:hAnsi="Arial" w:cs="Arial"/>
                <w:lang w:eastAsia="vi-VN"/>
              </w:rPr>
              <w:t>Carried</w:t>
            </w:r>
          </w:p>
        </w:tc>
        <w:tc>
          <w:tcPr>
            <w:tcW w:w="1789" w:type="dxa"/>
            <w:tcBorders>
              <w:top w:val="single" w:sz="4" w:space="0" w:color="auto"/>
              <w:left w:val="nil"/>
              <w:bottom w:val="single" w:sz="4" w:space="0" w:color="auto"/>
              <w:right w:val="nil"/>
            </w:tcBorders>
            <w:vAlign w:val="center"/>
            <w:hideMark/>
          </w:tcPr>
          <w:p w14:paraId="01A47008" w14:textId="77777777" w:rsidR="006C02B5" w:rsidRPr="005759E5" w:rsidRDefault="006C02B5" w:rsidP="00CD2E1E">
            <w:pPr>
              <w:jc w:val="center"/>
              <w:rPr>
                <w:rFonts w:ascii="Arial" w:hAnsi="Arial" w:cs="Arial"/>
                <w:lang w:eastAsia="vi-VN"/>
              </w:rPr>
            </w:pPr>
            <w:r w:rsidRPr="005759E5">
              <w:rPr>
                <w:rFonts w:ascii="Arial" w:hAnsi="Arial" w:cs="Arial"/>
                <w:lang w:eastAsia="vi-VN"/>
              </w:rPr>
              <w:t>Traffic</w:t>
            </w:r>
          </w:p>
        </w:tc>
      </w:tr>
      <w:tr w:rsidR="006C02B5" w:rsidRPr="005759E5" w14:paraId="56CF8775" w14:textId="77777777" w:rsidTr="00CD2E1E">
        <w:trPr>
          <w:cantSplit/>
          <w:trHeight w:val="340"/>
          <w:jc w:val="center"/>
        </w:trPr>
        <w:tc>
          <w:tcPr>
            <w:tcW w:w="2197" w:type="dxa"/>
            <w:noWrap/>
            <w:vAlign w:val="center"/>
            <w:hideMark/>
          </w:tcPr>
          <w:p w14:paraId="40AA98AE" w14:textId="77777777" w:rsidR="006C02B5" w:rsidRPr="005759E5" w:rsidRDefault="006C02B5" w:rsidP="00CD2E1E">
            <w:pPr>
              <w:spacing w:before="120" w:after="100"/>
              <w:rPr>
                <w:rFonts w:ascii="Arial" w:hAnsi="Arial" w:cs="Arial"/>
                <w:b/>
                <w:bCs/>
                <w:lang w:eastAsia="vi-VN"/>
              </w:rPr>
            </w:pPr>
            <w:r w:rsidRPr="005759E5">
              <w:rPr>
                <w:rFonts w:ascii="Arial" w:hAnsi="Arial" w:cs="Arial"/>
                <w:b/>
                <w:bCs/>
                <w:lang w:eastAsia="vi-VN"/>
              </w:rPr>
              <w:t>Total</w:t>
            </w:r>
          </w:p>
        </w:tc>
        <w:tc>
          <w:tcPr>
            <w:tcW w:w="1318" w:type="dxa"/>
            <w:tcBorders>
              <w:top w:val="single" w:sz="4" w:space="0" w:color="auto"/>
              <w:left w:val="nil"/>
              <w:bottom w:val="nil"/>
              <w:right w:val="nil"/>
            </w:tcBorders>
            <w:noWrap/>
            <w:vAlign w:val="bottom"/>
            <w:hideMark/>
          </w:tcPr>
          <w:p w14:paraId="6BB01DBE" w14:textId="77777777" w:rsidR="006C02B5" w:rsidRPr="00985565" w:rsidRDefault="006C02B5" w:rsidP="00CD2E1E">
            <w:pPr>
              <w:spacing w:before="120" w:after="120"/>
              <w:ind w:right="474"/>
              <w:jc w:val="right"/>
              <w:rPr>
                <w:rFonts w:ascii="Arial" w:hAnsi="Arial" w:cs="Arial"/>
                <w:b/>
                <w:color w:val="000000"/>
                <w:sz w:val="20"/>
                <w:szCs w:val="20"/>
              </w:rPr>
            </w:pPr>
            <w:r w:rsidRPr="00985565">
              <w:rPr>
                <w:rFonts w:ascii="Arial" w:hAnsi="Arial" w:cs="Arial"/>
                <w:b/>
                <w:color w:val="000000"/>
                <w:sz w:val="20"/>
                <w:szCs w:val="20"/>
              </w:rPr>
              <w:t>834</w:t>
            </w:r>
            <w:r>
              <w:rPr>
                <w:rFonts w:ascii="Arial" w:hAnsi="Arial" w:cs="Arial"/>
                <w:b/>
                <w:color w:val="000000"/>
                <w:sz w:val="20"/>
                <w:szCs w:val="20"/>
              </w:rPr>
              <w:t>.</w:t>
            </w:r>
            <w:r w:rsidRPr="00985565">
              <w:rPr>
                <w:rFonts w:ascii="Arial" w:hAnsi="Arial" w:cs="Arial"/>
                <w:b/>
                <w:color w:val="000000"/>
                <w:sz w:val="20"/>
                <w:szCs w:val="20"/>
              </w:rPr>
              <w:t>2</w:t>
            </w:r>
          </w:p>
        </w:tc>
        <w:tc>
          <w:tcPr>
            <w:tcW w:w="1621" w:type="dxa"/>
            <w:tcBorders>
              <w:top w:val="single" w:sz="4" w:space="0" w:color="auto"/>
              <w:left w:val="nil"/>
              <w:bottom w:val="nil"/>
              <w:right w:val="nil"/>
            </w:tcBorders>
            <w:noWrap/>
            <w:vAlign w:val="bottom"/>
            <w:hideMark/>
          </w:tcPr>
          <w:p w14:paraId="5E71F1F7" w14:textId="77777777" w:rsidR="006C02B5" w:rsidRPr="00985565" w:rsidRDefault="006C02B5" w:rsidP="00CD2E1E">
            <w:pPr>
              <w:spacing w:before="120" w:after="120"/>
              <w:ind w:right="411"/>
              <w:jc w:val="right"/>
              <w:rPr>
                <w:rFonts w:ascii="Arial" w:hAnsi="Arial" w:cs="Arial"/>
                <w:b/>
                <w:color w:val="000000"/>
                <w:sz w:val="20"/>
                <w:szCs w:val="20"/>
              </w:rPr>
            </w:pPr>
            <w:r w:rsidRPr="00985565">
              <w:rPr>
                <w:rFonts w:ascii="Arial" w:hAnsi="Arial" w:cs="Arial"/>
                <w:b/>
                <w:color w:val="000000"/>
                <w:sz w:val="20"/>
                <w:szCs w:val="20"/>
              </w:rPr>
              <w:t>170</w:t>
            </w:r>
            <w:r>
              <w:rPr>
                <w:rFonts w:ascii="Arial" w:hAnsi="Arial" w:cs="Arial"/>
                <w:b/>
                <w:color w:val="000000"/>
                <w:sz w:val="20"/>
                <w:szCs w:val="20"/>
              </w:rPr>
              <w:t>.</w:t>
            </w:r>
            <w:r w:rsidRPr="00985565">
              <w:rPr>
                <w:rFonts w:ascii="Arial" w:hAnsi="Arial" w:cs="Arial"/>
                <w:b/>
                <w:color w:val="000000"/>
                <w:sz w:val="20"/>
                <w:szCs w:val="20"/>
              </w:rPr>
              <w:t>7</w:t>
            </w:r>
          </w:p>
        </w:tc>
        <w:tc>
          <w:tcPr>
            <w:tcW w:w="279" w:type="dxa"/>
            <w:tcBorders>
              <w:top w:val="single" w:sz="4" w:space="0" w:color="auto"/>
              <w:left w:val="nil"/>
              <w:bottom w:val="nil"/>
              <w:right w:val="nil"/>
            </w:tcBorders>
            <w:noWrap/>
            <w:vAlign w:val="bottom"/>
          </w:tcPr>
          <w:p w14:paraId="545C78F4" w14:textId="77777777" w:rsidR="006C02B5" w:rsidRPr="005759E5" w:rsidRDefault="006C02B5" w:rsidP="00CD2E1E">
            <w:pPr>
              <w:spacing w:before="240" w:after="40"/>
              <w:jc w:val="right"/>
              <w:rPr>
                <w:rFonts w:ascii="Arial" w:hAnsi="Arial" w:cs="Arial"/>
                <w:b/>
                <w:bCs/>
                <w:sz w:val="20"/>
                <w:szCs w:val="20"/>
                <w:lang w:eastAsia="vi-VN"/>
              </w:rPr>
            </w:pPr>
          </w:p>
        </w:tc>
        <w:tc>
          <w:tcPr>
            <w:tcW w:w="1310" w:type="dxa"/>
            <w:tcBorders>
              <w:top w:val="single" w:sz="4" w:space="0" w:color="auto"/>
              <w:left w:val="nil"/>
              <w:bottom w:val="nil"/>
              <w:right w:val="nil"/>
            </w:tcBorders>
            <w:noWrap/>
            <w:vAlign w:val="bottom"/>
          </w:tcPr>
          <w:p w14:paraId="7A991BE1" w14:textId="77777777" w:rsidR="006C02B5" w:rsidRPr="00985565" w:rsidRDefault="006C02B5" w:rsidP="00CD2E1E">
            <w:pPr>
              <w:spacing w:before="120" w:after="120"/>
              <w:ind w:right="351"/>
              <w:jc w:val="right"/>
              <w:rPr>
                <w:rFonts w:ascii="Arial" w:hAnsi="Arial" w:cs="Arial"/>
                <w:b/>
                <w:color w:val="000000"/>
                <w:sz w:val="20"/>
                <w:szCs w:val="20"/>
              </w:rPr>
            </w:pPr>
            <w:r w:rsidRPr="00985565">
              <w:rPr>
                <w:rFonts w:ascii="Arial" w:hAnsi="Arial" w:cs="Arial"/>
                <w:b/>
                <w:color w:val="000000"/>
                <w:sz w:val="20"/>
                <w:szCs w:val="20"/>
              </w:rPr>
              <w:t>11</w:t>
            </w:r>
            <w:r>
              <w:rPr>
                <w:rFonts w:ascii="Arial" w:hAnsi="Arial" w:cs="Arial"/>
                <w:b/>
                <w:color w:val="000000"/>
                <w:sz w:val="20"/>
                <w:szCs w:val="20"/>
              </w:rPr>
              <w:t>.</w:t>
            </w:r>
            <w:r w:rsidRPr="00985565">
              <w:rPr>
                <w:rFonts w:ascii="Arial" w:hAnsi="Arial" w:cs="Arial"/>
                <w:b/>
                <w:color w:val="000000"/>
                <w:sz w:val="20"/>
                <w:szCs w:val="20"/>
              </w:rPr>
              <w:t>3</w:t>
            </w:r>
          </w:p>
        </w:tc>
        <w:tc>
          <w:tcPr>
            <w:tcW w:w="1789" w:type="dxa"/>
            <w:tcBorders>
              <w:top w:val="single" w:sz="4" w:space="0" w:color="auto"/>
              <w:left w:val="nil"/>
              <w:bottom w:val="nil"/>
              <w:right w:val="nil"/>
            </w:tcBorders>
            <w:noWrap/>
            <w:vAlign w:val="bottom"/>
            <w:hideMark/>
          </w:tcPr>
          <w:p w14:paraId="5ECF6E83" w14:textId="77777777" w:rsidR="006C02B5" w:rsidRPr="00985565" w:rsidRDefault="006C02B5" w:rsidP="00CD2E1E">
            <w:pPr>
              <w:spacing w:before="120" w:after="120"/>
              <w:ind w:right="317"/>
              <w:jc w:val="right"/>
              <w:rPr>
                <w:rFonts w:ascii="Arial" w:hAnsi="Arial" w:cs="Arial"/>
                <w:b/>
                <w:color w:val="000000"/>
                <w:sz w:val="20"/>
                <w:szCs w:val="20"/>
              </w:rPr>
            </w:pPr>
            <w:r w:rsidRPr="00985565">
              <w:rPr>
                <w:rFonts w:ascii="Arial" w:hAnsi="Arial" w:cs="Arial"/>
                <w:b/>
                <w:color w:val="000000"/>
                <w:sz w:val="20"/>
                <w:szCs w:val="20"/>
              </w:rPr>
              <w:t>16</w:t>
            </w:r>
            <w:r>
              <w:rPr>
                <w:rFonts w:ascii="Arial" w:hAnsi="Arial" w:cs="Arial"/>
                <w:b/>
                <w:color w:val="000000"/>
                <w:sz w:val="20"/>
                <w:szCs w:val="20"/>
              </w:rPr>
              <w:t>.</w:t>
            </w:r>
            <w:r w:rsidRPr="00985565">
              <w:rPr>
                <w:rFonts w:ascii="Arial" w:hAnsi="Arial" w:cs="Arial"/>
                <w:b/>
                <w:color w:val="000000"/>
                <w:sz w:val="20"/>
                <w:szCs w:val="20"/>
              </w:rPr>
              <w:t>4</w:t>
            </w:r>
          </w:p>
        </w:tc>
      </w:tr>
      <w:tr w:rsidR="006C02B5" w:rsidRPr="005759E5" w14:paraId="0C96DC32" w14:textId="77777777" w:rsidTr="00CD2E1E">
        <w:trPr>
          <w:cantSplit/>
          <w:trHeight w:val="340"/>
          <w:jc w:val="center"/>
        </w:trPr>
        <w:tc>
          <w:tcPr>
            <w:tcW w:w="2197" w:type="dxa"/>
            <w:noWrap/>
            <w:vAlign w:val="bottom"/>
            <w:hideMark/>
          </w:tcPr>
          <w:p w14:paraId="728C749C" w14:textId="77777777" w:rsidR="006C02B5" w:rsidRPr="005759E5" w:rsidRDefault="006C02B5" w:rsidP="00CD2E1E">
            <w:pPr>
              <w:spacing w:before="40" w:after="40"/>
              <w:ind w:firstLineChars="100" w:firstLine="220"/>
              <w:rPr>
                <w:rFonts w:ascii="Arial" w:hAnsi="Arial" w:cs="Arial"/>
              </w:rPr>
            </w:pPr>
            <w:r w:rsidRPr="005759E5">
              <w:rPr>
                <w:rFonts w:ascii="Arial" w:hAnsi="Arial" w:cs="Arial"/>
              </w:rPr>
              <w:t>Railway</w:t>
            </w:r>
          </w:p>
        </w:tc>
        <w:tc>
          <w:tcPr>
            <w:tcW w:w="1318" w:type="dxa"/>
            <w:noWrap/>
            <w:vAlign w:val="bottom"/>
            <w:hideMark/>
          </w:tcPr>
          <w:p w14:paraId="11626E19" w14:textId="77777777" w:rsidR="006C02B5" w:rsidRPr="00985565" w:rsidRDefault="006C02B5" w:rsidP="00CD2E1E">
            <w:pPr>
              <w:spacing w:before="40" w:after="40"/>
              <w:ind w:right="474"/>
              <w:jc w:val="right"/>
              <w:rPr>
                <w:rFonts w:ascii="Arial" w:hAnsi="Arial" w:cs="Arial"/>
                <w:color w:val="000000"/>
                <w:sz w:val="20"/>
                <w:szCs w:val="20"/>
              </w:rPr>
            </w:pPr>
            <w:r w:rsidRPr="00985565">
              <w:rPr>
                <w:rFonts w:ascii="Arial" w:hAnsi="Arial" w:cs="Arial"/>
                <w:color w:val="000000"/>
                <w:sz w:val="20"/>
                <w:szCs w:val="20"/>
              </w:rPr>
              <w:t>2</w:t>
            </w:r>
            <w:r>
              <w:rPr>
                <w:rFonts w:ascii="Arial" w:hAnsi="Arial" w:cs="Arial"/>
                <w:color w:val="000000"/>
                <w:sz w:val="20"/>
                <w:szCs w:val="20"/>
              </w:rPr>
              <w:t>.</w:t>
            </w:r>
            <w:r w:rsidRPr="00985565">
              <w:rPr>
                <w:rFonts w:ascii="Arial" w:hAnsi="Arial" w:cs="Arial"/>
                <w:color w:val="000000"/>
                <w:sz w:val="20"/>
                <w:szCs w:val="20"/>
              </w:rPr>
              <w:t>5</w:t>
            </w:r>
          </w:p>
        </w:tc>
        <w:tc>
          <w:tcPr>
            <w:tcW w:w="1621" w:type="dxa"/>
            <w:noWrap/>
            <w:vAlign w:val="bottom"/>
            <w:hideMark/>
          </w:tcPr>
          <w:p w14:paraId="08267E71" w14:textId="77777777" w:rsidR="006C02B5" w:rsidRPr="00985565" w:rsidRDefault="006C02B5" w:rsidP="00CD2E1E">
            <w:pPr>
              <w:spacing w:before="40" w:after="40"/>
              <w:ind w:right="411"/>
              <w:jc w:val="right"/>
              <w:rPr>
                <w:rFonts w:ascii="Arial" w:hAnsi="Arial" w:cs="Arial"/>
                <w:color w:val="000000"/>
                <w:sz w:val="20"/>
                <w:szCs w:val="20"/>
              </w:rPr>
            </w:pPr>
            <w:r w:rsidRPr="00985565">
              <w:rPr>
                <w:rFonts w:ascii="Arial" w:hAnsi="Arial" w:cs="Arial"/>
                <w:color w:val="000000"/>
                <w:sz w:val="20"/>
                <w:szCs w:val="20"/>
              </w:rPr>
              <w:t>1</w:t>
            </w:r>
            <w:r>
              <w:rPr>
                <w:rFonts w:ascii="Arial" w:hAnsi="Arial" w:cs="Arial"/>
                <w:color w:val="000000"/>
                <w:sz w:val="20"/>
                <w:szCs w:val="20"/>
              </w:rPr>
              <w:t>.</w:t>
            </w:r>
            <w:r w:rsidRPr="00985565">
              <w:rPr>
                <w:rFonts w:ascii="Arial" w:hAnsi="Arial" w:cs="Arial"/>
                <w:color w:val="000000"/>
                <w:sz w:val="20"/>
                <w:szCs w:val="20"/>
              </w:rPr>
              <w:t>9</w:t>
            </w:r>
          </w:p>
        </w:tc>
        <w:tc>
          <w:tcPr>
            <w:tcW w:w="279" w:type="dxa"/>
            <w:noWrap/>
            <w:vAlign w:val="bottom"/>
          </w:tcPr>
          <w:p w14:paraId="47CD61DC" w14:textId="77777777" w:rsidR="006C02B5" w:rsidRPr="005759E5" w:rsidRDefault="006C02B5" w:rsidP="00CD2E1E">
            <w:pPr>
              <w:spacing w:before="80" w:after="80"/>
              <w:ind w:firstLine="318"/>
              <w:jc w:val="right"/>
              <w:rPr>
                <w:rFonts w:ascii="Arial" w:hAnsi="Arial" w:cs="Arial"/>
                <w:sz w:val="20"/>
                <w:szCs w:val="20"/>
                <w:lang w:eastAsia="vi-VN"/>
              </w:rPr>
            </w:pPr>
          </w:p>
        </w:tc>
        <w:tc>
          <w:tcPr>
            <w:tcW w:w="1310" w:type="dxa"/>
            <w:noWrap/>
            <w:vAlign w:val="bottom"/>
          </w:tcPr>
          <w:p w14:paraId="2D30003A" w14:textId="77777777" w:rsidR="006C02B5" w:rsidRPr="00985565" w:rsidRDefault="006C02B5" w:rsidP="00CD2E1E">
            <w:pPr>
              <w:spacing w:before="40" w:after="40"/>
              <w:ind w:right="351"/>
              <w:jc w:val="right"/>
              <w:rPr>
                <w:rFonts w:ascii="Arial" w:hAnsi="Arial" w:cs="Arial"/>
                <w:color w:val="000000"/>
                <w:sz w:val="20"/>
                <w:szCs w:val="20"/>
              </w:rPr>
            </w:pPr>
            <w:r w:rsidRPr="00985565">
              <w:rPr>
                <w:rFonts w:ascii="Arial" w:hAnsi="Arial" w:cs="Arial"/>
                <w:color w:val="000000"/>
                <w:sz w:val="20"/>
                <w:szCs w:val="20"/>
              </w:rPr>
              <w:t>9</w:t>
            </w:r>
            <w:r>
              <w:rPr>
                <w:rFonts w:ascii="Arial" w:hAnsi="Arial" w:cs="Arial"/>
                <w:color w:val="000000"/>
                <w:sz w:val="20"/>
                <w:szCs w:val="20"/>
              </w:rPr>
              <w:t>.</w:t>
            </w:r>
            <w:r w:rsidRPr="00985565">
              <w:rPr>
                <w:rFonts w:ascii="Arial" w:hAnsi="Arial" w:cs="Arial"/>
                <w:color w:val="000000"/>
                <w:sz w:val="20"/>
                <w:szCs w:val="20"/>
              </w:rPr>
              <w:t>3</w:t>
            </w:r>
          </w:p>
        </w:tc>
        <w:tc>
          <w:tcPr>
            <w:tcW w:w="1789" w:type="dxa"/>
            <w:noWrap/>
            <w:vAlign w:val="bottom"/>
            <w:hideMark/>
          </w:tcPr>
          <w:p w14:paraId="2585799A" w14:textId="77777777" w:rsidR="006C02B5" w:rsidRPr="00985565" w:rsidRDefault="006C02B5" w:rsidP="00CD2E1E">
            <w:pPr>
              <w:spacing w:before="40" w:after="40"/>
              <w:ind w:right="317"/>
              <w:jc w:val="right"/>
              <w:rPr>
                <w:rFonts w:ascii="Arial" w:hAnsi="Arial" w:cs="Arial"/>
                <w:color w:val="000000"/>
                <w:sz w:val="20"/>
                <w:szCs w:val="20"/>
              </w:rPr>
            </w:pPr>
            <w:r w:rsidRPr="00985565">
              <w:rPr>
                <w:rFonts w:ascii="Arial" w:hAnsi="Arial" w:cs="Arial"/>
                <w:color w:val="000000"/>
                <w:sz w:val="20"/>
                <w:szCs w:val="20"/>
              </w:rPr>
              <w:t>25</w:t>
            </w:r>
            <w:r>
              <w:rPr>
                <w:rFonts w:ascii="Arial" w:hAnsi="Arial" w:cs="Arial"/>
                <w:color w:val="000000"/>
                <w:sz w:val="20"/>
                <w:szCs w:val="20"/>
              </w:rPr>
              <w:t>.</w:t>
            </w:r>
            <w:r w:rsidRPr="00985565">
              <w:rPr>
                <w:rFonts w:ascii="Arial" w:hAnsi="Arial" w:cs="Arial"/>
                <w:color w:val="000000"/>
                <w:sz w:val="20"/>
                <w:szCs w:val="20"/>
              </w:rPr>
              <w:t>0</w:t>
            </w:r>
          </w:p>
        </w:tc>
      </w:tr>
      <w:tr w:rsidR="006C02B5" w:rsidRPr="005759E5" w14:paraId="3A6F1D67" w14:textId="77777777" w:rsidTr="00CD2E1E">
        <w:trPr>
          <w:cantSplit/>
          <w:trHeight w:val="340"/>
          <w:jc w:val="center"/>
        </w:trPr>
        <w:tc>
          <w:tcPr>
            <w:tcW w:w="2197" w:type="dxa"/>
            <w:noWrap/>
            <w:vAlign w:val="bottom"/>
            <w:hideMark/>
          </w:tcPr>
          <w:p w14:paraId="128A1613" w14:textId="77777777" w:rsidR="006C02B5" w:rsidRPr="005759E5" w:rsidRDefault="006C02B5" w:rsidP="00CD2E1E">
            <w:pPr>
              <w:spacing w:before="40" w:after="40"/>
              <w:ind w:firstLineChars="100" w:firstLine="220"/>
              <w:rPr>
                <w:rFonts w:ascii="Arial" w:hAnsi="Arial" w:cs="Arial"/>
              </w:rPr>
            </w:pPr>
            <w:r w:rsidRPr="005759E5">
              <w:rPr>
                <w:rFonts w:ascii="Arial" w:hAnsi="Arial" w:cs="Arial"/>
              </w:rPr>
              <w:t>Seaway</w:t>
            </w:r>
          </w:p>
        </w:tc>
        <w:tc>
          <w:tcPr>
            <w:tcW w:w="1318" w:type="dxa"/>
            <w:noWrap/>
            <w:vAlign w:val="bottom"/>
            <w:hideMark/>
          </w:tcPr>
          <w:p w14:paraId="567D9B50" w14:textId="77777777" w:rsidR="006C02B5" w:rsidRPr="00985565" w:rsidRDefault="006C02B5" w:rsidP="00CD2E1E">
            <w:pPr>
              <w:spacing w:before="40" w:after="40"/>
              <w:ind w:right="474"/>
              <w:jc w:val="right"/>
              <w:rPr>
                <w:rFonts w:ascii="Arial" w:hAnsi="Arial" w:cs="Arial"/>
                <w:color w:val="000000"/>
                <w:sz w:val="20"/>
                <w:szCs w:val="20"/>
              </w:rPr>
            </w:pPr>
            <w:r w:rsidRPr="00985565">
              <w:rPr>
                <w:rFonts w:ascii="Arial" w:hAnsi="Arial" w:cs="Arial"/>
                <w:color w:val="000000"/>
                <w:sz w:val="20"/>
                <w:szCs w:val="20"/>
              </w:rPr>
              <w:t>41</w:t>
            </w:r>
            <w:r>
              <w:rPr>
                <w:rFonts w:ascii="Arial" w:hAnsi="Arial" w:cs="Arial"/>
                <w:color w:val="000000"/>
                <w:sz w:val="20"/>
                <w:szCs w:val="20"/>
              </w:rPr>
              <w:t>.</w:t>
            </w:r>
            <w:r w:rsidRPr="00985565">
              <w:rPr>
                <w:rFonts w:ascii="Arial" w:hAnsi="Arial" w:cs="Arial"/>
                <w:color w:val="000000"/>
                <w:sz w:val="20"/>
                <w:szCs w:val="20"/>
              </w:rPr>
              <w:t>7</w:t>
            </w:r>
          </w:p>
        </w:tc>
        <w:tc>
          <w:tcPr>
            <w:tcW w:w="1621" w:type="dxa"/>
            <w:noWrap/>
            <w:vAlign w:val="bottom"/>
            <w:hideMark/>
          </w:tcPr>
          <w:p w14:paraId="2BBC1FAF" w14:textId="77777777" w:rsidR="006C02B5" w:rsidRPr="00985565" w:rsidRDefault="006C02B5" w:rsidP="00CD2E1E">
            <w:pPr>
              <w:spacing w:before="40" w:after="40"/>
              <w:ind w:right="411"/>
              <w:jc w:val="right"/>
              <w:rPr>
                <w:rFonts w:ascii="Arial" w:hAnsi="Arial" w:cs="Arial"/>
                <w:color w:val="000000"/>
                <w:sz w:val="20"/>
                <w:szCs w:val="20"/>
              </w:rPr>
            </w:pPr>
            <w:r w:rsidRPr="00985565">
              <w:rPr>
                <w:rFonts w:ascii="Arial" w:hAnsi="Arial" w:cs="Arial"/>
                <w:color w:val="000000"/>
                <w:sz w:val="20"/>
                <w:szCs w:val="20"/>
              </w:rPr>
              <w:t>84</w:t>
            </w:r>
            <w:r>
              <w:rPr>
                <w:rFonts w:ascii="Arial" w:hAnsi="Arial" w:cs="Arial"/>
                <w:color w:val="000000"/>
                <w:sz w:val="20"/>
                <w:szCs w:val="20"/>
              </w:rPr>
              <w:t>.</w:t>
            </w:r>
            <w:r w:rsidRPr="00985565">
              <w:rPr>
                <w:rFonts w:ascii="Arial" w:hAnsi="Arial" w:cs="Arial"/>
                <w:color w:val="000000"/>
                <w:sz w:val="20"/>
                <w:szCs w:val="20"/>
              </w:rPr>
              <w:t>1</w:t>
            </w:r>
          </w:p>
        </w:tc>
        <w:tc>
          <w:tcPr>
            <w:tcW w:w="279" w:type="dxa"/>
            <w:noWrap/>
            <w:vAlign w:val="bottom"/>
          </w:tcPr>
          <w:p w14:paraId="6B184B52" w14:textId="77777777" w:rsidR="006C02B5" w:rsidRPr="005759E5" w:rsidRDefault="006C02B5" w:rsidP="00CD2E1E">
            <w:pPr>
              <w:spacing w:before="80" w:after="80"/>
              <w:ind w:firstLine="318"/>
              <w:jc w:val="right"/>
              <w:rPr>
                <w:rFonts w:ascii="Arial" w:hAnsi="Arial" w:cs="Arial"/>
                <w:sz w:val="20"/>
                <w:szCs w:val="20"/>
                <w:lang w:eastAsia="vi-VN"/>
              </w:rPr>
            </w:pPr>
          </w:p>
        </w:tc>
        <w:tc>
          <w:tcPr>
            <w:tcW w:w="1310" w:type="dxa"/>
            <w:noWrap/>
            <w:vAlign w:val="bottom"/>
          </w:tcPr>
          <w:p w14:paraId="1E0E8553" w14:textId="77777777" w:rsidR="006C02B5" w:rsidRPr="00985565" w:rsidRDefault="006C02B5" w:rsidP="00CD2E1E">
            <w:pPr>
              <w:spacing w:before="40" w:after="40"/>
              <w:ind w:right="351"/>
              <w:jc w:val="right"/>
              <w:rPr>
                <w:rFonts w:ascii="Arial" w:hAnsi="Arial" w:cs="Arial"/>
                <w:color w:val="000000"/>
                <w:sz w:val="20"/>
                <w:szCs w:val="20"/>
              </w:rPr>
            </w:pPr>
            <w:r w:rsidRPr="00985565">
              <w:rPr>
                <w:rFonts w:ascii="Arial" w:hAnsi="Arial" w:cs="Arial"/>
                <w:color w:val="000000"/>
                <w:sz w:val="20"/>
                <w:szCs w:val="20"/>
              </w:rPr>
              <w:t>19</w:t>
            </w:r>
            <w:r>
              <w:rPr>
                <w:rFonts w:ascii="Arial" w:hAnsi="Arial" w:cs="Arial"/>
                <w:color w:val="000000"/>
                <w:sz w:val="20"/>
                <w:szCs w:val="20"/>
              </w:rPr>
              <w:t>.</w:t>
            </w:r>
            <w:r w:rsidRPr="00985565">
              <w:rPr>
                <w:rFonts w:ascii="Arial" w:hAnsi="Arial" w:cs="Arial"/>
                <w:color w:val="000000"/>
                <w:sz w:val="20"/>
                <w:szCs w:val="20"/>
              </w:rPr>
              <w:t>9</w:t>
            </w:r>
          </w:p>
        </w:tc>
        <w:tc>
          <w:tcPr>
            <w:tcW w:w="1789" w:type="dxa"/>
            <w:noWrap/>
            <w:vAlign w:val="bottom"/>
            <w:hideMark/>
          </w:tcPr>
          <w:p w14:paraId="2E1D706F" w14:textId="77777777" w:rsidR="006C02B5" w:rsidRPr="00985565" w:rsidRDefault="006C02B5" w:rsidP="00CD2E1E">
            <w:pPr>
              <w:spacing w:before="40" w:after="40"/>
              <w:ind w:right="317"/>
              <w:jc w:val="right"/>
              <w:rPr>
                <w:rFonts w:ascii="Arial" w:hAnsi="Arial" w:cs="Arial"/>
                <w:color w:val="000000"/>
                <w:sz w:val="20"/>
                <w:szCs w:val="20"/>
              </w:rPr>
            </w:pPr>
            <w:r w:rsidRPr="00985565">
              <w:rPr>
                <w:rFonts w:ascii="Arial" w:hAnsi="Arial" w:cs="Arial"/>
                <w:color w:val="000000"/>
                <w:sz w:val="20"/>
                <w:szCs w:val="20"/>
              </w:rPr>
              <w:t>19</w:t>
            </w:r>
            <w:r>
              <w:rPr>
                <w:rFonts w:ascii="Arial" w:hAnsi="Arial" w:cs="Arial"/>
                <w:color w:val="000000"/>
                <w:sz w:val="20"/>
                <w:szCs w:val="20"/>
              </w:rPr>
              <w:t>.</w:t>
            </w:r>
            <w:r w:rsidRPr="00985565">
              <w:rPr>
                <w:rFonts w:ascii="Arial" w:hAnsi="Arial" w:cs="Arial"/>
                <w:color w:val="000000"/>
                <w:sz w:val="20"/>
                <w:szCs w:val="20"/>
              </w:rPr>
              <w:t>3</w:t>
            </w:r>
          </w:p>
        </w:tc>
      </w:tr>
      <w:tr w:rsidR="006C02B5" w:rsidRPr="005759E5" w14:paraId="7F9FBF5D" w14:textId="77777777" w:rsidTr="00CD2E1E">
        <w:trPr>
          <w:cantSplit/>
          <w:trHeight w:val="340"/>
          <w:jc w:val="center"/>
        </w:trPr>
        <w:tc>
          <w:tcPr>
            <w:tcW w:w="2197" w:type="dxa"/>
            <w:noWrap/>
            <w:vAlign w:val="bottom"/>
            <w:hideMark/>
          </w:tcPr>
          <w:p w14:paraId="53C7D268" w14:textId="77777777" w:rsidR="006C02B5" w:rsidRPr="005759E5" w:rsidRDefault="006C02B5" w:rsidP="00CD2E1E">
            <w:pPr>
              <w:spacing w:before="40" w:after="40"/>
              <w:ind w:firstLineChars="100" w:firstLine="220"/>
              <w:rPr>
                <w:rFonts w:ascii="Arial" w:hAnsi="Arial" w:cs="Arial"/>
              </w:rPr>
            </w:pPr>
            <w:r w:rsidRPr="005759E5">
              <w:rPr>
                <w:rFonts w:ascii="Arial" w:hAnsi="Arial" w:cs="Arial"/>
              </w:rPr>
              <w:t>Inland waterway</w:t>
            </w:r>
          </w:p>
        </w:tc>
        <w:tc>
          <w:tcPr>
            <w:tcW w:w="1318" w:type="dxa"/>
            <w:noWrap/>
            <w:vAlign w:val="bottom"/>
            <w:hideMark/>
          </w:tcPr>
          <w:p w14:paraId="33DFBF64" w14:textId="77777777" w:rsidR="006C02B5" w:rsidRPr="00985565" w:rsidRDefault="006C02B5" w:rsidP="00CD2E1E">
            <w:pPr>
              <w:spacing w:before="40" w:after="40"/>
              <w:ind w:right="474"/>
              <w:jc w:val="right"/>
              <w:rPr>
                <w:rFonts w:ascii="Arial" w:hAnsi="Arial" w:cs="Arial"/>
                <w:color w:val="000000"/>
                <w:sz w:val="20"/>
                <w:szCs w:val="20"/>
              </w:rPr>
            </w:pPr>
            <w:r w:rsidRPr="00985565">
              <w:rPr>
                <w:rFonts w:ascii="Arial" w:hAnsi="Arial" w:cs="Arial"/>
                <w:color w:val="000000"/>
                <w:sz w:val="20"/>
                <w:szCs w:val="20"/>
              </w:rPr>
              <w:t>154</w:t>
            </w:r>
            <w:r>
              <w:rPr>
                <w:rFonts w:ascii="Arial" w:hAnsi="Arial" w:cs="Arial"/>
                <w:color w:val="000000"/>
                <w:sz w:val="20"/>
                <w:szCs w:val="20"/>
              </w:rPr>
              <w:t>.</w:t>
            </w:r>
            <w:r w:rsidRPr="00985565">
              <w:rPr>
                <w:rFonts w:ascii="Arial" w:hAnsi="Arial" w:cs="Arial"/>
                <w:color w:val="000000"/>
                <w:sz w:val="20"/>
                <w:szCs w:val="20"/>
              </w:rPr>
              <w:t>7</w:t>
            </w:r>
          </w:p>
        </w:tc>
        <w:tc>
          <w:tcPr>
            <w:tcW w:w="1621" w:type="dxa"/>
            <w:noWrap/>
            <w:vAlign w:val="bottom"/>
            <w:hideMark/>
          </w:tcPr>
          <w:p w14:paraId="29BE307A" w14:textId="77777777" w:rsidR="006C02B5" w:rsidRPr="00985565" w:rsidRDefault="006C02B5" w:rsidP="00CD2E1E">
            <w:pPr>
              <w:spacing w:before="40" w:after="40"/>
              <w:ind w:right="411"/>
              <w:jc w:val="right"/>
              <w:rPr>
                <w:rFonts w:ascii="Arial" w:hAnsi="Arial" w:cs="Arial"/>
                <w:color w:val="000000"/>
                <w:sz w:val="20"/>
                <w:szCs w:val="20"/>
              </w:rPr>
            </w:pPr>
            <w:r w:rsidRPr="00985565">
              <w:rPr>
                <w:rFonts w:ascii="Arial" w:hAnsi="Arial" w:cs="Arial"/>
                <w:color w:val="000000"/>
                <w:sz w:val="20"/>
                <w:szCs w:val="20"/>
              </w:rPr>
              <w:t>37</w:t>
            </w:r>
            <w:r>
              <w:rPr>
                <w:rFonts w:ascii="Arial" w:hAnsi="Arial" w:cs="Arial"/>
                <w:color w:val="000000"/>
                <w:sz w:val="20"/>
                <w:szCs w:val="20"/>
              </w:rPr>
              <w:t>.</w:t>
            </w:r>
            <w:r w:rsidRPr="00985565">
              <w:rPr>
                <w:rFonts w:ascii="Arial" w:hAnsi="Arial" w:cs="Arial"/>
                <w:color w:val="000000"/>
                <w:sz w:val="20"/>
                <w:szCs w:val="20"/>
              </w:rPr>
              <w:t>8</w:t>
            </w:r>
          </w:p>
        </w:tc>
        <w:tc>
          <w:tcPr>
            <w:tcW w:w="279" w:type="dxa"/>
            <w:noWrap/>
            <w:vAlign w:val="bottom"/>
          </w:tcPr>
          <w:p w14:paraId="0056874D" w14:textId="77777777" w:rsidR="006C02B5" w:rsidRPr="005759E5" w:rsidRDefault="006C02B5" w:rsidP="00CD2E1E">
            <w:pPr>
              <w:spacing w:before="80" w:after="80"/>
              <w:ind w:firstLine="318"/>
              <w:jc w:val="right"/>
              <w:rPr>
                <w:rFonts w:ascii="Arial" w:hAnsi="Arial" w:cs="Arial"/>
                <w:sz w:val="20"/>
                <w:szCs w:val="20"/>
                <w:lang w:eastAsia="vi-VN"/>
              </w:rPr>
            </w:pPr>
          </w:p>
        </w:tc>
        <w:tc>
          <w:tcPr>
            <w:tcW w:w="1310" w:type="dxa"/>
            <w:noWrap/>
            <w:vAlign w:val="bottom"/>
          </w:tcPr>
          <w:p w14:paraId="12913352" w14:textId="77777777" w:rsidR="006C02B5" w:rsidRPr="00985565" w:rsidRDefault="006C02B5" w:rsidP="00CD2E1E">
            <w:pPr>
              <w:spacing w:before="40" w:after="40"/>
              <w:ind w:right="351"/>
              <w:jc w:val="right"/>
              <w:rPr>
                <w:rFonts w:ascii="Arial" w:hAnsi="Arial" w:cs="Arial"/>
                <w:color w:val="000000"/>
                <w:sz w:val="20"/>
                <w:szCs w:val="20"/>
              </w:rPr>
            </w:pPr>
            <w:r w:rsidRPr="00985565">
              <w:rPr>
                <w:rFonts w:ascii="Arial" w:hAnsi="Arial" w:cs="Arial"/>
                <w:color w:val="000000"/>
                <w:sz w:val="20"/>
                <w:szCs w:val="20"/>
              </w:rPr>
              <w:t>13</w:t>
            </w:r>
            <w:r>
              <w:rPr>
                <w:rFonts w:ascii="Arial" w:hAnsi="Arial" w:cs="Arial"/>
                <w:color w:val="000000"/>
                <w:sz w:val="20"/>
                <w:szCs w:val="20"/>
              </w:rPr>
              <w:t>.</w:t>
            </w:r>
            <w:r w:rsidRPr="00985565">
              <w:rPr>
                <w:rFonts w:ascii="Arial" w:hAnsi="Arial" w:cs="Arial"/>
                <w:color w:val="000000"/>
                <w:sz w:val="20"/>
                <w:szCs w:val="20"/>
              </w:rPr>
              <w:t>2</w:t>
            </w:r>
          </w:p>
        </w:tc>
        <w:tc>
          <w:tcPr>
            <w:tcW w:w="1789" w:type="dxa"/>
            <w:noWrap/>
            <w:vAlign w:val="bottom"/>
            <w:hideMark/>
          </w:tcPr>
          <w:p w14:paraId="676A99EB" w14:textId="77777777" w:rsidR="006C02B5" w:rsidRPr="00985565" w:rsidRDefault="006C02B5" w:rsidP="00CD2E1E">
            <w:pPr>
              <w:spacing w:before="40" w:after="40"/>
              <w:ind w:right="317"/>
              <w:jc w:val="right"/>
              <w:rPr>
                <w:rFonts w:ascii="Arial" w:hAnsi="Arial" w:cs="Arial"/>
                <w:color w:val="000000"/>
                <w:sz w:val="20"/>
                <w:szCs w:val="20"/>
              </w:rPr>
            </w:pPr>
            <w:r w:rsidRPr="00985565">
              <w:rPr>
                <w:rFonts w:ascii="Arial" w:hAnsi="Arial" w:cs="Arial"/>
                <w:color w:val="000000"/>
                <w:sz w:val="20"/>
                <w:szCs w:val="20"/>
              </w:rPr>
              <w:t>19</w:t>
            </w:r>
            <w:r>
              <w:rPr>
                <w:rFonts w:ascii="Arial" w:hAnsi="Arial" w:cs="Arial"/>
                <w:color w:val="000000"/>
                <w:sz w:val="20"/>
                <w:szCs w:val="20"/>
              </w:rPr>
              <w:t>.</w:t>
            </w:r>
            <w:r w:rsidRPr="00985565">
              <w:rPr>
                <w:rFonts w:ascii="Arial" w:hAnsi="Arial" w:cs="Arial"/>
                <w:color w:val="000000"/>
                <w:sz w:val="20"/>
                <w:szCs w:val="20"/>
              </w:rPr>
              <w:t>0</w:t>
            </w:r>
          </w:p>
        </w:tc>
      </w:tr>
      <w:tr w:rsidR="006C02B5" w:rsidRPr="005759E5" w14:paraId="504DF7B6" w14:textId="77777777" w:rsidTr="00CD2E1E">
        <w:trPr>
          <w:cantSplit/>
          <w:trHeight w:val="340"/>
          <w:jc w:val="center"/>
        </w:trPr>
        <w:tc>
          <w:tcPr>
            <w:tcW w:w="2197" w:type="dxa"/>
            <w:noWrap/>
            <w:vAlign w:val="bottom"/>
            <w:hideMark/>
          </w:tcPr>
          <w:p w14:paraId="2E7D53E3" w14:textId="77777777" w:rsidR="006C02B5" w:rsidRPr="005759E5" w:rsidRDefault="006C02B5" w:rsidP="00CD2E1E">
            <w:pPr>
              <w:spacing w:before="40" w:after="40"/>
              <w:ind w:firstLineChars="100" w:firstLine="220"/>
              <w:rPr>
                <w:rFonts w:ascii="Arial" w:hAnsi="Arial" w:cs="Arial"/>
              </w:rPr>
            </w:pPr>
            <w:r w:rsidRPr="005759E5">
              <w:rPr>
                <w:rFonts w:ascii="Arial" w:hAnsi="Arial" w:cs="Arial"/>
              </w:rPr>
              <w:t>Road</w:t>
            </w:r>
          </w:p>
        </w:tc>
        <w:tc>
          <w:tcPr>
            <w:tcW w:w="1318" w:type="dxa"/>
            <w:noWrap/>
            <w:vAlign w:val="bottom"/>
            <w:hideMark/>
          </w:tcPr>
          <w:p w14:paraId="1908041C" w14:textId="77777777" w:rsidR="006C02B5" w:rsidRPr="00985565" w:rsidRDefault="006C02B5" w:rsidP="00CD2E1E">
            <w:pPr>
              <w:spacing w:before="40" w:after="40"/>
              <w:ind w:right="474"/>
              <w:jc w:val="right"/>
              <w:rPr>
                <w:rFonts w:ascii="Arial" w:hAnsi="Arial" w:cs="Arial"/>
                <w:color w:val="000000"/>
                <w:sz w:val="20"/>
                <w:szCs w:val="20"/>
              </w:rPr>
            </w:pPr>
            <w:r w:rsidRPr="00985565">
              <w:rPr>
                <w:rFonts w:ascii="Arial" w:hAnsi="Arial" w:cs="Arial"/>
                <w:color w:val="000000"/>
                <w:sz w:val="20"/>
                <w:szCs w:val="20"/>
              </w:rPr>
              <w:t>635</w:t>
            </w:r>
            <w:r>
              <w:rPr>
                <w:rFonts w:ascii="Arial" w:hAnsi="Arial" w:cs="Arial"/>
                <w:color w:val="000000"/>
                <w:sz w:val="20"/>
                <w:szCs w:val="20"/>
              </w:rPr>
              <w:t>.</w:t>
            </w:r>
            <w:r w:rsidRPr="00985565">
              <w:rPr>
                <w:rFonts w:ascii="Arial" w:hAnsi="Arial" w:cs="Arial"/>
                <w:color w:val="000000"/>
                <w:sz w:val="20"/>
                <w:szCs w:val="20"/>
              </w:rPr>
              <w:t>2</w:t>
            </w:r>
          </w:p>
        </w:tc>
        <w:tc>
          <w:tcPr>
            <w:tcW w:w="1621" w:type="dxa"/>
            <w:noWrap/>
            <w:vAlign w:val="bottom"/>
            <w:hideMark/>
          </w:tcPr>
          <w:p w14:paraId="63925513" w14:textId="77777777" w:rsidR="006C02B5" w:rsidRPr="00985565" w:rsidRDefault="006C02B5" w:rsidP="00CD2E1E">
            <w:pPr>
              <w:spacing w:before="40" w:after="40"/>
              <w:ind w:right="411"/>
              <w:jc w:val="right"/>
              <w:rPr>
                <w:rFonts w:ascii="Arial" w:hAnsi="Arial" w:cs="Arial"/>
                <w:color w:val="000000"/>
                <w:sz w:val="20"/>
                <w:szCs w:val="20"/>
              </w:rPr>
            </w:pPr>
            <w:r w:rsidRPr="00985565">
              <w:rPr>
                <w:rFonts w:ascii="Arial" w:hAnsi="Arial" w:cs="Arial"/>
                <w:color w:val="000000"/>
                <w:sz w:val="20"/>
                <w:szCs w:val="20"/>
              </w:rPr>
              <w:t>45</w:t>
            </w:r>
            <w:r>
              <w:rPr>
                <w:rFonts w:ascii="Arial" w:hAnsi="Arial" w:cs="Arial"/>
                <w:color w:val="000000"/>
                <w:sz w:val="20"/>
                <w:szCs w:val="20"/>
              </w:rPr>
              <w:t>.</w:t>
            </w:r>
            <w:r w:rsidRPr="00985565">
              <w:rPr>
                <w:rFonts w:ascii="Arial" w:hAnsi="Arial" w:cs="Arial"/>
                <w:color w:val="000000"/>
                <w:sz w:val="20"/>
                <w:szCs w:val="20"/>
              </w:rPr>
              <w:t>2</w:t>
            </w:r>
          </w:p>
        </w:tc>
        <w:tc>
          <w:tcPr>
            <w:tcW w:w="279" w:type="dxa"/>
            <w:noWrap/>
            <w:vAlign w:val="bottom"/>
          </w:tcPr>
          <w:p w14:paraId="7FD6AEDD" w14:textId="77777777" w:rsidR="006C02B5" w:rsidRPr="005759E5" w:rsidRDefault="006C02B5" w:rsidP="00CD2E1E">
            <w:pPr>
              <w:spacing w:before="80" w:after="80"/>
              <w:ind w:firstLine="318"/>
              <w:jc w:val="right"/>
              <w:rPr>
                <w:rFonts w:ascii="Arial" w:hAnsi="Arial" w:cs="Arial"/>
                <w:sz w:val="20"/>
                <w:szCs w:val="20"/>
                <w:lang w:eastAsia="vi-VN"/>
              </w:rPr>
            </w:pPr>
          </w:p>
        </w:tc>
        <w:tc>
          <w:tcPr>
            <w:tcW w:w="1310" w:type="dxa"/>
            <w:noWrap/>
            <w:vAlign w:val="bottom"/>
          </w:tcPr>
          <w:p w14:paraId="69FF42E1" w14:textId="77777777" w:rsidR="006C02B5" w:rsidRPr="00985565" w:rsidRDefault="006C02B5" w:rsidP="00CD2E1E">
            <w:pPr>
              <w:spacing w:before="40" w:after="40"/>
              <w:ind w:right="351"/>
              <w:jc w:val="right"/>
              <w:rPr>
                <w:rFonts w:ascii="Arial" w:hAnsi="Arial" w:cs="Arial"/>
                <w:color w:val="000000"/>
                <w:sz w:val="20"/>
                <w:szCs w:val="20"/>
              </w:rPr>
            </w:pPr>
            <w:r w:rsidRPr="00985565">
              <w:rPr>
                <w:rFonts w:ascii="Arial" w:hAnsi="Arial" w:cs="Arial"/>
                <w:color w:val="000000"/>
                <w:sz w:val="20"/>
                <w:szCs w:val="20"/>
              </w:rPr>
              <w:t>10</w:t>
            </w:r>
            <w:r>
              <w:rPr>
                <w:rFonts w:ascii="Arial" w:hAnsi="Arial" w:cs="Arial"/>
                <w:color w:val="000000"/>
                <w:sz w:val="20"/>
                <w:szCs w:val="20"/>
              </w:rPr>
              <w:t>.</w:t>
            </w:r>
            <w:r w:rsidRPr="00985565">
              <w:rPr>
                <w:rFonts w:ascii="Arial" w:hAnsi="Arial" w:cs="Arial"/>
                <w:color w:val="000000"/>
                <w:sz w:val="20"/>
                <w:szCs w:val="20"/>
              </w:rPr>
              <w:t>3</w:t>
            </w:r>
          </w:p>
        </w:tc>
        <w:tc>
          <w:tcPr>
            <w:tcW w:w="1789" w:type="dxa"/>
            <w:noWrap/>
            <w:vAlign w:val="bottom"/>
            <w:hideMark/>
          </w:tcPr>
          <w:p w14:paraId="00B58F7A" w14:textId="77777777" w:rsidR="006C02B5" w:rsidRPr="00985565" w:rsidRDefault="006C02B5" w:rsidP="00CD2E1E">
            <w:pPr>
              <w:spacing w:before="40" w:after="40"/>
              <w:ind w:right="317"/>
              <w:jc w:val="right"/>
              <w:rPr>
                <w:rFonts w:ascii="Arial" w:hAnsi="Arial" w:cs="Arial"/>
                <w:color w:val="000000"/>
                <w:sz w:val="20"/>
                <w:szCs w:val="20"/>
              </w:rPr>
            </w:pPr>
            <w:r w:rsidRPr="00985565">
              <w:rPr>
                <w:rFonts w:ascii="Arial" w:hAnsi="Arial" w:cs="Arial"/>
                <w:color w:val="000000"/>
                <w:sz w:val="20"/>
                <w:szCs w:val="20"/>
              </w:rPr>
              <w:t>8</w:t>
            </w:r>
            <w:r>
              <w:rPr>
                <w:rFonts w:ascii="Arial" w:hAnsi="Arial" w:cs="Arial"/>
                <w:color w:val="000000"/>
                <w:sz w:val="20"/>
                <w:szCs w:val="20"/>
              </w:rPr>
              <w:t>.</w:t>
            </w:r>
            <w:r w:rsidRPr="00985565">
              <w:rPr>
                <w:rFonts w:ascii="Arial" w:hAnsi="Arial" w:cs="Arial"/>
                <w:color w:val="000000"/>
                <w:sz w:val="20"/>
                <w:szCs w:val="20"/>
              </w:rPr>
              <w:t>6</w:t>
            </w:r>
          </w:p>
        </w:tc>
      </w:tr>
      <w:tr w:rsidR="006C02B5" w:rsidRPr="005759E5" w14:paraId="386D16AD" w14:textId="77777777" w:rsidTr="00CD2E1E">
        <w:trPr>
          <w:cantSplit/>
          <w:trHeight w:val="340"/>
          <w:jc w:val="center"/>
        </w:trPr>
        <w:tc>
          <w:tcPr>
            <w:tcW w:w="2197" w:type="dxa"/>
            <w:tcBorders>
              <w:top w:val="nil"/>
              <w:left w:val="nil"/>
              <w:bottom w:val="single" w:sz="4" w:space="0" w:color="auto"/>
              <w:right w:val="nil"/>
            </w:tcBorders>
            <w:noWrap/>
            <w:vAlign w:val="bottom"/>
            <w:hideMark/>
          </w:tcPr>
          <w:p w14:paraId="5A24EA64" w14:textId="77777777" w:rsidR="006C02B5" w:rsidRPr="005759E5" w:rsidRDefault="006C02B5" w:rsidP="00CD2E1E">
            <w:pPr>
              <w:spacing w:before="40" w:after="40"/>
              <w:ind w:firstLineChars="100" w:firstLine="220"/>
              <w:rPr>
                <w:rFonts w:ascii="Arial" w:hAnsi="Arial" w:cs="Arial"/>
              </w:rPr>
            </w:pPr>
            <w:r w:rsidRPr="005759E5">
              <w:rPr>
                <w:rFonts w:ascii="Arial" w:hAnsi="Arial" w:cs="Arial"/>
              </w:rPr>
              <w:t>Airway</w:t>
            </w:r>
          </w:p>
        </w:tc>
        <w:tc>
          <w:tcPr>
            <w:tcW w:w="1318" w:type="dxa"/>
            <w:tcBorders>
              <w:top w:val="nil"/>
              <w:left w:val="nil"/>
              <w:bottom w:val="single" w:sz="4" w:space="0" w:color="auto"/>
              <w:right w:val="nil"/>
            </w:tcBorders>
            <w:noWrap/>
            <w:vAlign w:val="bottom"/>
            <w:hideMark/>
          </w:tcPr>
          <w:p w14:paraId="5540EB7F" w14:textId="77777777" w:rsidR="006C02B5" w:rsidRPr="00985565" w:rsidRDefault="006C02B5" w:rsidP="00CD2E1E">
            <w:pPr>
              <w:spacing w:before="40" w:after="40"/>
              <w:ind w:right="474"/>
              <w:jc w:val="right"/>
              <w:rPr>
                <w:rFonts w:ascii="Arial" w:hAnsi="Arial" w:cs="Arial"/>
                <w:color w:val="000000"/>
                <w:sz w:val="20"/>
                <w:szCs w:val="20"/>
              </w:rPr>
            </w:pPr>
            <w:r w:rsidRPr="00985565">
              <w:rPr>
                <w:rFonts w:ascii="Arial" w:hAnsi="Arial" w:cs="Arial"/>
                <w:color w:val="000000"/>
                <w:sz w:val="20"/>
                <w:szCs w:val="20"/>
              </w:rPr>
              <w:t>0</w:t>
            </w:r>
            <w:r>
              <w:rPr>
                <w:rFonts w:ascii="Arial" w:hAnsi="Arial" w:cs="Arial"/>
                <w:color w:val="000000"/>
                <w:sz w:val="20"/>
                <w:szCs w:val="20"/>
              </w:rPr>
              <w:t>.</w:t>
            </w:r>
            <w:r w:rsidRPr="00985565">
              <w:rPr>
                <w:rFonts w:ascii="Arial" w:hAnsi="Arial" w:cs="Arial"/>
                <w:color w:val="000000"/>
                <w:sz w:val="20"/>
                <w:szCs w:val="20"/>
              </w:rPr>
              <w:t>1</w:t>
            </w:r>
          </w:p>
        </w:tc>
        <w:tc>
          <w:tcPr>
            <w:tcW w:w="1621" w:type="dxa"/>
            <w:tcBorders>
              <w:top w:val="nil"/>
              <w:left w:val="nil"/>
              <w:bottom w:val="single" w:sz="4" w:space="0" w:color="auto"/>
              <w:right w:val="nil"/>
            </w:tcBorders>
            <w:noWrap/>
            <w:vAlign w:val="bottom"/>
            <w:hideMark/>
          </w:tcPr>
          <w:p w14:paraId="369759EE" w14:textId="77777777" w:rsidR="006C02B5" w:rsidRPr="00985565" w:rsidRDefault="006C02B5" w:rsidP="00CD2E1E">
            <w:pPr>
              <w:spacing w:before="40" w:after="40"/>
              <w:ind w:right="411"/>
              <w:jc w:val="right"/>
              <w:rPr>
                <w:rFonts w:ascii="Arial" w:hAnsi="Arial" w:cs="Arial"/>
                <w:color w:val="000000"/>
                <w:sz w:val="20"/>
                <w:szCs w:val="20"/>
              </w:rPr>
            </w:pPr>
            <w:r w:rsidRPr="00985565">
              <w:rPr>
                <w:rFonts w:ascii="Arial" w:hAnsi="Arial" w:cs="Arial"/>
                <w:color w:val="000000"/>
                <w:sz w:val="20"/>
                <w:szCs w:val="20"/>
              </w:rPr>
              <w:t>1</w:t>
            </w:r>
            <w:r>
              <w:rPr>
                <w:rFonts w:ascii="Arial" w:hAnsi="Arial" w:cs="Arial"/>
                <w:color w:val="000000"/>
                <w:sz w:val="20"/>
                <w:szCs w:val="20"/>
              </w:rPr>
              <w:t>.</w:t>
            </w:r>
            <w:r w:rsidRPr="00985565">
              <w:rPr>
                <w:rFonts w:ascii="Arial" w:hAnsi="Arial" w:cs="Arial"/>
                <w:color w:val="000000"/>
                <w:sz w:val="20"/>
                <w:szCs w:val="20"/>
              </w:rPr>
              <w:t>7</w:t>
            </w:r>
          </w:p>
        </w:tc>
        <w:tc>
          <w:tcPr>
            <w:tcW w:w="279" w:type="dxa"/>
            <w:tcBorders>
              <w:top w:val="nil"/>
              <w:left w:val="nil"/>
              <w:bottom w:val="single" w:sz="4" w:space="0" w:color="auto"/>
              <w:right w:val="nil"/>
            </w:tcBorders>
            <w:noWrap/>
            <w:vAlign w:val="bottom"/>
          </w:tcPr>
          <w:p w14:paraId="6761BD6D" w14:textId="77777777" w:rsidR="006C02B5" w:rsidRPr="005759E5" w:rsidRDefault="006C02B5" w:rsidP="00CD2E1E">
            <w:pPr>
              <w:spacing w:before="80" w:after="80"/>
              <w:ind w:firstLine="318"/>
              <w:jc w:val="right"/>
              <w:rPr>
                <w:rFonts w:ascii="Arial" w:hAnsi="Arial" w:cs="Arial"/>
                <w:sz w:val="20"/>
                <w:szCs w:val="20"/>
                <w:lang w:eastAsia="vi-VN"/>
              </w:rPr>
            </w:pPr>
          </w:p>
        </w:tc>
        <w:tc>
          <w:tcPr>
            <w:tcW w:w="1310" w:type="dxa"/>
            <w:tcBorders>
              <w:top w:val="nil"/>
              <w:left w:val="nil"/>
              <w:bottom w:val="single" w:sz="4" w:space="0" w:color="auto"/>
              <w:right w:val="nil"/>
            </w:tcBorders>
            <w:noWrap/>
            <w:vAlign w:val="bottom"/>
          </w:tcPr>
          <w:p w14:paraId="2BACE0C1" w14:textId="77777777" w:rsidR="006C02B5" w:rsidRPr="00985565" w:rsidRDefault="006C02B5" w:rsidP="00CD2E1E">
            <w:pPr>
              <w:spacing w:before="40" w:after="40"/>
              <w:ind w:right="351"/>
              <w:jc w:val="right"/>
              <w:rPr>
                <w:rFonts w:ascii="Arial" w:hAnsi="Arial" w:cs="Arial"/>
                <w:color w:val="000000"/>
                <w:sz w:val="20"/>
                <w:szCs w:val="20"/>
              </w:rPr>
            </w:pPr>
            <w:r w:rsidRPr="00985565">
              <w:rPr>
                <w:rFonts w:ascii="Arial" w:hAnsi="Arial" w:cs="Arial"/>
                <w:color w:val="000000"/>
                <w:sz w:val="20"/>
                <w:szCs w:val="20"/>
              </w:rPr>
              <w:t>11</w:t>
            </w:r>
            <w:r>
              <w:rPr>
                <w:rFonts w:ascii="Arial" w:hAnsi="Arial" w:cs="Arial"/>
                <w:color w:val="000000"/>
                <w:sz w:val="20"/>
                <w:szCs w:val="20"/>
              </w:rPr>
              <w:t>.</w:t>
            </w:r>
            <w:r w:rsidRPr="00985565">
              <w:rPr>
                <w:rFonts w:ascii="Arial" w:hAnsi="Arial" w:cs="Arial"/>
                <w:color w:val="000000"/>
                <w:sz w:val="20"/>
                <w:szCs w:val="20"/>
              </w:rPr>
              <w:t>3</w:t>
            </w:r>
          </w:p>
        </w:tc>
        <w:tc>
          <w:tcPr>
            <w:tcW w:w="1789" w:type="dxa"/>
            <w:tcBorders>
              <w:top w:val="nil"/>
              <w:left w:val="nil"/>
              <w:bottom w:val="single" w:sz="4" w:space="0" w:color="auto"/>
              <w:right w:val="nil"/>
            </w:tcBorders>
            <w:noWrap/>
            <w:vAlign w:val="bottom"/>
            <w:hideMark/>
          </w:tcPr>
          <w:p w14:paraId="22372402" w14:textId="77777777" w:rsidR="006C02B5" w:rsidRDefault="006C02B5" w:rsidP="00CD2E1E">
            <w:pPr>
              <w:spacing w:before="40" w:after="40"/>
              <w:ind w:right="317"/>
              <w:jc w:val="right"/>
              <w:rPr>
                <w:rFonts w:ascii="Arial" w:hAnsi="Arial" w:cs="Arial"/>
                <w:color w:val="000000"/>
                <w:sz w:val="20"/>
                <w:szCs w:val="20"/>
              </w:rPr>
            </w:pPr>
            <w:r w:rsidRPr="00985565">
              <w:rPr>
                <w:rFonts w:ascii="Arial" w:hAnsi="Arial" w:cs="Arial"/>
                <w:color w:val="000000"/>
                <w:sz w:val="20"/>
                <w:szCs w:val="20"/>
              </w:rPr>
              <w:t>37</w:t>
            </w:r>
            <w:r>
              <w:rPr>
                <w:rFonts w:ascii="Arial" w:hAnsi="Arial" w:cs="Arial"/>
                <w:color w:val="000000"/>
                <w:sz w:val="20"/>
                <w:szCs w:val="20"/>
              </w:rPr>
              <w:t>.</w:t>
            </w:r>
            <w:r w:rsidRPr="00985565">
              <w:rPr>
                <w:rFonts w:ascii="Arial" w:hAnsi="Arial" w:cs="Arial"/>
                <w:color w:val="000000"/>
                <w:sz w:val="20"/>
                <w:szCs w:val="20"/>
              </w:rPr>
              <w:t>0</w:t>
            </w:r>
          </w:p>
        </w:tc>
      </w:tr>
    </w:tbl>
    <w:p w14:paraId="4C0BBC4B" w14:textId="77777777" w:rsidR="006C02B5" w:rsidRPr="000D03CF" w:rsidRDefault="006C02B5" w:rsidP="006C02B5">
      <w:pPr>
        <w:spacing w:before="40" w:after="40" w:line="288" w:lineRule="auto"/>
        <w:ind w:firstLine="567"/>
        <w:jc w:val="both"/>
        <w:rPr>
          <w:rFonts w:ascii="Times New Roman" w:hAnsi="Times New Roman" w:cs="Times New Roman"/>
          <w:b/>
          <w:i/>
          <w:sz w:val="20"/>
          <w:szCs w:val="28"/>
          <w:lang w:val="fr-FR" w:eastAsia="en-GB"/>
        </w:rPr>
      </w:pPr>
    </w:p>
    <w:p w14:paraId="6C567D18" w14:textId="77777777" w:rsidR="006D5929" w:rsidRDefault="006D5929" w:rsidP="006C02B5">
      <w:pPr>
        <w:spacing w:before="40" w:after="40" w:line="300" w:lineRule="auto"/>
        <w:ind w:firstLine="567"/>
        <w:jc w:val="both"/>
        <w:rPr>
          <w:rFonts w:ascii="Times New Roman" w:hAnsi="Times New Roman" w:cs="Times New Roman"/>
          <w:b/>
          <w:bCs/>
          <w:i/>
          <w:iCs/>
          <w:sz w:val="28"/>
          <w:szCs w:val="28"/>
        </w:rPr>
      </w:pPr>
    </w:p>
    <w:p w14:paraId="79437417" w14:textId="02DCD14F" w:rsidR="006C02B5" w:rsidRPr="001E40A3" w:rsidRDefault="006C02B5" w:rsidP="006C02B5">
      <w:pPr>
        <w:spacing w:before="40" w:after="40" w:line="300" w:lineRule="auto"/>
        <w:ind w:firstLine="567"/>
        <w:jc w:val="both"/>
        <w:rPr>
          <w:rFonts w:ascii="Times New Roman" w:hAnsi="Times New Roman" w:cs="Times New Roman"/>
          <w:b/>
          <w:bCs/>
          <w:i/>
          <w:sz w:val="28"/>
          <w:szCs w:val="28"/>
        </w:rPr>
      </w:pPr>
      <w:r w:rsidRPr="001E40A3">
        <w:rPr>
          <w:rFonts w:ascii="Times New Roman" w:hAnsi="Times New Roman" w:cs="Times New Roman"/>
          <w:b/>
          <w:bCs/>
          <w:i/>
          <w:iCs/>
          <w:sz w:val="28"/>
          <w:szCs w:val="28"/>
        </w:rPr>
        <w:t xml:space="preserve">đ) </w:t>
      </w:r>
      <w:r w:rsidRPr="00E20A7A">
        <w:rPr>
          <w:rFonts w:ascii="Times New Roman" w:hAnsi="Times New Roman" w:cs="Times New Roman"/>
          <w:b/>
          <w:bCs/>
          <w:i/>
          <w:iCs/>
          <w:sz w:val="28"/>
          <w:szCs w:val="28"/>
        </w:rPr>
        <w:t xml:space="preserve">International visitors to Viet </w:t>
      </w:r>
      <w:r w:rsidRPr="001E40A3">
        <w:rPr>
          <w:rFonts w:ascii="Times New Roman" w:hAnsi="Times New Roman" w:cs="Times New Roman"/>
          <w:b/>
          <w:bCs/>
          <w:i/>
          <w:iCs/>
          <w:sz w:val="28"/>
          <w:szCs w:val="28"/>
        </w:rPr>
        <w:t>Nam</w:t>
      </w:r>
      <w:r w:rsidRPr="000D03CF">
        <w:rPr>
          <w:rStyle w:val="FootnoteReference"/>
          <w:rFonts w:ascii="Times New Roman" w:hAnsi="Times New Roman"/>
          <w:bCs/>
          <w:i/>
          <w:iCs/>
          <w:sz w:val="28"/>
          <w:szCs w:val="28"/>
        </w:rPr>
        <w:footnoteReference w:id="28"/>
      </w:r>
    </w:p>
    <w:p w14:paraId="2BC9974F" w14:textId="77777777" w:rsidR="006C02B5" w:rsidRPr="001E40A3" w:rsidRDefault="006C02B5" w:rsidP="006C02B5">
      <w:pPr>
        <w:spacing w:before="40" w:after="40" w:line="300" w:lineRule="auto"/>
        <w:ind w:firstLine="567"/>
        <w:jc w:val="both"/>
        <w:rPr>
          <w:rFonts w:ascii="Times New Roman" w:hAnsi="Times New Roman" w:cs="Times New Roman"/>
          <w:i/>
          <w:sz w:val="28"/>
          <w:szCs w:val="28"/>
          <w:lang w:val="fr-FR" w:eastAsia="en-GB"/>
        </w:rPr>
      </w:pPr>
      <w:r w:rsidRPr="00CB588C">
        <w:rPr>
          <w:rFonts w:ascii="Times New Roman" w:hAnsi="Times New Roman" w:cs="Times New Roman"/>
          <w:i/>
          <w:sz w:val="28"/>
          <w:szCs w:val="28"/>
          <w:lang w:val="fr-FR" w:eastAsia="en-GB"/>
        </w:rPr>
        <w:t xml:space="preserve">International visitors to our country in </w:t>
      </w:r>
      <w:r>
        <w:rPr>
          <w:rFonts w:ascii="Times New Roman" w:hAnsi="Times New Roman" w:cs="Times New Roman"/>
          <w:i/>
          <w:sz w:val="28"/>
          <w:szCs w:val="28"/>
          <w:lang w:val="fr-FR" w:eastAsia="en-GB"/>
        </w:rPr>
        <w:t>May</w:t>
      </w:r>
      <w:r w:rsidRPr="001E40A3">
        <w:rPr>
          <w:rStyle w:val="FootnoteReference"/>
          <w:rFonts w:ascii="Times New Roman" w:hAnsi="Times New Roman"/>
        </w:rPr>
        <w:footnoteReference w:id="29"/>
      </w:r>
      <w:r>
        <w:rPr>
          <w:rFonts w:ascii="Times New Roman" w:hAnsi="Times New Roman" w:cs="Times New Roman"/>
          <w:i/>
          <w:sz w:val="28"/>
          <w:szCs w:val="28"/>
          <w:lang w:val="fr-FR" w:eastAsia="en-GB"/>
        </w:rPr>
        <w:t xml:space="preserve"> </w:t>
      </w:r>
      <w:r w:rsidRPr="00CB588C">
        <w:rPr>
          <w:rFonts w:ascii="Times New Roman" w:hAnsi="Times New Roman" w:cs="Times New Roman"/>
          <w:i/>
          <w:sz w:val="28"/>
          <w:szCs w:val="28"/>
          <w:lang w:val="fr-FR" w:eastAsia="en-GB"/>
        </w:rPr>
        <w:t xml:space="preserve">were estimated at </w:t>
      </w:r>
      <w:r>
        <w:rPr>
          <w:rFonts w:ascii="Times New Roman" w:hAnsi="Times New Roman" w:cs="Times New Roman"/>
          <w:i/>
          <w:sz w:val="28"/>
          <w:szCs w:val="28"/>
          <w:lang w:val="fr-FR" w:eastAsia="en-GB"/>
        </w:rPr>
        <w:t>172.9</w:t>
      </w:r>
      <w:r w:rsidRPr="00CB588C">
        <w:rPr>
          <w:rFonts w:ascii="Times New Roman" w:hAnsi="Times New Roman" w:cs="Times New Roman"/>
          <w:i/>
          <w:sz w:val="28"/>
          <w:szCs w:val="28"/>
          <w:lang w:val="fr-FR" w:eastAsia="en-GB"/>
        </w:rPr>
        <w:t xml:space="preserve"> thousand arrivals, </w:t>
      </w:r>
      <w:r>
        <w:rPr>
          <w:rFonts w:ascii="Times New Roman" w:hAnsi="Times New Roman" w:cs="Times New Roman"/>
          <w:i/>
          <w:sz w:val="28"/>
          <w:szCs w:val="28"/>
          <w:lang w:val="fr-FR" w:eastAsia="en-GB"/>
        </w:rPr>
        <w:t>increased 70.6%</w:t>
      </w:r>
      <w:r w:rsidRPr="00CB588C">
        <w:rPr>
          <w:rFonts w:ascii="Times New Roman" w:hAnsi="Times New Roman" w:cs="Times New Roman"/>
          <w:i/>
          <w:sz w:val="28"/>
          <w:szCs w:val="28"/>
          <w:lang w:val="fr-FR" w:eastAsia="en-GB"/>
        </w:rPr>
        <w:t xml:space="preserve"> compared to the previous month and </w:t>
      </w:r>
      <w:r>
        <w:rPr>
          <w:rFonts w:ascii="Times New Roman" w:hAnsi="Times New Roman" w:cs="Times New Roman"/>
          <w:i/>
          <w:sz w:val="28"/>
          <w:szCs w:val="28"/>
          <w:lang w:val="fr-FR" w:eastAsia="en-GB"/>
        </w:rPr>
        <w:t>12.8</w:t>
      </w:r>
      <w:r w:rsidRPr="00CB588C">
        <w:rPr>
          <w:rFonts w:ascii="Times New Roman" w:hAnsi="Times New Roman" w:cs="Times New Roman"/>
          <w:i/>
          <w:sz w:val="28"/>
          <w:szCs w:val="28"/>
          <w:lang w:val="fr-FR" w:eastAsia="en-GB"/>
        </w:rPr>
        <w:t xml:space="preserve"> times higher than the same period last year because Viet Nam has opened up to tourism</w:t>
      </w:r>
      <w:r>
        <w:rPr>
          <w:rFonts w:ascii="Times New Roman" w:hAnsi="Times New Roman" w:cs="Times New Roman"/>
          <w:i/>
          <w:sz w:val="28"/>
          <w:szCs w:val="28"/>
          <w:lang w:val="fr-FR" w:eastAsia="en-GB"/>
        </w:rPr>
        <w:t xml:space="preserve">, </w:t>
      </w:r>
      <w:r w:rsidRPr="00CB588C">
        <w:rPr>
          <w:rFonts w:ascii="Times New Roman" w:hAnsi="Times New Roman" w:cs="Times New Roman"/>
          <w:i/>
          <w:sz w:val="28"/>
          <w:szCs w:val="28"/>
          <w:lang w:val="fr-FR" w:eastAsia="en-GB"/>
        </w:rPr>
        <w:t>international routes have been restored</w:t>
      </w:r>
      <w:r>
        <w:rPr>
          <w:rFonts w:ascii="Times New Roman" w:hAnsi="Times New Roman" w:cs="Times New Roman"/>
          <w:i/>
          <w:sz w:val="28"/>
          <w:szCs w:val="28"/>
          <w:lang w:val="fr-FR" w:eastAsia="en-GB"/>
        </w:rPr>
        <w:t xml:space="preserve"> and </w:t>
      </w:r>
      <w:r w:rsidRPr="00991DED">
        <w:rPr>
          <w:rFonts w:ascii="Times New Roman" w:hAnsi="Times New Roman" w:cs="Times New Roman"/>
          <w:i/>
          <w:sz w:val="28"/>
          <w:szCs w:val="28"/>
          <w:lang w:val="fr-FR" w:eastAsia="en-GB"/>
        </w:rPr>
        <w:t>many international delegations came to Viet</w:t>
      </w:r>
      <w:r>
        <w:rPr>
          <w:rFonts w:ascii="Times New Roman" w:hAnsi="Times New Roman" w:cs="Times New Roman"/>
          <w:i/>
          <w:sz w:val="28"/>
          <w:szCs w:val="28"/>
          <w:lang w:val="fr-FR" w:eastAsia="en-GB"/>
        </w:rPr>
        <w:t xml:space="preserve"> Nam to attend the 31st SEA Games</w:t>
      </w:r>
      <w:r w:rsidRPr="00CB588C">
        <w:rPr>
          <w:rFonts w:ascii="Times New Roman" w:hAnsi="Times New Roman" w:cs="Times New Roman"/>
          <w:i/>
          <w:sz w:val="28"/>
          <w:szCs w:val="28"/>
          <w:lang w:val="fr-FR" w:eastAsia="en-GB"/>
        </w:rPr>
        <w:t xml:space="preserve">. Generally, in the first </w:t>
      </w:r>
      <w:r>
        <w:rPr>
          <w:rFonts w:ascii="Times New Roman" w:hAnsi="Times New Roman" w:cs="Times New Roman"/>
          <w:i/>
          <w:sz w:val="28"/>
          <w:szCs w:val="28"/>
          <w:lang w:val="fr-FR" w:eastAsia="en-GB"/>
        </w:rPr>
        <w:t>5 months</w:t>
      </w:r>
      <w:r w:rsidRPr="00CB588C">
        <w:rPr>
          <w:rFonts w:ascii="Times New Roman" w:hAnsi="Times New Roman" w:cs="Times New Roman"/>
          <w:i/>
          <w:sz w:val="28"/>
          <w:szCs w:val="28"/>
          <w:lang w:val="fr-FR" w:eastAsia="en-GB"/>
        </w:rPr>
        <w:t xml:space="preserve"> of 2022, international visitors to Viet Nam were estimated at </w:t>
      </w:r>
      <w:r>
        <w:rPr>
          <w:rFonts w:ascii="Times New Roman" w:hAnsi="Times New Roman" w:cs="Times New Roman"/>
          <w:i/>
          <w:sz w:val="28"/>
          <w:szCs w:val="28"/>
          <w:lang w:val="fr-FR" w:eastAsia="en-GB"/>
        </w:rPr>
        <w:t>365.3</w:t>
      </w:r>
      <w:r w:rsidRPr="00CB588C">
        <w:rPr>
          <w:rFonts w:ascii="Times New Roman" w:hAnsi="Times New Roman" w:cs="Times New Roman"/>
          <w:i/>
          <w:sz w:val="28"/>
          <w:szCs w:val="28"/>
          <w:lang w:val="fr-FR" w:eastAsia="en-GB"/>
        </w:rPr>
        <w:t xml:space="preserve"> thousand arrivals, </w:t>
      </w:r>
      <w:r>
        <w:rPr>
          <w:rFonts w:ascii="Times New Roman" w:hAnsi="Times New Roman" w:cs="Times New Roman"/>
          <w:i/>
          <w:sz w:val="28"/>
          <w:szCs w:val="28"/>
          <w:lang w:val="fr-FR" w:eastAsia="en-GB"/>
        </w:rPr>
        <w:t>4.5</w:t>
      </w:r>
      <w:r w:rsidRPr="00CB588C">
        <w:rPr>
          <w:rFonts w:ascii="Times New Roman" w:hAnsi="Times New Roman" w:cs="Times New Roman"/>
          <w:i/>
          <w:sz w:val="28"/>
          <w:szCs w:val="28"/>
          <w:lang w:val="fr-FR" w:eastAsia="en-GB"/>
        </w:rPr>
        <w:t xml:space="preserve"> times higher than the same period last year</w:t>
      </w:r>
      <w:r w:rsidRPr="00991DED">
        <w:t xml:space="preserve"> </w:t>
      </w:r>
      <w:r w:rsidRPr="00991DED">
        <w:rPr>
          <w:rFonts w:ascii="Times New Roman" w:hAnsi="Times New Roman" w:cs="Times New Roman"/>
          <w:i/>
          <w:sz w:val="28"/>
          <w:szCs w:val="28"/>
          <w:lang w:val="fr-FR" w:eastAsia="en-GB"/>
        </w:rPr>
        <w:t>but still down 95% compared to the same period in 2019, the year no Covid-19 epidemic.</w:t>
      </w:r>
    </w:p>
    <w:p w14:paraId="6FBE7C66" w14:textId="77777777" w:rsidR="006C02B5" w:rsidRDefault="006C02B5" w:rsidP="006C02B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pacing w:val="-4"/>
          <w:sz w:val="28"/>
          <w:szCs w:val="28"/>
        </w:rPr>
      </w:pPr>
      <w:r w:rsidRPr="00776237">
        <w:rPr>
          <w:rFonts w:ascii="Times New Roman" w:hAnsi="Times New Roman" w:cs="Times New Roman"/>
          <w:spacing w:val="-4"/>
          <w:sz w:val="28"/>
          <w:szCs w:val="28"/>
        </w:rPr>
        <w:t xml:space="preserve">Out of a total of nearly </w:t>
      </w:r>
      <w:r>
        <w:rPr>
          <w:rFonts w:ascii="Times New Roman" w:hAnsi="Times New Roman" w:cs="Times New Roman"/>
          <w:spacing w:val="-4"/>
          <w:sz w:val="28"/>
          <w:szCs w:val="28"/>
        </w:rPr>
        <w:t>365.3</w:t>
      </w:r>
      <w:r w:rsidRPr="00776237">
        <w:rPr>
          <w:rFonts w:ascii="Times New Roman" w:hAnsi="Times New Roman" w:cs="Times New Roman"/>
          <w:spacing w:val="-4"/>
          <w:sz w:val="28"/>
          <w:szCs w:val="28"/>
        </w:rPr>
        <w:t xml:space="preserve"> thousand international visitors to Viet</w:t>
      </w:r>
      <w:r>
        <w:rPr>
          <w:rFonts w:ascii="Times New Roman" w:hAnsi="Times New Roman" w:cs="Times New Roman"/>
          <w:spacing w:val="-4"/>
          <w:sz w:val="28"/>
          <w:szCs w:val="28"/>
        </w:rPr>
        <w:t xml:space="preserve"> N</w:t>
      </w:r>
      <w:r w:rsidRPr="00776237">
        <w:rPr>
          <w:rFonts w:ascii="Times New Roman" w:hAnsi="Times New Roman" w:cs="Times New Roman"/>
          <w:spacing w:val="-4"/>
          <w:sz w:val="28"/>
          <w:szCs w:val="28"/>
        </w:rPr>
        <w:t xml:space="preserve">am in the first </w:t>
      </w:r>
      <w:r>
        <w:rPr>
          <w:rFonts w:ascii="Times New Roman" w:hAnsi="Times New Roman" w:cs="Times New Roman"/>
          <w:spacing w:val="-4"/>
          <w:sz w:val="28"/>
          <w:szCs w:val="28"/>
        </w:rPr>
        <w:t>5 months</w:t>
      </w:r>
      <w:r w:rsidRPr="00776237">
        <w:rPr>
          <w:rFonts w:ascii="Times New Roman" w:hAnsi="Times New Roman" w:cs="Times New Roman"/>
          <w:spacing w:val="-4"/>
          <w:sz w:val="28"/>
          <w:szCs w:val="28"/>
        </w:rPr>
        <w:t xml:space="preserve"> of the year</w:t>
      </w:r>
      <w:r w:rsidRPr="004F6BF5">
        <w:rPr>
          <w:rFonts w:ascii="Times New Roman" w:hAnsi="Times New Roman" w:cs="Times New Roman"/>
          <w:spacing w:val="-4"/>
          <w:sz w:val="28"/>
          <w:szCs w:val="28"/>
        </w:rPr>
        <w:t xml:space="preserve">, visitors coming by airway gained </w:t>
      </w:r>
      <w:r>
        <w:rPr>
          <w:rFonts w:ascii="Times New Roman" w:hAnsi="Times New Roman" w:cs="Times New Roman"/>
          <w:spacing w:val="-4"/>
          <w:sz w:val="28"/>
          <w:szCs w:val="28"/>
        </w:rPr>
        <w:t>320.7</w:t>
      </w:r>
      <w:r w:rsidRPr="004F6BF5">
        <w:rPr>
          <w:rFonts w:ascii="Times New Roman" w:hAnsi="Times New Roman" w:cs="Times New Roman"/>
          <w:spacing w:val="-4"/>
          <w:sz w:val="28"/>
          <w:szCs w:val="28"/>
        </w:rPr>
        <w:t xml:space="preserve"> thousand persons, accounting for </w:t>
      </w:r>
      <w:r>
        <w:rPr>
          <w:rFonts w:ascii="Times New Roman" w:hAnsi="Times New Roman" w:cs="Times New Roman"/>
          <w:spacing w:val="-4"/>
          <w:sz w:val="28"/>
          <w:szCs w:val="28"/>
        </w:rPr>
        <w:t>87.8</w:t>
      </w:r>
      <w:r w:rsidRPr="004F6BF5">
        <w:rPr>
          <w:rFonts w:ascii="Times New Roman" w:hAnsi="Times New Roman" w:cs="Times New Roman"/>
          <w:spacing w:val="-4"/>
          <w:sz w:val="28"/>
          <w:szCs w:val="28"/>
        </w:rPr>
        <w:t xml:space="preserve">% of the number of international visitors to Viet Nam, </w:t>
      </w:r>
      <w:r>
        <w:rPr>
          <w:rFonts w:ascii="Times New Roman" w:hAnsi="Times New Roman" w:cs="Times New Roman"/>
          <w:spacing w:val="-4"/>
          <w:sz w:val="28"/>
          <w:szCs w:val="28"/>
        </w:rPr>
        <w:t>6.3</w:t>
      </w:r>
      <w:r w:rsidRPr="00776237">
        <w:rPr>
          <w:rFonts w:ascii="Times New Roman" w:hAnsi="Times New Roman" w:cs="Times New Roman"/>
          <w:spacing w:val="-4"/>
          <w:sz w:val="28"/>
          <w:szCs w:val="28"/>
        </w:rPr>
        <w:t xml:space="preserve"> times higher than the same period last year; by roadway achieved </w:t>
      </w:r>
      <w:r>
        <w:rPr>
          <w:rFonts w:ascii="Times New Roman" w:hAnsi="Times New Roman" w:cs="Times New Roman"/>
          <w:spacing w:val="-4"/>
          <w:sz w:val="28"/>
          <w:szCs w:val="28"/>
        </w:rPr>
        <w:t>44.5</w:t>
      </w:r>
      <w:r w:rsidRPr="004F6BF5">
        <w:rPr>
          <w:rFonts w:ascii="Times New Roman" w:hAnsi="Times New Roman" w:cs="Times New Roman"/>
          <w:spacing w:val="-4"/>
          <w:sz w:val="28"/>
          <w:szCs w:val="28"/>
        </w:rPr>
        <w:t xml:space="preserve"> thousand arrivals, accounted for </w:t>
      </w:r>
      <w:r>
        <w:rPr>
          <w:rFonts w:ascii="Times New Roman" w:hAnsi="Times New Roman" w:cs="Times New Roman"/>
          <w:spacing w:val="-4"/>
          <w:sz w:val="28"/>
          <w:szCs w:val="28"/>
        </w:rPr>
        <w:t>12.2</w:t>
      </w:r>
      <w:r w:rsidRPr="004F6BF5">
        <w:rPr>
          <w:rFonts w:ascii="Times New Roman" w:hAnsi="Times New Roman" w:cs="Times New Roman"/>
          <w:spacing w:val="-4"/>
          <w:sz w:val="28"/>
          <w:szCs w:val="28"/>
        </w:rPr>
        <w:t xml:space="preserve">% and went </w:t>
      </w:r>
      <w:r>
        <w:rPr>
          <w:rFonts w:ascii="Times New Roman" w:hAnsi="Times New Roman" w:cs="Times New Roman"/>
          <w:spacing w:val="-4"/>
          <w:sz w:val="28"/>
          <w:szCs w:val="28"/>
        </w:rPr>
        <w:t>up</w:t>
      </w:r>
      <w:r w:rsidRPr="004F6BF5">
        <w:rPr>
          <w:rFonts w:ascii="Times New Roman" w:hAnsi="Times New Roman" w:cs="Times New Roman"/>
          <w:spacing w:val="-4"/>
          <w:sz w:val="28"/>
          <w:szCs w:val="28"/>
        </w:rPr>
        <w:t xml:space="preserve"> </w:t>
      </w:r>
      <w:r>
        <w:rPr>
          <w:rFonts w:ascii="Times New Roman" w:hAnsi="Times New Roman" w:cs="Times New Roman"/>
          <w:spacing w:val="-4"/>
          <w:sz w:val="28"/>
          <w:szCs w:val="28"/>
        </w:rPr>
        <w:t>47</w:t>
      </w:r>
      <w:r w:rsidRPr="004F6BF5">
        <w:rPr>
          <w:rFonts w:ascii="Times New Roman" w:hAnsi="Times New Roman" w:cs="Times New Roman"/>
          <w:spacing w:val="-4"/>
          <w:sz w:val="28"/>
          <w:szCs w:val="28"/>
        </w:rPr>
        <w:t xml:space="preserve">%; by seaway achieved </w:t>
      </w:r>
      <w:r>
        <w:rPr>
          <w:rFonts w:ascii="Times New Roman" w:hAnsi="Times New Roman" w:cs="Times New Roman"/>
          <w:spacing w:val="-4"/>
          <w:sz w:val="28"/>
          <w:szCs w:val="28"/>
        </w:rPr>
        <w:t>95</w:t>
      </w:r>
      <w:r w:rsidRPr="004F6BF5">
        <w:rPr>
          <w:rFonts w:ascii="Times New Roman" w:hAnsi="Times New Roman" w:cs="Times New Roman"/>
          <w:spacing w:val="-4"/>
          <w:sz w:val="28"/>
          <w:szCs w:val="28"/>
        </w:rPr>
        <w:t xml:space="preserve"> arrivals, accounted for 0.</w:t>
      </w:r>
      <w:r>
        <w:rPr>
          <w:rFonts w:ascii="Times New Roman" w:hAnsi="Times New Roman" w:cs="Times New Roman"/>
          <w:spacing w:val="-4"/>
          <w:sz w:val="28"/>
          <w:szCs w:val="28"/>
        </w:rPr>
        <w:t>03</w:t>
      </w:r>
      <w:r w:rsidRPr="004F6BF5">
        <w:rPr>
          <w:rFonts w:ascii="Times New Roman" w:hAnsi="Times New Roman" w:cs="Times New Roman"/>
          <w:spacing w:val="-4"/>
          <w:sz w:val="28"/>
          <w:szCs w:val="28"/>
        </w:rPr>
        <w:t xml:space="preserve">% and decreased by </w:t>
      </w:r>
      <w:r>
        <w:rPr>
          <w:rFonts w:ascii="Times New Roman" w:hAnsi="Times New Roman" w:cs="Times New Roman"/>
          <w:spacing w:val="-4"/>
          <w:sz w:val="28"/>
          <w:szCs w:val="28"/>
        </w:rPr>
        <w:t>50.8</w:t>
      </w:r>
      <w:r w:rsidRPr="004F6BF5">
        <w:rPr>
          <w:rFonts w:ascii="Times New Roman" w:hAnsi="Times New Roman" w:cs="Times New Roman"/>
          <w:spacing w:val="-4"/>
          <w:sz w:val="28"/>
          <w:szCs w:val="28"/>
        </w:rPr>
        <w:t>%.</w:t>
      </w:r>
    </w:p>
    <w:p w14:paraId="14CAC089" w14:textId="77777777" w:rsidR="006D5929" w:rsidRPr="004F6BF5" w:rsidRDefault="006D5929" w:rsidP="006C02B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120" w:after="120" w:line="276" w:lineRule="auto"/>
        <w:ind w:firstLine="567"/>
        <w:jc w:val="both"/>
        <w:rPr>
          <w:rFonts w:ascii="Times New Roman" w:hAnsi="Times New Roman" w:cs="Times New Roman"/>
          <w:spacing w:val="-4"/>
          <w:sz w:val="28"/>
          <w:szCs w:val="28"/>
        </w:rPr>
      </w:pPr>
    </w:p>
    <w:p w14:paraId="79B758ED" w14:textId="77777777" w:rsidR="006C02B5" w:rsidRPr="00A959AA" w:rsidRDefault="006C02B5" w:rsidP="006C02B5">
      <w:pPr>
        <w:shd w:val="clear" w:color="auto" w:fill="FFFFFF"/>
        <w:spacing w:before="40" w:after="40" w:line="286" w:lineRule="auto"/>
        <w:ind w:firstLine="567"/>
        <w:jc w:val="center"/>
        <w:rPr>
          <w:rFonts w:ascii="Arial" w:hAnsi="Arial" w:cs="Arial"/>
          <w:b/>
          <w:sz w:val="24"/>
          <w:szCs w:val="24"/>
          <w:lang w:val="fr-FR"/>
        </w:rPr>
      </w:pPr>
      <w:r w:rsidRPr="00A959AA">
        <w:rPr>
          <w:rFonts w:ascii="Arial" w:hAnsi="Arial" w:cs="Arial"/>
          <w:b/>
          <w:sz w:val="24"/>
          <w:szCs w:val="24"/>
          <w:lang w:val="fr-FR"/>
        </w:rPr>
        <w:t>Figure 17. International visitors to Viet Nam</w:t>
      </w:r>
    </w:p>
    <w:p w14:paraId="09DB7051" w14:textId="77777777" w:rsidR="006C02B5" w:rsidRPr="00FA6831" w:rsidRDefault="006C02B5" w:rsidP="006C02B5">
      <w:pPr>
        <w:shd w:val="clear" w:color="auto" w:fill="FFFFFF"/>
        <w:spacing w:before="40" w:after="40" w:line="286" w:lineRule="auto"/>
        <w:ind w:firstLine="567"/>
        <w:jc w:val="center"/>
        <w:rPr>
          <w:rFonts w:ascii="Times New Roman" w:hAnsi="Times New Roman" w:cs="Times New Roman"/>
          <w:sz w:val="2"/>
        </w:rPr>
      </w:pPr>
      <w:r w:rsidRPr="00A959AA">
        <w:rPr>
          <w:rFonts w:ascii="Arial" w:hAnsi="Arial" w:cs="Arial"/>
          <w:b/>
          <w:sz w:val="24"/>
          <w:szCs w:val="24"/>
          <w:lang w:val="fr-FR"/>
        </w:rPr>
        <w:t xml:space="preserve">in the first </w:t>
      </w:r>
      <w:r>
        <w:rPr>
          <w:rFonts w:ascii="Arial" w:hAnsi="Arial" w:cs="Arial"/>
          <w:b/>
          <w:sz w:val="24"/>
          <w:szCs w:val="24"/>
          <w:lang w:val="fr-FR"/>
        </w:rPr>
        <w:t>5 months</w:t>
      </w:r>
      <w:r w:rsidRPr="00A959AA">
        <w:rPr>
          <w:rFonts w:ascii="Arial" w:hAnsi="Arial" w:cs="Arial"/>
          <w:b/>
          <w:sz w:val="24"/>
          <w:szCs w:val="24"/>
          <w:lang w:val="fr-FR"/>
        </w:rPr>
        <w:t xml:space="preserve"> of 2022 by territories</w:t>
      </w:r>
    </w:p>
    <w:p w14:paraId="42707C69" w14:textId="67D3DC76" w:rsidR="006C02B5" w:rsidRPr="00134D48" w:rsidRDefault="006D5929" w:rsidP="006C02B5">
      <w:pPr>
        <w:spacing w:before="40" w:after="40"/>
        <w:ind w:firstLine="567"/>
        <w:jc w:val="both"/>
        <w:rPr>
          <w:rFonts w:ascii="Times New Roman" w:eastAsia="Calibri" w:hAnsi="Times New Roman" w:cs="Times New Roman"/>
          <w:sz w:val="2"/>
          <w:szCs w:val="28"/>
          <w:lang w:val="en-US"/>
        </w:rPr>
      </w:pPr>
      <w:r>
        <w:rPr>
          <w:rFonts w:ascii="Times New Roman" w:hAnsi="Times New Roman" w:cs="Times New Roman"/>
          <w:noProof/>
          <w:sz w:val="28"/>
          <w:szCs w:val="28"/>
          <w:lang w:val="en-US"/>
        </w:rPr>
        <w:drawing>
          <wp:anchor distT="0" distB="0" distL="114300" distR="114300" simplePos="0" relativeHeight="251653632" behindDoc="0" locked="0" layoutInCell="1" allowOverlap="1" wp14:anchorId="7CE67A92" wp14:editId="4B411F09">
            <wp:simplePos x="0" y="0"/>
            <wp:positionH relativeFrom="column">
              <wp:posOffset>-146685</wp:posOffset>
            </wp:positionH>
            <wp:positionV relativeFrom="paragraph">
              <wp:posOffset>233045</wp:posOffset>
            </wp:positionV>
            <wp:extent cx="5760085" cy="2603622"/>
            <wp:effectExtent l="0" t="0" r="0" b="0"/>
            <wp:wrapTopAndBottom/>
            <wp:docPr id="3" name="Picture 1" descr="C:\Users\btvan\AppData\Local\Temp\Rar$DRa0.994\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tvan\AppData\Local\Temp\Rar$DRa0.994\0002.jpg"/>
                    <pic:cNvPicPr>
                      <a:picLocks noChangeAspect="1" noChangeArrowheads="1"/>
                    </pic:cNvPicPr>
                  </pic:nvPicPr>
                  <pic:blipFill>
                    <a:blip r:embed="rId26"/>
                    <a:srcRect/>
                    <a:stretch>
                      <a:fillRect/>
                    </a:stretch>
                  </pic:blipFill>
                  <pic:spPr bwMode="auto">
                    <a:xfrm>
                      <a:off x="0" y="0"/>
                      <a:ext cx="5760085" cy="2603622"/>
                    </a:xfrm>
                    <a:prstGeom prst="rect">
                      <a:avLst/>
                    </a:prstGeom>
                    <a:noFill/>
                    <a:ln w="9525">
                      <a:noFill/>
                      <a:miter lim="800000"/>
                      <a:headEnd/>
                      <a:tailEnd/>
                    </a:ln>
                  </pic:spPr>
                </pic:pic>
              </a:graphicData>
            </a:graphic>
          </wp:anchor>
        </w:drawing>
      </w:r>
    </w:p>
    <w:p w14:paraId="7061AFB1" w14:textId="1DF57B0D" w:rsidR="006C02B5" w:rsidRPr="00331F6F" w:rsidRDefault="006C02B5" w:rsidP="006C02B5">
      <w:pPr>
        <w:spacing w:before="120" w:after="120" w:line="288" w:lineRule="auto"/>
        <w:jc w:val="both"/>
        <w:rPr>
          <w:rFonts w:ascii="Times New Roman" w:hAnsi="Times New Roman" w:cs="Times New Roman"/>
          <w:sz w:val="28"/>
          <w:szCs w:val="28"/>
          <w:lang w:val="vi-VN"/>
        </w:rPr>
      </w:pPr>
    </w:p>
    <w:p w14:paraId="6E9E1A8D" w14:textId="26916116" w:rsidR="006C02B5" w:rsidRPr="00CF6D82" w:rsidRDefault="006C02B5" w:rsidP="006C02B5">
      <w:pPr>
        <w:spacing w:after="40" w:line="288" w:lineRule="auto"/>
        <w:ind w:firstLine="567"/>
        <w:jc w:val="both"/>
        <w:rPr>
          <w:rFonts w:ascii="Times New Roman" w:hAnsi="Times New Roman" w:cs="Times New Roman"/>
          <w:sz w:val="12"/>
          <w:szCs w:val="28"/>
        </w:rPr>
      </w:pPr>
    </w:p>
    <w:p w14:paraId="66187F17" w14:textId="6208EABF" w:rsidR="00C65045" w:rsidRDefault="00CF6D82" w:rsidP="00C65045">
      <w:pPr>
        <w:spacing w:before="40" w:after="40" w:line="264" w:lineRule="auto"/>
        <w:ind w:firstLine="567"/>
        <w:jc w:val="both"/>
        <w:rPr>
          <w:rFonts w:ascii="Times New Roman" w:hAnsi="Times New Roman" w:cs="Times New Roman"/>
          <w:b/>
          <w:bCs/>
          <w:sz w:val="28"/>
          <w:szCs w:val="28"/>
        </w:rPr>
      </w:pPr>
      <w:r w:rsidRPr="00CF6D82">
        <w:rPr>
          <w:rFonts w:ascii="Times New Roman" w:hAnsi="Times New Roman" w:cs="Times New Roman"/>
          <w:b/>
          <w:bCs/>
          <w:sz w:val="28"/>
          <w:szCs w:val="28"/>
        </w:rPr>
        <w:t xml:space="preserve">7. </w:t>
      </w:r>
      <w:r w:rsidR="00C65045">
        <w:rPr>
          <w:rFonts w:ascii="Times New Roman" w:hAnsi="Times New Roman" w:cs="Times New Roman"/>
          <w:b/>
          <w:bCs/>
          <w:sz w:val="28"/>
          <w:szCs w:val="28"/>
        </w:rPr>
        <w:t>S</w:t>
      </w:r>
      <w:r w:rsidR="00C65045" w:rsidRPr="00C65045">
        <w:rPr>
          <w:rFonts w:ascii="Times New Roman" w:hAnsi="Times New Roman" w:cs="Times New Roman"/>
          <w:b/>
          <w:bCs/>
          <w:sz w:val="28"/>
          <w:szCs w:val="28"/>
        </w:rPr>
        <w:t xml:space="preserve">ome social issues </w:t>
      </w:r>
    </w:p>
    <w:p w14:paraId="37EC895C" w14:textId="495548BA" w:rsidR="00CF6D82" w:rsidRPr="00CF6D82" w:rsidRDefault="00CF6D82" w:rsidP="00904BD6">
      <w:pPr>
        <w:pStyle w:val="Normal1"/>
        <w:spacing w:before="40" w:beforeAutospacing="0" w:after="40" w:afterAutospacing="0" w:line="276" w:lineRule="auto"/>
        <w:ind w:firstLine="567"/>
        <w:jc w:val="both"/>
        <w:rPr>
          <w:rFonts w:ascii="Times New Roman" w:hAnsi="Times New Roman" w:cs="Times New Roman"/>
          <w:b/>
          <w:i/>
          <w:sz w:val="28"/>
          <w:szCs w:val="28"/>
        </w:rPr>
      </w:pPr>
      <w:r w:rsidRPr="00CF6D82">
        <w:rPr>
          <w:rFonts w:ascii="Times New Roman" w:hAnsi="Times New Roman" w:cs="Times New Roman"/>
          <w:b/>
          <w:i/>
          <w:sz w:val="28"/>
          <w:szCs w:val="28"/>
        </w:rPr>
        <w:t xml:space="preserve">a) </w:t>
      </w:r>
      <w:bookmarkStart w:id="5" w:name="_Hlk107922051"/>
      <w:r w:rsidR="00904BD6" w:rsidRPr="009E010C">
        <w:rPr>
          <w:rFonts w:ascii="Times New Roman" w:hAnsi="Times New Roman"/>
          <w:b/>
          <w:sz w:val="28"/>
          <w:szCs w:val="28"/>
        </w:rPr>
        <w:t>Residential life and social security</w:t>
      </w:r>
      <w:bookmarkEnd w:id="5"/>
    </w:p>
    <w:p w14:paraId="24450DA5" w14:textId="25C3376A" w:rsidR="000B7FAF" w:rsidRDefault="000B7FAF" w:rsidP="00CF6D82">
      <w:pPr>
        <w:tabs>
          <w:tab w:val="left" w:pos="709"/>
          <w:tab w:val="left" w:pos="1134"/>
        </w:tabs>
        <w:spacing w:before="40" w:after="40" w:line="269" w:lineRule="auto"/>
        <w:ind w:firstLine="567"/>
        <w:jc w:val="both"/>
        <w:rPr>
          <w:rFonts w:ascii="Times New Roman" w:hAnsi="Times New Roman" w:cs="Times New Roman"/>
          <w:sz w:val="28"/>
          <w:szCs w:val="28"/>
          <w:lang w:val="nl-NL"/>
        </w:rPr>
      </w:pPr>
      <w:r w:rsidRPr="000B7FAF">
        <w:rPr>
          <w:rFonts w:ascii="Times New Roman" w:hAnsi="Times New Roman" w:cs="Times New Roman"/>
          <w:sz w:val="28"/>
          <w:szCs w:val="28"/>
          <w:lang w:val="nl-NL"/>
        </w:rPr>
        <w:t xml:space="preserve">According to preliminary results from the Household Living Standard Survey in the first 5 months of 2022, the living situation of households has improved. The percentage of households with an increase in income compared to the same period last year was 34.7%, 12.6 percentage points higher than the proportion of households with a decrease in income (the percentage of households with a decrease in income was 22, first%); the percentage of households with unchanged income </w:t>
      </w:r>
      <w:r w:rsidR="004D3436">
        <w:rPr>
          <w:rFonts w:ascii="Times New Roman" w:hAnsi="Times New Roman" w:cs="Times New Roman"/>
          <w:sz w:val="28"/>
          <w:szCs w:val="28"/>
          <w:lang w:val="nl-NL"/>
        </w:rPr>
        <w:t>wa</w:t>
      </w:r>
      <w:r w:rsidRPr="000B7FAF">
        <w:rPr>
          <w:rFonts w:ascii="Times New Roman" w:hAnsi="Times New Roman" w:cs="Times New Roman"/>
          <w:sz w:val="28"/>
          <w:szCs w:val="28"/>
          <w:lang w:val="nl-NL"/>
        </w:rPr>
        <w:t>s 43.3%.</w:t>
      </w:r>
      <w:r w:rsidR="00443D30">
        <w:rPr>
          <w:rFonts w:ascii="Times New Roman" w:hAnsi="Times New Roman" w:cs="Times New Roman"/>
          <w:sz w:val="28"/>
          <w:szCs w:val="28"/>
          <w:lang w:val="nl-NL"/>
        </w:rPr>
        <w:t xml:space="preserve"> </w:t>
      </w:r>
      <w:r w:rsidR="00443D30" w:rsidRPr="00443D30">
        <w:rPr>
          <w:rFonts w:ascii="Times New Roman" w:hAnsi="Times New Roman" w:cs="Times New Roman"/>
          <w:sz w:val="28"/>
          <w:szCs w:val="28"/>
          <w:lang w:val="nl-NL"/>
        </w:rPr>
        <w:t>Among the reasons for reducing household income, up to 83.7% of households assessed that their income decreased due to the impact of the Covid-19 pandemic; 17.9% of households assessed the decrease in income as a result of members of the household losing their job/retiring from work and 13.8% of households assessing the decrease in income as a result of increased input costs for business and production activities of the household. Besides, the Covid-19 epidemic has affected people's lives heavily when 72.6% of households are suffering from negative impacts from the Covid-19 pandemic; households that are negatively affected by other diseases and households that are affected by diseases on livestock and crops have the same rate of 2.1%.</w:t>
      </w:r>
    </w:p>
    <w:p w14:paraId="4636B737" w14:textId="189DBB79" w:rsidR="003A3F6B" w:rsidRDefault="003A3F6B" w:rsidP="00CF6D82">
      <w:pPr>
        <w:tabs>
          <w:tab w:val="left" w:pos="709"/>
          <w:tab w:val="left" w:pos="1134"/>
        </w:tabs>
        <w:spacing w:before="40" w:after="40" w:line="269" w:lineRule="auto"/>
        <w:ind w:firstLine="567"/>
        <w:jc w:val="both"/>
        <w:rPr>
          <w:rFonts w:ascii="Times New Roman" w:hAnsi="Times New Roman" w:cs="Times New Roman"/>
          <w:sz w:val="28"/>
          <w:szCs w:val="28"/>
          <w:lang w:val="nl-NL"/>
        </w:rPr>
      </w:pPr>
      <w:r w:rsidRPr="003A3F6B">
        <w:rPr>
          <w:rFonts w:ascii="Times New Roman" w:hAnsi="Times New Roman" w:cs="Times New Roman"/>
          <w:sz w:val="28"/>
          <w:szCs w:val="28"/>
          <w:lang w:val="nl-NL"/>
        </w:rPr>
        <w:t>In the first 5 months of 2022, 28.2% of households received assistance from different sources of support. Specifically, the percentage of households receiving assistance from general national programs and policies is 13.1%; from relatives was 12.7%; from local programs and policies was 11.1%; from charitable activities of other organizations and individuals was 6.9% and from other sources was nearly 0.2%.</w:t>
      </w:r>
    </w:p>
    <w:p w14:paraId="669CB175" w14:textId="2EAED4A7" w:rsidR="008D386A" w:rsidRDefault="008D386A" w:rsidP="00CF6D82">
      <w:pPr>
        <w:pStyle w:val="Normal11"/>
        <w:tabs>
          <w:tab w:val="left" w:pos="900"/>
        </w:tabs>
        <w:spacing w:before="40" w:beforeAutospacing="0" w:after="40" w:afterAutospacing="0" w:line="269" w:lineRule="auto"/>
        <w:ind w:firstLine="567"/>
        <w:jc w:val="both"/>
        <w:rPr>
          <w:rFonts w:ascii="Times New Roman" w:hAnsi="Times New Roman" w:cs="Times New Roman"/>
          <w:sz w:val="28"/>
          <w:szCs w:val="28"/>
          <w:lang w:val="en-GB"/>
        </w:rPr>
      </w:pPr>
      <w:r w:rsidRPr="008D386A">
        <w:rPr>
          <w:rFonts w:ascii="Times New Roman" w:hAnsi="Times New Roman" w:cs="Times New Roman"/>
          <w:sz w:val="28"/>
          <w:szCs w:val="28"/>
          <w:lang w:val="en-GB"/>
        </w:rPr>
        <w:t>Support packages due to the impact of the Covid-19 epidemic according to Resolution No. 68/NQ-CP dated July 1, 2021; Resolution No. 126/NQ-CP dated October 8, 2021; and Resolution No. 116/NQ-CP dated September 24, 2021, of the Government, have been implemented effectively. The support package under Resolution 11/NQ-CP, as of May 20, 2022, has supported rent for 2,431 people with the amount of 1.7 billion VND. To ensure that people do not suffer from food shortages during the harvest season, 1,396.1 tons of rice from the national reserve were distributed without charge to Tuyen Quang province (310.8 tons of rice) and Quang Tri (1</w:t>
      </w:r>
      <w:r w:rsidR="0007565C">
        <w:rPr>
          <w:rFonts w:ascii="Times New Roman" w:hAnsi="Times New Roman" w:cs="Times New Roman"/>
          <w:sz w:val="28"/>
          <w:szCs w:val="28"/>
          <w:lang w:val="en-GB"/>
        </w:rPr>
        <w:t>,</w:t>
      </w:r>
      <w:r w:rsidRPr="008D386A">
        <w:rPr>
          <w:rFonts w:ascii="Times New Roman" w:hAnsi="Times New Roman" w:cs="Times New Roman"/>
          <w:sz w:val="28"/>
          <w:szCs w:val="28"/>
          <w:lang w:val="en-GB"/>
        </w:rPr>
        <w:t>085.3 tons of rice).</w:t>
      </w:r>
    </w:p>
    <w:p w14:paraId="35D1C48B" w14:textId="03C98FC2" w:rsidR="00722C96" w:rsidRPr="00380E0B" w:rsidRDefault="00722C96" w:rsidP="00CF6D82">
      <w:pPr>
        <w:pStyle w:val="Normal11"/>
        <w:tabs>
          <w:tab w:val="left" w:pos="900"/>
        </w:tabs>
        <w:spacing w:before="40" w:beforeAutospacing="0" w:after="40" w:afterAutospacing="0" w:line="269" w:lineRule="auto"/>
        <w:ind w:firstLine="567"/>
        <w:jc w:val="both"/>
        <w:rPr>
          <w:rStyle w:val="normalchar"/>
          <w:rFonts w:ascii="Times New Roman" w:hAnsi="Times New Roman"/>
          <w:b/>
          <w:bCs/>
          <w:i/>
          <w:iCs/>
          <w:sz w:val="28"/>
          <w:szCs w:val="28"/>
          <w:lang w:val="nl-NL"/>
        </w:rPr>
      </w:pPr>
      <w:r w:rsidRPr="00380E0B">
        <w:rPr>
          <w:rStyle w:val="normalchar"/>
          <w:rFonts w:ascii="Times New Roman" w:hAnsi="Times New Roman"/>
          <w:b/>
          <w:bCs/>
          <w:i/>
          <w:iCs/>
          <w:sz w:val="28"/>
          <w:szCs w:val="28"/>
          <w:lang w:val="nl-NL"/>
        </w:rPr>
        <w:t xml:space="preserve">b) </w:t>
      </w:r>
      <w:r w:rsidR="006F2730" w:rsidRPr="002A32D4">
        <w:rPr>
          <w:rStyle w:val="normalchar"/>
          <w:rFonts w:ascii="Times New Roman" w:hAnsi="Times New Roman"/>
          <w:b/>
          <w:bCs/>
          <w:i/>
          <w:iCs/>
          <w:sz w:val="28"/>
          <w:szCs w:val="28"/>
          <w:lang w:val="nl-NL"/>
        </w:rPr>
        <w:t>Epidemic diseases and food poisoning</w:t>
      </w:r>
    </w:p>
    <w:p w14:paraId="51179B54" w14:textId="2C48C202" w:rsidR="0099256B" w:rsidRPr="00380E0B" w:rsidRDefault="0099256B" w:rsidP="0099256B">
      <w:pPr>
        <w:spacing w:before="40" w:after="40" w:line="269" w:lineRule="auto"/>
        <w:ind w:firstLine="567"/>
        <w:jc w:val="both"/>
        <w:rPr>
          <w:rFonts w:ascii="Times New Roman" w:hAnsi="Times New Roman" w:cs="Times New Roman"/>
          <w:sz w:val="28"/>
          <w:szCs w:val="28"/>
          <w:lang w:val="de-DE"/>
        </w:rPr>
      </w:pPr>
      <w:r w:rsidRPr="000A7200">
        <w:rPr>
          <w:rFonts w:ascii="Times New Roman" w:hAnsi="Times New Roman" w:cs="Times New Roman"/>
          <w:spacing w:val="-2"/>
          <w:sz w:val="28"/>
          <w:szCs w:val="28"/>
          <w:lang w:val="de-DE"/>
        </w:rPr>
        <w:t>According to the report of the Ministry of Health</w:t>
      </w:r>
      <w:r w:rsidRPr="007B3832">
        <w:rPr>
          <w:rFonts w:ascii="Times New Roman" w:hAnsi="Times New Roman" w:cs="Times New Roman"/>
          <w:spacing w:val="-2"/>
          <w:sz w:val="28"/>
          <w:szCs w:val="28"/>
          <w:lang w:val="de-DE"/>
        </w:rPr>
        <w:t xml:space="preserve">, </w:t>
      </w:r>
      <w:r>
        <w:rPr>
          <w:rFonts w:ascii="Times New Roman" w:hAnsi="Times New Roman" w:cs="Times New Roman"/>
          <w:spacing w:val="-2"/>
          <w:sz w:val="28"/>
          <w:szCs w:val="28"/>
          <w:lang w:val="de-DE"/>
        </w:rPr>
        <w:t>in the month</w:t>
      </w:r>
      <w:r w:rsidRPr="00EC73DD">
        <w:rPr>
          <w:rFonts w:ascii="Times New Roman" w:hAnsi="Times New Roman" w:cs="Times New Roman"/>
          <w:spacing w:val="-4"/>
          <w:sz w:val="28"/>
          <w:szCs w:val="28"/>
          <w:lang w:val="de-DE"/>
        </w:rPr>
        <w:t xml:space="preserve"> (</w:t>
      </w:r>
      <w:r w:rsidR="00235A8E">
        <w:rPr>
          <w:rFonts w:ascii="Times New Roman" w:hAnsi="Times New Roman" w:cs="Times New Roman"/>
          <w:spacing w:val="-4"/>
          <w:sz w:val="28"/>
          <w:szCs w:val="28"/>
          <w:lang w:val="de-DE"/>
        </w:rPr>
        <w:t xml:space="preserve">April </w:t>
      </w:r>
      <w:r>
        <w:rPr>
          <w:rFonts w:ascii="Times New Roman" w:hAnsi="Times New Roman" w:cs="Times New Roman"/>
          <w:spacing w:val="-4"/>
          <w:sz w:val="28"/>
          <w:szCs w:val="28"/>
          <w:lang w:val="de-DE"/>
        </w:rPr>
        <w:t>19</w:t>
      </w:r>
      <w:r>
        <w:rPr>
          <w:rFonts w:ascii="Times New Roman" w:hAnsi="Times New Roman" w:cs="Times New Roman"/>
          <w:spacing w:val="-4"/>
          <w:sz w:val="28"/>
          <w:szCs w:val="28"/>
          <w:vertAlign w:val="superscript"/>
          <w:lang w:val="de-DE"/>
        </w:rPr>
        <w:t>th</w:t>
      </w:r>
      <w:r>
        <w:rPr>
          <w:rFonts w:ascii="Times New Roman" w:hAnsi="Times New Roman" w:cs="Times New Roman"/>
          <w:spacing w:val="-4"/>
          <w:sz w:val="28"/>
          <w:szCs w:val="28"/>
          <w:lang w:val="de-DE"/>
        </w:rPr>
        <w:t xml:space="preserve"> to </w:t>
      </w:r>
      <w:r w:rsidR="00C83517">
        <w:rPr>
          <w:rFonts w:ascii="Times New Roman" w:hAnsi="Times New Roman" w:cs="Times New Roman"/>
          <w:spacing w:val="-4"/>
          <w:sz w:val="28"/>
          <w:szCs w:val="28"/>
          <w:lang w:val="de-DE"/>
        </w:rPr>
        <w:t>May</w:t>
      </w:r>
      <w:r>
        <w:rPr>
          <w:rFonts w:ascii="Times New Roman" w:hAnsi="Times New Roman" w:cs="Times New Roman"/>
          <w:spacing w:val="-4"/>
          <w:sz w:val="28"/>
          <w:szCs w:val="28"/>
          <w:lang w:val="de-DE"/>
        </w:rPr>
        <w:t xml:space="preserve"> 18</w:t>
      </w:r>
      <w:r>
        <w:rPr>
          <w:rFonts w:ascii="Times New Roman" w:hAnsi="Times New Roman" w:cs="Times New Roman"/>
          <w:spacing w:val="-4"/>
          <w:sz w:val="28"/>
          <w:szCs w:val="28"/>
          <w:vertAlign w:val="superscript"/>
          <w:lang w:val="de-DE"/>
        </w:rPr>
        <w:t>th</w:t>
      </w:r>
      <w:r w:rsidRPr="00EC73DD">
        <w:rPr>
          <w:rFonts w:ascii="Times New Roman" w:hAnsi="Times New Roman" w:cs="Times New Roman"/>
          <w:spacing w:val="-4"/>
          <w:sz w:val="28"/>
          <w:szCs w:val="28"/>
          <w:lang w:val="de-DE"/>
        </w:rPr>
        <w:t>,</w:t>
      </w:r>
      <w:r>
        <w:rPr>
          <w:rFonts w:ascii="Times New Roman" w:hAnsi="Times New Roman" w:cs="Times New Roman"/>
          <w:spacing w:val="-4"/>
          <w:sz w:val="28"/>
          <w:szCs w:val="28"/>
          <w:lang w:val="de-DE"/>
        </w:rPr>
        <w:t xml:space="preserve"> 2022</w:t>
      </w:r>
      <w:r>
        <w:rPr>
          <w:rFonts w:ascii="Times New Roman" w:hAnsi="Times New Roman" w:cs="Times New Roman"/>
          <w:spacing w:val="-4"/>
          <w:sz w:val="28"/>
          <w:szCs w:val="28"/>
          <w:lang w:val="vi-VN"/>
        </w:rPr>
        <w:t>)</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 xml:space="preserve">there were  </w:t>
      </w:r>
      <w:r w:rsidR="00C10ECE" w:rsidRPr="000B3891">
        <w:rPr>
          <w:rFonts w:ascii="Times New Roman" w:hAnsi="Times New Roman" w:cs="Times New Roman"/>
          <w:sz w:val="28"/>
          <w:szCs w:val="28"/>
          <w:lang w:val="de-DE"/>
        </w:rPr>
        <w:t>11</w:t>
      </w:r>
      <w:r w:rsidR="00C10ECE">
        <w:rPr>
          <w:rFonts w:ascii="Times New Roman" w:hAnsi="Times New Roman" w:cs="Times New Roman"/>
          <w:sz w:val="28"/>
          <w:szCs w:val="28"/>
          <w:lang w:val="de-DE"/>
        </w:rPr>
        <w:t>,</w:t>
      </w:r>
      <w:r w:rsidR="00C10ECE" w:rsidRPr="000B3891">
        <w:rPr>
          <w:rFonts w:ascii="Times New Roman" w:hAnsi="Times New Roman" w:cs="Times New Roman"/>
          <w:sz w:val="28"/>
          <w:szCs w:val="28"/>
          <w:lang w:val="de-DE"/>
        </w:rPr>
        <w:t xml:space="preserve">157 </w:t>
      </w:r>
      <w:r w:rsidRPr="006D7720">
        <w:rPr>
          <w:rFonts w:ascii="Times New Roman" w:hAnsi="Times New Roman" w:cs="Times New Roman"/>
          <w:sz w:val="28"/>
          <w:szCs w:val="28"/>
          <w:lang w:val="de-DE"/>
        </w:rPr>
        <w:t>cases of hemorrhagic fever</w:t>
      </w:r>
      <w:r w:rsidRPr="00EC73DD">
        <w:rPr>
          <w:rFonts w:ascii="Times New Roman" w:hAnsi="Times New Roman" w:cs="Times New Roman"/>
          <w:spacing w:val="-4"/>
          <w:sz w:val="28"/>
          <w:szCs w:val="28"/>
          <w:lang w:val="de-DE"/>
        </w:rPr>
        <w:t xml:space="preserve"> </w:t>
      </w:r>
      <w:r w:rsidRPr="00380E0B">
        <w:rPr>
          <w:rFonts w:ascii="Times New Roman" w:hAnsi="Times New Roman" w:cs="Times New Roman"/>
          <w:sz w:val="28"/>
          <w:szCs w:val="28"/>
          <w:lang w:val="de-DE"/>
        </w:rPr>
        <w:t>(</w:t>
      </w:r>
      <w:r>
        <w:rPr>
          <w:rFonts w:ascii="Times New Roman" w:hAnsi="Times New Roman" w:cs="Times New Roman"/>
          <w:sz w:val="28"/>
          <w:szCs w:val="28"/>
          <w:lang w:val="de-DE"/>
        </w:rPr>
        <w:t>0</w:t>
      </w:r>
      <w:r w:rsidR="00C10ECE">
        <w:rPr>
          <w:rFonts w:ascii="Times New Roman" w:hAnsi="Times New Roman" w:cs="Times New Roman"/>
          <w:sz w:val="28"/>
          <w:szCs w:val="28"/>
          <w:lang w:val="de-DE"/>
        </w:rPr>
        <w:t>7</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died</w:t>
      </w:r>
      <w:r w:rsidRPr="00380E0B">
        <w:rPr>
          <w:rFonts w:ascii="Times New Roman" w:hAnsi="Times New Roman" w:cs="Times New Roman"/>
          <w:sz w:val="28"/>
          <w:szCs w:val="28"/>
          <w:lang w:val="de-DE"/>
        </w:rPr>
        <w:t xml:space="preserve">); </w:t>
      </w:r>
      <w:r w:rsidR="006C5A6F" w:rsidRPr="000B3891">
        <w:rPr>
          <w:rFonts w:ascii="Times New Roman" w:hAnsi="Times New Roman" w:cs="Times New Roman"/>
          <w:sz w:val="28"/>
          <w:szCs w:val="28"/>
          <w:lang w:val="de-DE"/>
        </w:rPr>
        <w:t>4</w:t>
      </w:r>
      <w:r w:rsidR="006C5A6F">
        <w:rPr>
          <w:rFonts w:ascii="Times New Roman" w:hAnsi="Times New Roman" w:cs="Times New Roman"/>
          <w:sz w:val="28"/>
          <w:szCs w:val="28"/>
          <w:lang w:val="de-DE"/>
        </w:rPr>
        <w:t>,</w:t>
      </w:r>
      <w:r w:rsidR="006C5A6F" w:rsidRPr="000B3891">
        <w:rPr>
          <w:rFonts w:ascii="Times New Roman" w:hAnsi="Times New Roman" w:cs="Times New Roman"/>
          <w:sz w:val="28"/>
          <w:szCs w:val="28"/>
          <w:lang w:val="de-DE"/>
        </w:rPr>
        <w:t>488</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hand, foot and mouth disease</w:t>
      </w:r>
      <w:r w:rsidR="00813638">
        <w:rPr>
          <w:rFonts w:ascii="Times New Roman" w:hAnsi="Times New Roman" w:cs="Times New Roman"/>
          <w:sz w:val="28"/>
          <w:szCs w:val="28"/>
          <w:lang w:val="de-DE"/>
        </w:rPr>
        <w:t xml:space="preserve"> </w:t>
      </w:r>
      <w:r w:rsidR="00813638" w:rsidRPr="00380E0B">
        <w:rPr>
          <w:rFonts w:ascii="Times New Roman" w:hAnsi="Times New Roman" w:cs="Times New Roman"/>
          <w:sz w:val="28"/>
          <w:szCs w:val="28"/>
          <w:lang w:val="de-DE"/>
        </w:rPr>
        <w:t>(</w:t>
      </w:r>
      <w:r w:rsidR="00813638">
        <w:rPr>
          <w:rFonts w:ascii="Times New Roman" w:hAnsi="Times New Roman" w:cs="Times New Roman"/>
          <w:sz w:val="28"/>
          <w:szCs w:val="28"/>
          <w:lang w:val="de-DE"/>
        </w:rPr>
        <w:t>01</w:t>
      </w:r>
      <w:r w:rsidR="00813638" w:rsidRPr="00380E0B">
        <w:rPr>
          <w:rFonts w:ascii="Times New Roman" w:hAnsi="Times New Roman" w:cs="Times New Roman"/>
          <w:sz w:val="28"/>
          <w:szCs w:val="28"/>
          <w:lang w:val="de-DE"/>
        </w:rPr>
        <w:t xml:space="preserve"> </w:t>
      </w:r>
      <w:r w:rsidR="00813638" w:rsidRPr="006D7720">
        <w:rPr>
          <w:rFonts w:ascii="Times New Roman" w:hAnsi="Times New Roman" w:cs="Times New Roman"/>
          <w:sz w:val="28"/>
          <w:szCs w:val="28"/>
          <w:lang w:val="de-DE"/>
        </w:rPr>
        <w:t>cases died</w:t>
      </w:r>
      <w:r w:rsidR="00813638" w:rsidRPr="00380E0B">
        <w:rPr>
          <w:rFonts w:ascii="Times New Roman" w:hAnsi="Times New Roman" w:cs="Times New Roman"/>
          <w:sz w:val="28"/>
          <w:szCs w:val="28"/>
          <w:lang w:val="de-DE"/>
        </w:rPr>
        <w:t>)</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1</w:t>
      </w:r>
      <w:r w:rsidR="00813638">
        <w:rPr>
          <w:rFonts w:ascii="Times New Roman" w:hAnsi="Times New Roman" w:cs="Times New Roman"/>
          <w:sz w:val="28"/>
          <w:szCs w:val="28"/>
          <w:lang w:val="de-DE"/>
        </w:rPr>
        <w:t>9</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virus encephalitis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01</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 of meningococcal disease</w:t>
      </w:r>
      <w:r>
        <w:rPr>
          <w:rFonts w:ascii="Times New Roman" w:hAnsi="Times New Roman" w:cs="Times New Roman"/>
          <w:sz w:val="28"/>
          <w:szCs w:val="28"/>
          <w:lang w:val="de-DE"/>
        </w:rPr>
        <w:t xml:space="preserve"> and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14</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 xml:space="preserve">cases of scarlet fever </w:t>
      </w:r>
      <w:r w:rsidRPr="006D7720">
        <w:rPr>
          <w:rFonts w:ascii="Times New Roman" w:hAnsi="Times New Roman" w:cs="Times New Roman"/>
          <w:sz w:val="28"/>
          <w:szCs w:val="28"/>
          <w:lang w:val="de-DE"/>
        </w:rPr>
        <w:lastRenderedPageBreak/>
        <w:t>suspected for measles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 xml:space="preserve">In the first </w:t>
      </w:r>
      <w:r w:rsidR="00813638">
        <w:rPr>
          <w:rFonts w:ascii="Times New Roman" w:hAnsi="Times New Roman" w:cs="Times New Roman"/>
          <w:sz w:val="28"/>
          <w:szCs w:val="28"/>
          <w:lang w:val="de-DE"/>
        </w:rPr>
        <w:t>5</w:t>
      </w:r>
      <w:r w:rsidRPr="00D64BE4">
        <w:rPr>
          <w:rFonts w:ascii="Times New Roman" w:hAnsi="Times New Roman" w:cs="Times New Roman"/>
          <w:sz w:val="28"/>
          <w:szCs w:val="28"/>
          <w:lang w:val="de-DE"/>
        </w:rPr>
        <w:t xml:space="preserve"> months</w:t>
      </w:r>
      <w:r>
        <w:rPr>
          <w:rFonts w:ascii="Times New Roman" w:hAnsi="Times New Roman" w:cs="Times New Roman"/>
          <w:sz w:val="28"/>
          <w:szCs w:val="28"/>
          <w:lang w:val="de-DE"/>
        </w:rPr>
        <w:t xml:space="preserve"> </w:t>
      </w:r>
      <w:r>
        <w:rPr>
          <w:rFonts w:ascii="Times New Roman" w:hAnsi="Times New Roman" w:cs="Times New Roman"/>
          <w:sz w:val="28"/>
          <w:szCs w:val="28"/>
          <w:lang w:val="vi-VN"/>
        </w:rPr>
        <w:t xml:space="preserve">of </w:t>
      </w:r>
      <w:r w:rsidRPr="00EC73DD">
        <w:rPr>
          <w:rFonts w:ascii="Times New Roman" w:hAnsi="Times New Roman" w:cs="Times New Roman"/>
          <w:spacing w:val="-4"/>
          <w:sz w:val="28"/>
          <w:szCs w:val="28"/>
          <w:lang w:val="de-DE"/>
        </w:rPr>
        <w:t>2022</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there were</w:t>
      </w:r>
      <w:r w:rsidRPr="00380E0B">
        <w:rPr>
          <w:rFonts w:ascii="Times New Roman" w:hAnsi="Times New Roman" w:cs="Times New Roman"/>
          <w:sz w:val="28"/>
          <w:szCs w:val="28"/>
          <w:lang w:val="de-DE"/>
        </w:rPr>
        <w:t xml:space="preserve"> </w:t>
      </w:r>
      <w:r w:rsidR="00961B43" w:rsidRPr="000B3891">
        <w:rPr>
          <w:rFonts w:ascii="Times New Roman" w:hAnsi="Times New Roman" w:cs="Times New Roman"/>
          <w:sz w:val="28"/>
          <w:szCs w:val="28"/>
          <w:lang w:val="de-DE"/>
        </w:rPr>
        <w:t>25</w:t>
      </w:r>
      <w:r w:rsidR="00961B43">
        <w:rPr>
          <w:rFonts w:ascii="Times New Roman" w:hAnsi="Times New Roman" w:cs="Times New Roman"/>
          <w:sz w:val="28"/>
          <w:szCs w:val="28"/>
          <w:lang w:val="de-DE"/>
        </w:rPr>
        <w:t>,</w:t>
      </w:r>
      <w:r w:rsidR="00961B43" w:rsidRPr="000B3891">
        <w:rPr>
          <w:rFonts w:ascii="Times New Roman" w:hAnsi="Times New Roman" w:cs="Times New Roman"/>
          <w:sz w:val="28"/>
          <w:szCs w:val="28"/>
          <w:lang w:val="de-DE"/>
        </w:rPr>
        <w:t xml:space="preserve">861 </w:t>
      </w:r>
      <w:r w:rsidRPr="006D7720">
        <w:rPr>
          <w:rFonts w:ascii="Times New Roman" w:hAnsi="Times New Roman" w:cs="Times New Roman"/>
          <w:sz w:val="28"/>
          <w:szCs w:val="28"/>
          <w:lang w:val="de-DE"/>
        </w:rPr>
        <w:t>cases of hemorrhagic fever</w:t>
      </w:r>
      <w:r w:rsidRPr="00380E0B">
        <w:rPr>
          <w:rFonts w:ascii="Times New Roman" w:hAnsi="Times New Roman" w:cs="Times New Roman"/>
          <w:sz w:val="28"/>
          <w:szCs w:val="28"/>
          <w:lang w:val="de-DE"/>
        </w:rPr>
        <w:t xml:space="preserve"> (</w:t>
      </w:r>
      <w:r w:rsidR="007269FF">
        <w:rPr>
          <w:rFonts w:ascii="Times New Roman" w:hAnsi="Times New Roman" w:cs="Times New Roman"/>
          <w:sz w:val="28"/>
          <w:szCs w:val="28"/>
          <w:lang w:val="de-DE"/>
        </w:rPr>
        <w:t>13</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died</w:t>
      </w:r>
      <w:r w:rsidRPr="00380E0B">
        <w:rPr>
          <w:rFonts w:ascii="Times New Roman" w:hAnsi="Times New Roman" w:cs="Times New Roman"/>
          <w:sz w:val="28"/>
          <w:szCs w:val="28"/>
          <w:lang w:val="de-DE"/>
        </w:rPr>
        <w:t>);</w:t>
      </w:r>
      <w:r>
        <w:rPr>
          <w:rFonts w:ascii="Times New Roman" w:hAnsi="Times New Roman" w:cs="Times New Roman"/>
          <w:sz w:val="28"/>
          <w:szCs w:val="28"/>
          <w:lang w:val="de-DE"/>
        </w:rPr>
        <w:t xml:space="preserve"> </w:t>
      </w:r>
      <w:r w:rsidR="00C80410" w:rsidRPr="000B3891">
        <w:rPr>
          <w:rFonts w:ascii="Times New Roman" w:hAnsi="Times New Roman" w:cs="Times New Roman"/>
          <w:sz w:val="28"/>
          <w:szCs w:val="28"/>
          <w:lang w:val="de-DE"/>
        </w:rPr>
        <w:t>5</w:t>
      </w:r>
      <w:r w:rsidR="00C80410">
        <w:rPr>
          <w:rFonts w:ascii="Times New Roman" w:hAnsi="Times New Roman" w:cs="Times New Roman"/>
          <w:sz w:val="28"/>
          <w:szCs w:val="28"/>
          <w:lang w:val="de-DE"/>
        </w:rPr>
        <w:t>,</w:t>
      </w:r>
      <w:r w:rsidR="00C80410" w:rsidRPr="000B3891">
        <w:rPr>
          <w:rFonts w:ascii="Times New Roman" w:hAnsi="Times New Roman" w:cs="Times New Roman"/>
          <w:sz w:val="28"/>
          <w:szCs w:val="28"/>
          <w:lang w:val="de-DE"/>
        </w:rPr>
        <w:t xml:space="preserve">554 </w:t>
      </w:r>
      <w:r w:rsidRPr="006D7720">
        <w:rPr>
          <w:rFonts w:ascii="Times New Roman" w:hAnsi="Times New Roman" w:cs="Times New Roman"/>
          <w:sz w:val="28"/>
          <w:szCs w:val="28"/>
          <w:lang w:val="de-DE"/>
        </w:rPr>
        <w:t>cases of hand, foot and mouth disease</w:t>
      </w:r>
      <w:r w:rsidRPr="00380E0B">
        <w:rPr>
          <w:rFonts w:ascii="Times New Roman" w:hAnsi="Times New Roman" w:cs="Times New Roman"/>
          <w:sz w:val="28"/>
          <w:szCs w:val="28"/>
          <w:lang w:val="de-DE"/>
        </w:rPr>
        <w:t xml:space="preserve">; </w:t>
      </w:r>
      <w:r w:rsidR="00C83642">
        <w:rPr>
          <w:rFonts w:ascii="Times New Roman" w:hAnsi="Times New Roman" w:cs="Times New Roman"/>
          <w:sz w:val="28"/>
          <w:szCs w:val="28"/>
          <w:lang w:val="de-DE"/>
        </w:rPr>
        <w:t>61</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virus encephalitis</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w:t>
      </w:r>
      <w:r w:rsidR="00C83642">
        <w:rPr>
          <w:rFonts w:ascii="Times New Roman" w:hAnsi="Times New Roman" w:cs="Times New Roman"/>
          <w:sz w:val="28"/>
          <w:szCs w:val="28"/>
          <w:lang w:val="de-DE"/>
        </w:rPr>
        <w:t>3</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w:t>
      </w:r>
      <w:r>
        <w:rPr>
          <w:rFonts w:ascii="Times New Roman" w:hAnsi="Times New Roman" w:cs="Times New Roman"/>
          <w:sz w:val="28"/>
          <w:szCs w:val="28"/>
          <w:lang w:val="de-DE"/>
        </w:rPr>
        <w:t>s</w:t>
      </w:r>
      <w:r w:rsidRPr="00D64BE4">
        <w:rPr>
          <w:rFonts w:ascii="Times New Roman" w:hAnsi="Times New Roman" w:cs="Times New Roman"/>
          <w:sz w:val="28"/>
          <w:szCs w:val="28"/>
          <w:lang w:val="de-DE"/>
        </w:rPr>
        <w:t xml:space="preserve"> of meningococcal disease</w:t>
      </w:r>
      <w:r>
        <w:rPr>
          <w:rFonts w:ascii="Times New Roman" w:hAnsi="Times New Roman" w:cs="Times New Roman"/>
          <w:sz w:val="28"/>
          <w:szCs w:val="28"/>
          <w:lang w:val="de-DE"/>
        </w:rPr>
        <w:t xml:space="preserve"> and</w:t>
      </w:r>
      <w:r w:rsidR="00C83642">
        <w:rPr>
          <w:rFonts w:ascii="Times New Roman" w:hAnsi="Times New Roman" w:cs="Times New Roman"/>
          <w:sz w:val="28"/>
          <w:szCs w:val="28"/>
          <w:lang w:val="de-DE"/>
        </w:rPr>
        <w:t xml:space="preserve"> 35</w:t>
      </w:r>
      <w:r w:rsidRPr="00380E0B">
        <w:rPr>
          <w:rFonts w:ascii="Times New Roman" w:hAnsi="Times New Roman" w:cs="Times New Roman"/>
          <w:sz w:val="28"/>
          <w:szCs w:val="28"/>
          <w:lang w:val="de-DE"/>
        </w:rPr>
        <w:t xml:space="preserve"> </w:t>
      </w:r>
      <w:r w:rsidRPr="006D7720">
        <w:rPr>
          <w:rFonts w:ascii="Times New Roman" w:hAnsi="Times New Roman" w:cs="Times New Roman"/>
          <w:sz w:val="28"/>
          <w:szCs w:val="28"/>
          <w:lang w:val="de-DE"/>
        </w:rPr>
        <w:t>cases of scarlet fever suspected for measles</w:t>
      </w:r>
      <w:r w:rsidRPr="00380E0B">
        <w:rPr>
          <w:rFonts w:ascii="Times New Roman" w:hAnsi="Times New Roman" w:cs="Times New Roman"/>
          <w:sz w:val="28"/>
          <w:szCs w:val="28"/>
          <w:lang w:val="de-DE"/>
        </w:rPr>
        <w:t>.</w:t>
      </w:r>
    </w:p>
    <w:p w14:paraId="30334749" w14:textId="2CB3F90B" w:rsidR="008B449A" w:rsidRPr="00CF6D82" w:rsidRDefault="008B449A" w:rsidP="008B449A">
      <w:pPr>
        <w:spacing w:before="40" w:after="40" w:line="252" w:lineRule="auto"/>
        <w:ind w:firstLine="567"/>
        <w:jc w:val="both"/>
        <w:rPr>
          <w:rFonts w:ascii="Times New Roman" w:hAnsi="Times New Roman" w:cs="Times New Roman"/>
          <w:spacing w:val="-2"/>
          <w:sz w:val="28"/>
          <w:szCs w:val="28"/>
          <w:lang w:val="de-DE"/>
        </w:rPr>
      </w:pPr>
      <w:r w:rsidRPr="00520AFF">
        <w:rPr>
          <w:rFonts w:ascii="Times New Roman" w:hAnsi="Times New Roman" w:cs="Times New Roman"/>
          <w:spacing w:val="-2"/>
          <w:sz w:val="28"/>
          <w:szCs w:val="28"/>
          <w:lang w:val="de-DE"/>
        </w:rPr>
        <w:t>The number of new cases and deaths from the Covid-19 epidemic in most regions of the world has decreased</w:t>
      </w:r>
      <w:r w:rsidRPr="00CF6D82">
        <w:rPr>
          <w:rStyle w:val="FootnoteReference"/>
          <w:rFonts w:ascii="Times New Roman" w:hAnsi="Times New Roman"/>
          <w:spacing w:val="-2"/>
          <w:sz w:val="28"/>
          <w:szCs w:val="28"/>
          <w:lang w:val="de-DE"/>
        </w:rPr>
        <w:footnoteReference w:id="30"/>
      </w:r>
      <w:r w:rsidR="00F654CB">
        <w:rPr>
          <w:rFonts w:ascii="Times New Roman" w:hAnsi="Times New Roman" w:cs="Times New Roman"/>
          <w:spacing w:val="-2"/>
          <w:sz w:val="28"/>
          <w:szCs w:val="28"/>
          <w:lang w:val="de-DE"/>
        </w:rPr>
        <w:t xml:space="preserve">. </w:t>
      </w:r>
      <w:r w:rsidR="00B51ABD" w:rsidRPr="00B51ABD">
        <w:rPr>
          <w:rFonts w:ascii="Times New Roman" w:hAnsi="Times New Roman" w:cs="Times New Roman"/>
          <w:spacing w:val="-2"/>
          <w:sz w:val="28"/>
          <w:szCs w:val="28"/>
          <w:lang w:val="de-DE"/>
        </w:rPr>
        <w:t>In Vietnam, localities continue to actively implement measures to prevent and control the Covid-19 epidemic under the new situation and protect people's health.</w:t>
      </w:r>
      <w:r w:rsidR="00B51ABD">
        <w:rPr>
          <w:rFonts w:ascii="Times New Roman" w:hAnsi="Times New Roman" w:cs="Times New Roman"/>
          <w:spacing w:val="-2"/>
          <w:sz w:val="28"/>
          <w:szCs w:val="28"/>
          <w:lang w:val="de-DE"/>
        </w:rPr>
        <w:t xml:space="preserve"> </w:t>
      </w:r>
      <w:r w:rsidRPr="00520AFF">
        <w:rPr>
          <w:rFonts w:ascii="Times New Roman" w:hAnsi="Times New Roman" w:cs="Times New Roman"/>
          <w:spacing w:val="-2"/>
          <w:sz w:val="28"/>
          <w:szCs w:val="28"/>
          <w:lang w:val="de-DE"/>
        </w:rPr>
        <w:t xml:space="preserve">As of </w:t>
      </w:r>
      <w:r w:rsidR="000922CA">
        <w:rPr>
          <w:rFonts w:ascii="Times New Roman" w:hAnsi="Times New Roman" w:cs="Times New Roman"/>
          <w:spacing w:val="-2"/>
          <w:sz w:val="28"/>
          <w:szCs w:val="28"/>
          <w:lang w:val="de-DE"/>
        </w:rPr>
        <w:t>4</w:t>
      </w:r>
      <w:r w:rsidRPr="00520AFF">
        <w:rPr>
          <w:rFonts w:ascii="Times New Roman" w:hAnsi="Times New Roman" w:cs="Times New Roman"/>
          <w:spacing w:val="-2"/>
          <w:sz w:val="28"/>
          <w:szCs w:val="28"/>
          <w:lang w:val="de-DE"/>
        </w:rPr>
        <w:t xml:space="preserve">:00 pm on </w:t>
      </w:r>
      <w:r w:rsidR="006C34F9">
        <w:rPr>
          <w:rFonts w:ascii="Times New Roman" w:hAnsi="Times New Roman" w:cs="Times New Roman"/>
          <w:spacing w:val="-2"/>
          <w:sz w:val="28"/>
          <w:szCs w:val="28"/>
          <w:lang w:val="de-DE"/>
        </w:rPr>
        <w:t>May</w:t>
      </w:r>
      <w:r w:rsidRPr="00520AFF">
        <w:rPr>
          <w:rFonts w:ascii="Times New Roman" w:hAnsi="Times New Roman" w:cs="Times New Roman"/>
          <w:spacing w:val="-2"/>
          <w:sz w:val="28"/>
          <w:szCs w:val="28"/>
          <w:lang w:val="de-DE"/>
        </w:rPr>
        <w:t xml:space="preserve"> 2</w:t>
      </w:r>
      <w:r w:rsidR="006C34F9">
        <w:rPr>
          <w:rFonts w:ascii="Times New Roman" w:hAnsi="Times New Roman" w:cs="Times New Roman"/>
          <w:spacing w:val="-2"/>
          <w:sz w:val="28"/>
          <w:szCs w:val="28"/>
          <w:lang w:val="de-DE"/>
        </w:rPr>
        <w:t>7</w:t>
      </w:r>
      <w:r w:rsidRPr="00520AFF">
        <w:rPr>
          <w:rFonts w:ascii="Times New Roman" w:hAnsi="Times New Roman" w:cs="Times New Roman"/>
          <w:spacing w:val="-2"/>
          <w:sz w:val="28"/>
          <w:szCs w:val="28"/>
          <w:vertAlign w:val="superscript"/>
          <w:lang w:val="de-DE"/>
        </w:rPr>
        <w:t>th</w:t>
      </w:r>
      <w:r w:rsidRPr="00520AFF">
        <w:rPr>
          <w:rFonts w:ascii="Times New Roman" w:hAnsi="Times New Roman" w:cs="Times New Roman"/>
          <w:spacing w:val="-2"/>
          <w:sz w:val="28"/>
          <w:szCs w:val="28"/>
          <w:lang w:val="de-DE"/>
        </w:rPr>
        <w:t xml:space="preserve"> 2022</w:t>
      </w:r>
      <w:r w:rsidRPr="00CF6D82">
        <w:rPr>
          <w:rFonts w:ascii="Times New Roman" w:hAnsi="Times New Roman" w:cs="Times New Roman"/>
          <w:spacing w:val="-2"/>
          <w:sz w:val="28"/>
          <w:szCs w:val="28"/>
          <w:lang w:val="de-DE"/>
        </w:rPr>
        <w:t xml:space="preserve">, </w:t>
      </w:r>
      <w:r>
        <w:rPr>
          <w:rFonts w:ascii="Times New Roman" w:hAnsi="Times New Roman" w:cs="Times New Roman"/>
          <w:spacing w:val="-4"/>
          <w:sz w:val="28"/>
          <w:szCs w:val="28"/>
          <w:lang w:val="de-DE"/>
        </w:rPr>
        <w:t>there were</w:t>
      </w:r>
      <w:r w:rsidRPr="00CF6D82">
        <w:rPr>
          <w:rFonts w:ascii="Times New Roman" w:hAnsi="Times New Roman" w:cs="Times New Roman"/>
          <w:spacing w:val="-2"/>
          <w:sz w:val="28"/>
          <w:szCs w:val="28"/>
          <w:lang w:val="de-DE"/>
        </w:rPr>
        <w:t xml:space="preserve"> </w:t>
      </w:r>
      <w:r w:rsidR="005463EE" w:rsidRPr="00170E3C">
        <w:rPr>
          <w:rFonts w:ascii="Times New Roman" w:hAnsi="Times New Roman" w:cs="Times New Roman"/>
          <w:spacing w:val="-2"/>
          <w:sz w:val="28"/>
          <w:szCs w:val="28"/>
          <w:lang w:val="de-DE"/>
        </w:rPr>
        <w:t>10</w:t>
      </w:r>
      <w:r w:rsidR="005463EE">
        <w:rPr>
          <w:rFonts w:ascii="Times New Roman" w:hAnsi="Times New Roman" w:cs="Times New Roman"/>
          <w:spacing w:val="-2"/>
          <w:sz w:val="28"/>
          <w:szCs w:val="28"/>
          <w:lang w:val="de-DE"/>
        </w:rPr>
        <w:t>,</w:t>
      </w:r>
      <w:r w:rsidR="005463EE" w:rsidRPr="00170E3C">
        <w:rPr>
          <w:rFonts w:ascii="Times New Roman" w:hAnsi="Times New Roman" w:cs="Times New Roman"/>
          <w:spacing w:val="-2"/>
          <w:sz w:val="28"/>
          <w:szCs w:val="28"/>
          <w:lang w:val="de-DE"/>
        </w:rPr>
        <w:t>715</w:t>
      </w:r>
      <w:r w:rsidR="000048E5">
        <w:rPr>
          <w:rFonts w:ascii="Times New Roman" w:hAnsi="Times New Roman" w:cs="Times New Roman"/>
          <w:spacing w:val="-2"/>
          <w:sz w:val="28"/>
          <w:szCs w:val="28"/>
          <w:lang w:val="de-DE"/>
        </w:rPr>
        <w:t>.</w:t>
      </w:r>
      <w:r w:rsidR="005463EE" w:rsidRPr="00170E3C">
        <w:rPr>
          <w:rFonts w:ascii="Times New Roman" w:hAnsi="Times New Roman" w:cs="Times New Roman"/>
          <w:spacing w:val="-2"/>
          <w:sz w:val="28"/>
          <w:szCs w:val="28"/>
          <w:lang w:val="de-DE"/>
        </w:rPr>
        <w:t xml:space="preserve">2 </w:t>
      </w:r>
      <w:r>
        <w:rPr>
          <w:rFonts w:ascii="Times New Roman" w:hAnsi="Times New Roman" w:cs="Times New Roman"/>
          <w:spacing w:val="-4"/>
          <w:sz w:val="28"/>
          <w:szCs w:val="28"/>
          <w:lang w:val="de-DE"/>
        </w:rPr>
        <w:t xml:space="preserve">thousand </w:t>
      </w:r>
      <w:r w:rsidRPr="00D64BE4">
        <w:rPr>
          <w:rFonts w:ascii="Times New Roman" w:hAnsi="Times New Roman" w:cs="Times New Roman"/>
          <w:sz w:val="28"/>
          <w:szCs w:val="28"/>
          <w:lang w:val="de-DE"/>
        </w:rPr>
        <w:t>cases have been reported</w:t>
      </w:r>
      <w:r w:rsidR="005463EE">
        <w:rPr>
          <w:rFonts w:ascii="Times New Roman" w:hAnsi="Times New Roman" w:cs="Times New Roman"/>
          <w:sz w:val="28"/>
          <w:szCs w:val="28"/>
          <w:lang w:val="de-DE"/>
        </w:rPr>
        <w:t xml:space="preserve"> in Vietnam</w:t>
      </w:r>
      <w:r w:rsidRPr="00EC73DD">
        <w:rPr>
          <w:rFonts w:ascii="Times New Roman" w:hAnsi="Times New Roman" w:cs="Times New Roman"/>
          <w:spacing w:val="-4"/>
          <w:sz w:val="28"/>
          <w:szCs w:val="28"/>
          <w:lang w:val="de-DE"/>
        </w:rPr>
        <w:t xml:space="preserve">, </w:t>
      </w:r>
      <w:r>
        <w:rPr>
          <w:rFonts w:ascii="Times New Roman" w:hAnsi="Times New Roman" w:cs="Times New Roman"/>
          <w:spacing w:val="-4"/>
          <w:sz w:val="28"/>
          <w:szCs w:val="28"/>
          <w:lang w:val="de-DE"/>
        </w:rPr>
        <w:t>of which</w:t>
      </w:r>
      <w:r>
        <w:rPr>
          <w:rFonts w:ascii="Times New Roman" w:hAnsi="Times New Roman" w:cs="Times New Roman"/>
          <w:spacing w:val="-2"/>
          <w:sz w:val="28"/>
          <w:szCs w:val="28"/>
          <w:lang w:val="de-DE"/>
        </w:rPr>
        <w:t xml:space="preserve"> </w:t>
      </w:r>
      <w:r w:rsidR="000048E5" w:rsidRPr="00170E3C">
        <w:rPr>
          <w:rFonts w:ascii="Times New Roman" w:hAnsi="Times New Roman" w:cs="Times New Roman"/>
          <w:spacing w:val="-2"/>
          <w:sz w:val="28"/>
          <w:szCs w:val="28"/>
          <w:lang w:val="de-DE"/>
        </w:rPr>
        <w:t>9</w:t>
      </w:r>
      <w:r w:rsidR="000048E5">
        <w:rPr>
          <w:rFonts w:ascii="Times New Roman" w:hAnsi="Times New Roman" w:cs="Times New Roman"/>
          <w:spacing w:val="-2"/>
          <w:sz w:val="28"/>
          <w:szCs w:val="28"/>
          <w:lang w:val="de-DE"/>
        </w:rPr>
        <w:t>,</w:t>
      </w:r>
      <w:r w:rsidR="000048E5" w:rsidRPr="00170E3C">
        <w:rPr>
          <w:rFonts w:ascii="Times New Roman" w:hAnsi="Times New Roman" w:cs="Times New Roman"/>
          <w:spacing w:val="-2"/>
          <w:sz w:val="28"/>
          <w:szCs w:val="28"/>
          <w:lang w:val="de-DE"/>
        </w:rPr>
        <w:t>431</w:t>
      </w:r>
      <w:r w:rsidR="000048E5">
        <w:rPr>
          <w:rFonts w:ascii="Times New Roman" w:hAnsi="Times New Roman" w:cs="Times New Roman"/>
          <w:spacing w:val="-2"/>
          <w:sz w:val="28"/>
          <w:szCs w:val="28"/>
          <w:lang w:val="de-DE"/>
        </w:rPr>
        <w:t>.</w:t>
      </w:r>
      <w:r w:rsidR="000048E5" w:rsidRPr="00170E3C">
        <w:rPr>
          <w:rFonts w:ascii="Times New Roman" w:hAnsi="Times New Roman" w:cs="Times New Roman"/>
          <w:spacing w:val="-2"/>
          <w:sz w:val="28"/>
          <w:szCs w:val="28"/>
          <w:lang w:val="de-DE"/>
        </w:rPr>
        <w:t xml:space="preserve">5 </w:t>
      </w:r>
      <w:r>
        <w:rPr>
          <w:rFonts w:ascii="Times New Roman" w:hAnsi="Times New Roman" w:cs="Times New Roman"/>
          <w:spacing w:val="-4"/>
          <w:sz w:val="28"/>
          <w:szCs w:val="28"/>
          <w:lang w:val="de-DE"/>
        </w:rPr>
        <w:t xml:space="preserve">thousand </w:t>
      </w:r>
      <w:r w:rsidRPr="00D64BE4">
        <w:rPr>
          <w:rFonts w:ascii="Times New Roman" w:hAnsi="Times New Roman" w:cs="Times New Roman"/>
          <w:sz w:val="28"/>
          <w:szCs w:val="28"/>
          <w:lang w:val="de-DE"/>
        </w:rPr>
        <w:t>cases have been cured</w:t>
      </w:r>
      <w:r>
        <w:rPr>
          <w:rFonts w:ascii="Times New Roman" w:hAnsi="Times New Roman" w:cs="Times New Roman"/>
          <w:sz w:val="28"/>
          <w:szCs w:val="28"/>
          <w:lang w:val="de-DE"/>
        </w:rPr>
        <w:t xml:space="preserve"> and</w:t>
      </w:r>
      <w:r w:rsidRPr="00CF6D82">
        <w:rPr>
          <w:rFonts w:ascii="Times New Roman" w:hAnsi="Times New Roman" w:cs="Times New Roman"/>
          <w:spacing w:val="-2"/>
          <w:sz w:val="28"/>
          <w:szCs w:val="28"/>
          <w:lang w:val="de-DE"/>
        </w:rPr>
        <w:t xml:space="preserve"> 43</w:t>
      </w:r>
      <w:r w:rsidR="000048E5">
        <w:rPr>
          <w:rFonts w:ascii="Times New Roman" w:hAnsi="Times New Roman" w:cs="Times New Roman"/>
          <w:spacing w:val="-2"/>
          <w:sz w:val="28"/>
          <w:szCs w:val="28"/>
          <w:lang w:val="de-DE"/>
        </w:rPr>
        <w:t>,1</w:t>
      </w:r>
      <w:r w:rsidRPr="00CF6D82">
        <w:rPr>
          <w:rFonts w:ascii="Times New Roman" w:hAnsi="Times New Roman" w:cs="Times New Roman"/>
          <w:spacing w:val="-2"/>
          <w:sz w:val="28"/>
          <w:szCs w:val="28"/>
          <w:lang w:val="de-DE"/>
        </w:rPr>
        <w:t xml:space="preserve"> </w:t>
      </w:r>
      <w:r>
        <w:rPr>
          <w:rFonts w:ascii="Times New Roman" w:hAnsi="Times New Roman" w:cs="Times New Roman"/>
          <w:spacing w:val="-4"/>
          <w:sz w:val="28"/>
          <w:szCs w:val="28"/>
          <w:lang w:val="de-DE"/>
        </w:rPr>
        <w:t xml:space="preserve">thousand </w:t>
      </w:r>
      <w:r>
        <w:rPr>
          <w:rFonts w:ascii="Times New Roman" w:hAnsi="Times New Roman" w:cs="Times New Roman"/>
          <w:spacing w:val="-4"/>
          <w:sz w:val="28"/>
          <w:szCs w:val="28"/>
          <w:lang w:val="en-US"/>
        </w:rPr>
        <w:t>cases died</w:t>
      </w:r>
      <w:r w:rsidRPr="00CF6D82">
        <w:rPr>
          <w:rFonts w:ascii="Times New Roman" w:hAnsi="Times New Roman" w:cs="Times New Roman"/>
          <w:spacing w:val="-2"/>
          <w:sz w:val="28"/>
          <w:szCs w:val="28"/>
          <w:lang w:val="de-DE"/>
        </w:rPr>
        <w:t>.</w:t>
      </w:r>
    </w:p>
    <w:p w14:paraId="52D5677C" w14:textId="06DCD527" w:rsidR="004F15A9" w:rsidRPr="000D03CF" w:rsidRDefault="0068372F" w:rsidP="004F15A9">
      <w:pPr>
        <w:spacing w:before="40" w:after="40" w:line="252" w:lineRule="auto"/>
        <w:ind w:firstLine="567"/>
        <w:jc w:val="both"/>
        <w:rPr>
          <w:rFonts w:ascii="Times New Roman" w:hAnsi="Times New Roman" w:cs="Times New Roman"/>
          <w:spacing w:val="-2"/>
          <w:sz w:val="28"/>
          <w:szCs w:val="28"/>
          <w:lang w:val="de-DE"/>
        </w:rPr>
      </w:pPr>
      <w:r w:rsidRPr="0068372F">
        <w:rPr>
          <w:rFonts w:ascii="Times New Roman" w:hAnsi="Times New Roman" w:cs="Times New Roman"/>
          <w:spacing w:val="-2"/>
          <w:sz w:val="28"/>
          <w:szCs w:val="28"/>
          <w:lang w:val="de-DE"/>
        </w:rPr>
        <w:t>The progress of vaccination against Covid-19 for children from 5 to under 12 years old, injection of 3rd and 4th doses for people over 18 years old has been accelerated.</w:t>
      </w:r>
      <w:r>
        <w:rPr>
          <w:rFonts w:ascii="Times New Roman" w:hAnsi="Times New Roman" w:cs="Times New Roman"/>
          <w:spacing w:val="-2"/>
          <w:sz w:val="28"/>
          <w:szCs w:val="28"/>
          <w:lang w:val="de-DE"/>
        </w:rPr>
        <w:t xml:space="preserve"> </w:t>
      </w:r>
      <w:r w:rsidR="004F15A9">
        <w:rPr>
          <w:rFonts w:ascii="Times New Roman" w:hAnsi="Times New Roman" w:cs="Times New Roman"/>
          <w:sz w:val="28"/>
          <w:szCs w:val="28"/>
          <w:lang w:val="de-DE"/>
        </w:rPr>
        <w:t xml:space="preserve">As of </w:t>
      </w:r>
      <w:r w:rsidR="006C6981">
        <w:rPr>
          <w:rFonts w:ascii="Times New Roman" w:hAnsi="Times New Roman" w:cs="Times New Roman"/>
          <w:sz w:val="28"/>
          <w:szCs w:val="28"/>
          <w:lang w:val="de-DE"/>
        </w:rPr>
        <w:t>May</w:t>
      </w:r>
      <w:r w:rsidR="004F15A9">
        <w:rPr>
          <w:rFonts w:ascii="Times New Roman" w:hAnsi="Times New Roman" w:cs="Times New Roman"/>
          <w:sz w:val="28"/>
          <w:szCs w:val="28"/>
          <w:lang w:val="de-DE"/>
        </w:rPr>
        <w:t xml:space="preserve"> 2</w:t>
      </w:r>
      <w:r w:rsidR="006C6981">
        <w:rPr>
          <w:rFonts w:ascii="Times New Roman" w:hAnsi="Times New Roman" w:cs="Times New Roman"/>
          <w:sz w:val="28"/>
          <w:szCs w:val="28"/>
          <w:lang w:val="de-DE"/>
        </w:rPr>
        <w:t>6</w:t>
      </w:r>
      <w:r w:rsidR="004F15A9">
        <w:rPr>
          <w:rFonts w:ascii="Times New Roman" w:hAnsi="Times New Roman" w:cs="Times New Roman"/>
          <w:sz w:val="28"/>
          <w:szCs w:val="28"/>
          <w:vertAlign w:val="superscript"/>
          <w:lang w:val="de-DE"/>
        </w:rPr>
        <w:t>th</w:t>
      </w:r>
      <w:r w:rsidR="004F15A9">
        <w:rPr>
          <w:rFonts w:ascii="Times New Roman" w:hAnsi="Times New Roman" w:cs="Times New Roman"/>
          <w:sz w:val="28"/>
          <w:szCs w:val="28"/>
          <w:lang w:val="de-DE"/>
        </w:rPr>
        <w:t>, 2022</w:t>
      </w:r>
      <w:r w:rsidR="004F15A9" w:rsidRPr="000D03CF">
        <w:rPr>
          <w:rFonts w:ascii="Times New Roman" w:hAnsi="Times New Roman" w:cs="Times New Roman"/>
          <w:spacing w:val="-2"/>
          <w:sz w:val="28"/>
          <w:szCs w:val="28"/>
          <w:lang w:val="de-DE"/>
        </w:rPr>
        <w:t xml:space="preserve">, </w:t>
      </w:r>
      <w:r w:rsidR="004F15A9" w:rsidRPr="00321DA0">
        <w:rPr>
          <w:rFonts w:ascii="Times New Roman" w:hAnsi="Times New Roman" w:cs="Times New Roman"/>
          <w:sz w:val="28"/>
          <w:szCs w:val="28"/>
          <w:lang w:val="de-DE"/>
        </w:rPr>
        <w:t xml:space="preserve">The total number of doses of Covid-19 vaccine that have been administered </w:t>
      </w:r>
      <w:r w:rsidR="004F15A9">
        <w:rPr>
          <w:rFonts w:ascii="Times New Roman" w:hAnsi="Times New Roman" w:cs="Times New Roman"/>
          <w:sz w:val="28"/>
          <w:szCs w:val="28"/>
          <w:lang w:val="de-DE"/>
        </w:rPr>
        <w:t>was</w:t>
      </w:r>
      <w:r w:rsidR="004F15A9" w:rsidRPr="00EC73DD">
        <w:rPr>
          <w:rFonts w:ascii="Times New Roman" w:hAnsi="Times New Roman" w:cs="Times New Roman"/>
          <w:sz w:val="28"/>
          <w:szCs w:val="28"/>
          <w:lang w:val="de-DE"/>
        </w:rPr>
        <w:t xml:space="preserve"> </w:t>
      </w:r>
      <w:r w:rsidR="007762CA" w:rsidRPr="00170E3C">
        <w:rPr>
          <w:rFonts w:ascii="Times New Roman" w:hAnsi="Times New Roman" w:cs="Times New Roman"/>
          <w:spacing w:val="-2"/>
          <w:sz w:val="28"/>
          <w:szCs w:val="28"/>
          <w:lang w:val="de-DE"/>
        </w:rPr>
        <w:t>220</w:t>
      </w:r>
      <w:r w:rsidR="007762CA">
        <w:rPr>
          <w:rFonts w:ascii="Times New Roman" w:hAnsi="Times New Roman" w:cs="Times New Roman"/>
          <w:spacing w:val="-2"/>
          <w:sz w:val="28"/>
          <w:szCs w:val="28"/>
          <w:lang w:val="de-DE"/>
        </w:rPr>
        <w:t>,</w:t>
      </w:r>
      <w:r w:rsidR="007762CA" w:rsidRPr="00170E3C">
        <w:rPr>
          <w:rFonts w:ascii="Times New Roman" w:hAnsi="Times New Roman" w:cs="Times New Roman"/>
          <w:spacing w:val="-2"/>
          <w:sz w:val="28"/>
          <w:szCs w:val="28"/>
          <w:lang w:val="de-DE"/>
        </w:rPr>
        <w:t>141</w:t>
      </w:r>
      <w:r w:rsidR="007762CA">
        <w:rPr>
          <w:rFonts w:ascii="Times New Roman" w:hAnsi="Times New Roman" w:cs="Times New Roman"/>
          <w:spacing w:val="-2"/>
          <w:sz w:val="28"/>
          <w:szCs w:val="28"/>
          <w:lang w:val="de-DE"/>
        </w:rPr>
        <w:t>.</w:t>
      </w:r>
      <w:r w:rsidR="007762CA" w:rsidRPr="00170E3C">
        <w:rPr>
          <w:rFonts w:ascii="Times New Roman" w:hAnsi="Times New Roman" w:cs="Times New Roman"/>
          <w:spacing w:val="-2"/>
          <w:sz w:val="28"/>
          <w:szCs w:val="28"/>
          <w:lang w:val="de-DE"/>
        </w:rPr>
        <w:t xml:space="preserve">2 </w:t>
      </w:r>
      <w:r w:rsidR="004F15A9">
        <w:rPr>
          <w:rFonts w:ascii="Times New Roman" w:hAnsi="Times New Roman" w:cs="Times New Roman"/>
          <w:sz w:val="28"/>
          <w:szCs w:val="28"/>
          <w:lang w:val="de-DE"/>
        </w:rPr>
        <w:t xml:space="preserve">thousand </w:t>
      </w:r>
      <w:r w:rsidR="004F15A9" w:rsidRPr="00321DA0">
        <w:rPr>
          <w:rFonts w:ascii="Times New Roman" w:hAnsi="Times New Roman" w:cs="Times New Roman"/>
          <w:sz w:val="28"/>
          <w:szCs w:val="28"/>
          <w:lang w:val="de-DE"/>
        </w:rPr>
        <w:t>doses</w:t>
      </w:r>
      <w:r w:rsidR="004F15A9" w:rsidRPr="00EC73DD">
        <w:rPr>
          <w:rFonts w:ascii="Times New Roman" w:hAnsi="Times New Roman" w:cs="Times New Roman"/>
          <w:sz w:val="28"/>
          <w:szCs w:val="28"/>
          <w:lang w:val="de-DE"/>
        </w:rPr>
        <w:t xml:space="preserve">, </w:t>
      </w:r>
      <w:r w:rsidR="004F15A9" w:rsidRPr="00321DA0">
        <w:rPr>
          <w:rFonts w:ascii="Times New Roman" w:hAnsi="Times New Roman" w:cs="Times New Roman"/>
          <w:sz w:val="28"/>
          <w:szCs w:val="28"/>
          <w:lang w:val="de-DE"/>
        </w:rPr>
        <w:t xml:space="preserve">of which the first </w:t>
      </w:r>
      <w:r w:rsidR="004F15A9">
        <w:rPr>
          <w:rFonts w:ascii="Times New Roman" w:hAnsi="Times New Roman" w:cs="Times New Roman"/>
          <w:sz w:val="28"/>
          <w:szCs w:val="28"/>
          <w:lang w:val="de-DE"/>
        </w:rPr>
        <w:t xml:space="preserve">time </w:t>
      </w:r>
      <w:r w:rsidR="004F15A9" w:rsidRPr="00321DA0">
        <w:rPr>
          <w:rFonts w:ascii="Times New Roman" w:hAnsi="Times New Roman" w:cs="Times New Roman"/>
          <w:sz w:val="28"/>
          <w:szCs w:val="28"/>
          <w:lang w:val="de-DE"/>
        </w:rPr>
        <w:t>was</w:t>
      </w:r>
      <w:r w:rsidR="004F15A9" w:rsidRPr="000D03CF">
        <w:rPr>
          <w:rFonts w:ascii="Times New Roman" w:hAnsi="Times New Roman" w:cs="Times New Roman"/>
          <w:spacing w:val="-2"/>
          <w:sz w:val="28"/>
          <w:szCs w:val="28"/>
          <w:lang w:val="de-DE"/>
        </w:rPr>
        <w:t xml:space="preserve"> </w:t>
      </w:r>
      <w:r w:rsidR="00091EC4" w:rsidRPr="00170E3C">
        <w:rPr>
          <w:rFonts w:ascii="Times New Roman" w:hAnsi="Times New Roman" w:cs="Times New Roman"/>
          <w:spacing w:val="-2"/>
          <w:sz w:val="28"/>
          <w:szCs w:val="28"/>
          <w:lang w:val="de-DE"/>
        </w:rPr>
        <w:t>84</w:t>
      </w:r>
      <w:r w:rsidR="00091EC4">
        <w:rPr>
          <w:rFonts w:ascii="Times New Roman" w:hAnsi="Times New Roman" w:cs="Times New Roman"/>
          <w:spacing w:val="-2"/>
          <w:sz w:val="28"/>
          <w:szCs w:val="28"/>
          <w:lang w:val="de-DE"/>
        </w:rPr>
        <w:t>,</w:t>
      </w:r>
      <w:r w:rsidR="00091EC4" w:rsidRPr="00170E3C">
        <w:rPr>
          <w:rFonts w:ascii="Times New Roman" w:hAnsi="Times New Roman" w:cs="Times New Roman"/>
          <w:spacing w:val="-2"/>
          <w:sz w:val="28"/>
          <w:szCs w:val="28"/>
          <w:lang w:val="de-DE"/>
        </w:rPr>
        <w:t>207</w:t>
      </w:r>
      <w:r w:rsidR="00091EC4">
        <w:rPr>
          <w:rFonts w:ascii="Times New Roman" w:hAnsi="Times New Roman" w:cs="Times New Roman"/>
          <w:spacing w:val="-2"/>
          <w:sz w:val="28"/>
          <w:szCs w:val="28"/>
          <w:lang w:val="de-DE"/>
        </w:rPr>
        <w:t>.</w:t>
      </w:r>
      <w:r w:rsidR="00091EC4" w:rsidRPr="00170E3C">
        <w:rPr>
          <w:rFonts w:ascii="Times New Roman" w:hAnsi="Times New Roman" w:cs="Times New Roman"/>
          <w:spacing w:val="-2"/>
          <w:sz w:val="28"/>
          <w:szCs w:val="28"/>
          <w:lang w:val="de-DE"/>
        </w:rPr>
        <w:t xml:space="preserve">5 </w:t>
      </w:r>
      <w:r w:rsidR="004F15A9">
        <w:rPr>
          <w:rFonts w:ascii="Times New Roman" w:hAnsi="Times New Roman" w:cs="Times New Roman"/>
          <w:sz w:val="28"/>
          <w:szCs w:val="28"/>
          <w:lang w:val="de-DE"/>
        </w:rPr>
        <w:t>thousand doses</w:t>
      </w:r>
      <w:r w:rsidR="004F15A9" w:rsidRPr="00EC73DD">
        <w:rPr>
          <w:rFonts w:ascii="Times New Roman" w:hAnsi="Times New Roman" w:cs="Times New Roman"/>
          <w:sz w:val="28"/>
          <w:szCs w:val="28"/>
          <w:lang w:val="de-DE"/>
        </w:rPr>
        <w:t xml:space="preserve">; </w:t>
      </w:r>
      <w:r w:rsidR="004F15A9">
        <w:rPr>
          <w:rFonts w:ascii="Times New Roman" w:hAnsi="Times New Roman" w:cs="Times New Roman"/>
          <w:sz w:val="28"/>
          <w:szCs w:val="28"/>
          <w:lang w:val="de-DE"/>
        </w:rPr>
        <w:t xml:space="preserve">the </w:t>
      </w:r>
      <w:r w:rsidR="004F15A9" w:rsidRPr="00321DA0">
        <w:rPr>
          <w:rFonts w:ascii="Times New Roman" w:hAnsi="Times New Roman" w:cs="Times New Roman"/>
          <w:sz w:val="28"/>
          <w:szCs w:val="28"/>
          <w:lang w:val="de-DE"/>
        </w:rPr>
        <w:t xml:space="preserve">second </w:t>
      </w:r>
      <w:r w:rsidR="004F15A9">
        <w:rPr>
          <w:rFonts w:ascii="Times New Roman" w:hAnsi="Times New Roman" w:cs="Times New Roman"/>
          <w:sz w:val="28"/>
          <w:szCs w:val="28"/>
          <w:lang w:val="de-DE"/>
        </w:rPr>
        <w:t>time was</w:t>
      </w:r>
      <w:r w:rsidR="004F15A9">
        <w:rPr>
          <w:rFonts w:ascii="Times New Roman" w:hAnsi="Times New Roman" w:cs="Times New Roman"/>
          <w:spacing w:val="-2"/>
          <w:sz w:val="28"/>
          <w:szCs w:val="28"/>
          <w:lang w:val="de-DE"/>
        </w:rPr>
        <w:t xml:space="preserve"> </w:t>
      </w:r>
      <w:r w:rsidR="00DD0408" w:rsidRPr="00170E3C">
        <w:rPr>
          <w:rFonts w:ascii="Times New Roman" w:hAnsi="Times New Roman" w:cs="Times New Roman"/>
          <w:spacing w:val="-2"/>
          <w:sz w:val="28"/>
          <w:szCs w:val="28"/>
          <w:lang w:val="de-DE"/>
        </w:rPr>
        <w:t>77</w:t>
      </w:r>
      <w:r w:rsidR="00DD0408">
        <w:rPr>
          <w:rFonts w:ascii="Times New Roman" w:hAnsi="Times New Roman" w:cs="Times New Roman"/>
          <w:spacing w:val="-2"/>
          <w:sz w:val="28"/>
          <w:szCs w:val="28"/>
          <w:lang w:val="de-DE"/>
        </w:rPr>
        <w:t>,</w:t>
      </w:r>
      <w:r w:rsidR="00DD0408" w:rsidRPr="00170E3C">
        <w:rPr>
          <w:rFonts w:ascii="Times New Roman" w:hAnsi="Times New Roman" w:cs="Times New Roman"/>
          <w:spacing w:val="-2"/>
          <w:sz w:val="28"/>
          <w:szCs w:val="28"/>
          <w:lang w:val="de-DE"/>
        </w:rPr>
        <w:t>409</w:t>
      </w:r>
      <w:r w:rsidR="00DD0408">
        <w:rPr>
          <w:rFonts w:ascii="Times New Roman" w:hAnsi="Times New Roman" w:cs="Times New Roman"/>
          <w:spacing w:val="-2"/>
          <w:sz w:val="28"/>
          <w:szCs w:val="28"/>
          <w:lang w:val="de-DE"/>
        </w:rPr>
        <w:t>.</w:t>
      </w:r>
      <w:r w:rsidR="00DD0408" w:rsidRPr="00170E3C">
        <w:rPr>
          <w:rFonts w:ascii="Times New Roman" w:hAnsi="Times New Roman" w:cs="Times New Roman"/>
          <w:spacing w:val="-2"/>
          <w:sz w:val="28"/>
          <w:szCs w:val="28"/>
          <w:lang w:val="de-DE"/>
        </w:rPr>
        <w:t xml:space="preserve">5 </w:t>
      </w:r>
      <w:r w:rsidR="004F15A9">
        <w:rPr>
          <w:rFonts w:ascii="Times New Roman" w:hAnsi="Times New Roman" w:cs="Times New Roman"/>
          <w:sz w:val="28"/>
          <w:szCs w:val="28"/>
          <w:lang w:val="de-DE"/>
        </w:rPr>
        <w:t>thousand doses</w:t>
      </w:r>
      <w:r w:rsidR="004F15A9" w:rsidRPr="00EC73DD">
        <w:rPr>
          <w:rFonts w:ascii="Times New Roman" w:hAnsi="Times New Roman" w:cs="Times New Roman"/>
          <w:sz w:val="28"/>
          <w:szCs w:val="28"/>
          <w:lang w:val="de-DE"/>
        </w:rPr>
        <w:t xml:space="preserve">; </w:t>
      </w:r>
      <w:r w:rsidR="004F15A9" w:rsidRPr="00321DA0">
        <w:rPr>
          <w:rFonts w:ascii="Times New Roman" w:hAnsi="Times New Roman" w:cs="Times New Roman"/>
          <w:sz w:val="28"/>
          <w:szCs w:val="28"/>
          <w:lang w:val="de-DE"/>
        </w:rPr>
        <w:t>the 3</w:t>
      </w:r>
      <w:r w:rsidR="004F15A9" w:rsidRPr="00C717C8">
        <w:rPr>
          <w:rFonts w:ascii="Times New Roman" w:hAnsi="Times New Roman" w:cs="Times New Roman"/>
          <w:sz w:val="28"/>
          <w:szCs w:val="28"/>
          <w:vertAlign w:val="superscript"/>
          <w:lang w:val="de-DE"/>
        </w:rPr>
        <w:t>rd</w:t>
      </w:r>
      <w:r w:rsidR="004F15A9" w:rsidRPr="00321DA0">
        <w:rPr>
          <w:rFonts w:ascii="Times New Roman" w:hAnsi="Times New Roman" w:cs="Times New Roman"/>
          <w:sz w:val="28"/>
          <w:szCs w:val="28"/>
          <w:lang w:val="de-DE"/>
        </w:rPr>
        <w:t xml:space="preserve"> </w:t>
      </w:r>
      <w:r w:rsidR="004F15A9">
        <w:rPr>
          <w:rFonts w:ascii="Times New Roman" w:hAnsi="Times New Roman" w:cs="Times New Roman"/>
          <w:sz w:val="28"/>
          <w:szCs w:val="28"/>
          <w:lang w:val="de-DE"/>
        </w:rPr>
        <w:t xml:space="preserve">time </w:t>
      </w:r>
      <w:r w:rsidR="004F15A9" w:rsidRPr="00321DA0">
        <w:rPr>
          <w:rFonts w:ascii="Times New Roman" w:hAnsi="Times New Roman" w:cs="Times New Roman"/>
          <w:sz w:val="28"/>
          <w:szCs w:val="28"/>
          <w:lang w:val="de-DE"/>
        </w:rPr>
        <w:t>(</w:t>
      </w:r>
      <w:r w:rsidR="004F15A9" w:rsidRPr="004E22F5">
        <w:rPr>
          <w:rFonts w:ascii="Times New Roman" w:hAnsi="Times New Roman" w:cs="Times New Roman"/>
          <w:sz w:val="28"/>
          <w:szCs w:val="28"/>
          <w:lang w:val="de-DE"/>
        </w:rPr>
        <w:t>Additional injections, booster injections and basic 3-dose injections</w:t>
      </w:r>
      <w:r w:rsidR="004F15A9" w:rsidRPr="00321DA0">
        <w:rPr>
          <w:rFonts w:ascii="Times New Roman" w:hAnsi="Times New Roman" w:cs="Times New Roman"/>
          <w:sz w:val="28"/>
          <w:szCs w:val="28"/>
          <w:lang w:val="de-DE"/>
        </w:rPr>
        <w:t xml:space="preserve">) </w:t>
      </w:r>
      <w:r w:rsidR="004F15A9">
        <w:rPr>
          <w:rFonts w:ascii="Times New Roman" w:hAnsi="Times New Roman" w:cs="Times New Roman"/>
          <w:sz w:val="28"/>
          <w:szCs w:val="28"/>
          <w:lang w:val="de-DE"/>
        </w:rPr>
        <w:t>was</w:t>
      </w:r>
      <w:r w:rsidR="004F15A9">
        <w:rPr>
          <w:rFonts w:ascii="Times New Roman" w:hAnsi="Times New Roman" w:cs="Times New Roman"/>
          <w:spacing w:val="-2"/>
          <w:sz w:val="28"/>
          <w:szCs w:val="28"/>
          <w:lang w:val="de-DE"/>
        </w:rPr>
        <w:t xml:space="preserve"> </w:t>
      </w:r>
      <w:r w:rsidR="00042E52" w:rsidRPr="00170E3C">
        <w:rPr>
          <w:rFonts w:ascii="Times New Roman" w:hAnsi="Times New Roman" w:cs="Times New Roman"/>
          <w:spacing w:val="-2"/>
          <w:sz w:val="28"/>
          <w:szCs w:val="28"/>
          <w:lang w:val="de-DE"/>
        </w:rPr>
        <w:t>1</w:t>
      </w:r>
      <w:r w:rsidR="00042E52">
        <w:rPr>
          <w:rFonts w:ascii="Times New Roman" w:hAnsi="Times New Roman" w:cs="Times New Roman"/>
          <w:spacing w:val="-2"/>
          <w:sz w:val="28"/>
          <w:szCs w:val="28"/>
          <w:lang w:val="de-DE"/>
        </w:rPr>
        <w:t>,</w:t>
      </w:r>
      <w:r w:rsidR="00042E52" w:rsidRPr="00170E3C">
        <w:rPr>
          <w:rFonts w:ascii="Times New Roman" w:hAnsi="Times New Roman" w:cs="Times New Roman"/>
          <w:spacing w:val="-2"/>
          <w:sz w:val="28"/>
          <w:szCs w:val="28"/>
          <w:lang w:val="de-DE"/>
        </w:rPr>
        <w:t xml:space="preserve">507 </w:t>
      </w:r>
      <w:r w:rsidR="004F15A9">
        <w:rPr>
          <w:rFonts w:ascii="Times New Roman" w:hAnsi="Times New Roman" w:cs="Times New Roman"/>
          <w:sz w:val="28"/>
          <w:szCs w:val="28"/>
          <w:lang w:val="de-DE"/>
        </w:rPr>
        <w:t>thousand doses</w:t>
      </w:r>
      <w:r w:rsidR="004F15A9" w:rsidRPr="000D03CF">
        <w:rPr>
          <w:rFonts w:ascii="Times New Roman" w:hAnsi="Times New Roman" w:cs="Times New Roman"/>
          <w:spacing w:val="-2"/>
          <w:sz w:val="28"/>
          <w:szCs w:val="28"/>
          <w:lang w:val="de-DE"/>
        </w:rPr>
        <w:t>.</w:t>
      </w:r>
    </w:p>
    <w:p w14:paraId="64C52301" w14:textId="29B74317" w:rsidR="00022670" w:rsidRPr="00380E0B" w:rsidRDefault="00022670" w:rsidP="00022670">
      <w:pPr>
        <w:spacing w:before="40" w:after="40" w:line="252"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t xml:space="preserve">The total number of alive HIV-infected persons </w:t>
      </w:r>
      <w:r>
        <w:rPr>
          <w:rFonts w:ascii="Times New Roman" w:hAnsi="Times New Roman" w:cs="Times New Roman"/>
          <w:sz w:val="28"/>
          <w:szCs w:val="28"/>
          <w:lang w:val="vi-VN"/>
        </w:rPr>
        <w:t>in</w:t>
      </w:r>
      <w:r w:rsidRPr="00D64BE4">
        <w:rPr>
          <w:rFonts w:ascii="Times New Roman" w:hAnsi="Times New Roman" w:cs="Times New Roman"/>
          <w:sz w:val="28"/>
          <w:szCs w:val="28"/>
          <w:lang w:val="de-DE"/>
        </w:rPr>
        <w:t xml:space="preserve"> the country as of </w:t>
      </w:r>
      <w:r w:rsidR="00B450A2">
        <w:rPr>
          <w:rFonts w:ascii="Times New Roman" w:hAnsi="Times New Roman" w:cs="Times New Roman"/>
          <w:sz w:val="28"/>
          <w:szCs w:val="28"/>
          <w:lang w:val="de-DE"/>
        </w:rPr>
        <w:t>May</w:t>
      </w:r>
      <w:r w:rsidRPr="00D64BE4">
        <w:rPr>
          <w:rFonts w:ascii="Times New Roman" w:hAnsi="Times New Roman" w:cs="Times New Roman"/>
          <w:sz w:val="28"/>
          <w:szCs w:val="28"/>
          <w:lang w:val="de-DE"/>
        </w:rPr>
        <w:t xml:space="preserve"> 18, 2021 was</w:t>
      </w:r>
      <w:r w:rsidRPr="00380E0B">
        <w:rPr>
          <w:rFonts w:ascii="Times New Roman" w:hAnsi="Times New Roman" w:cs="Times New Roman"/>
          <w:sz w:val="28"/>
          <w:szCs w:val="28"/>
          <w:lang w:val="de-DE"/>
        </w:rPr>
        <w:t xml:space="preserve"> </w:t>
      </w:r>
      <w:r w:rsidR="00055CA9" w:rsidRPr="00170E3C">
        <w:rPr>
          <w:rFonts w:ascii="Times New Roman" w:hAnsi="Times New Roman" w:cs="Times New Roman"/>
          <w:sz w:val="28"/>
          <w:szCs w:val="28"/>
          <w:lang w:val="de-DE"/>
        </w:rPr>
        <w:t>216</w:t>
      </w:r>
      <w:r w:rsidR="00055CA9">
        <w:rPr>
          <w:rFonts w:ascii="Times New Roman" w:hAnsi="Times New Roman" w:cs="Times New Roman"/>
          <w:sz w:val="28"/>
          <w:szCs w:val="28"/>
          <w:lang w:val="de-DE"/>
        </w:rPr>
        <w:t>,</w:t>
      </w:r>
      <w:r w:rsidR="00055CA9" w:rsidRPr="00170E3C">
        <w:rPr>
          <w:rFonts w:ascii="Times New Roman" w:hAnsi="Times New Roman" w:cs="Times New Roman"/>
          <w:sz w:val="28"/>
          <w:szCs w:val="28"/>
          <w:lang w:val="de-DE"/>
        </w:rPr>
        <w:t xml:space="preserve">331 </w:t>
      </w:r>
      <w:r>
        <w:rPr>
          <w:rFonts w:ascii="Times New Roman" w:hAnsi="Times New Roman" w:cs="Times New Roman"/>
          <w:sz w:val="28"/>
          <w:szCs w:val="28"/>
          <w:lang w:val="de-DE"/>
        </w:rPr>
        <w:t>persons and</w:t>
      </w:r>
      <w:r w:rsidRPr="00EC73DD">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 xml:space="preserve">the number of </w:t>
      </w:r>
      <w:r>
        <w:rPr>
          <w:rFonts w:ascii="Times New Roman" w:hAnsi="Times New Roman" w:cs="Times New Roman"/>
          <w:sz w:val="28"/>
          <w:szCs w:val="28"/>
          <w:lang w:val="de-DE"/>
        </w:rPr>
        <w:t>deaths by</w:t>
      </w:r>
      <w:r w:rsidRPr="00D64BE4">
        <w:rPr>
          <w:rFonts w:ascii="Times New Roman" w:hAnsi="Times New Roman" w:cs="Times New Roman"/>
          <w:sz w:val="28"/>
          <w:szCs w:val="28"/>
          <w:lang w:val="de-DE"/>
        </w:rPr>
        <w:t xml:space="preserve"> HIV/AIDS as of </w:t>
      </w:r>
      <w:r>
        <w:rPr>
          <w:rFonts w:ascii="Times New Roman" w:hAnsi="Times New Roman" w:cs="Times New Roman"/>
          <w:sz w:val="28"/>
          <w:szCs w:val="28"/>
          <w:lang w:val="de-DE"/>
        </w:rPr>
        <w:t xml:space="preserve">the </w:t>
      </w:r>
      <w:r w:rsidRPr="00D64BE4">
        <w:rPr>
          <w:rFonts w:ascii="Times New Roman" w:hAnsi="Times New Roman" w:cs="Times New Roman"/>
          <w:sz w:val="28"/>
          <w:szCs w:val="28"/>
          <w:lang w:val="de-DE"/>
        </w:rPr>
        <w:t>above time-point was</w:t>
      </w:r>
      <w:r w:rsidRPr="00380E0B">
        <w:rPr>
          <w:rFonts w:ascii="Times New Roman" w:hAnsi="Times New Roman" w:cs="Times New Roman"/>
          <w:sz w:val="28"/>
          <w:szCs w:val="28"/>
          <w:lang w:val="de-DE"/>
        </w:rPr>
        <w:t xml:space="preserve"> </w:t>
      </w:r>
      <w:r w:rsidR="002145AB" w:rsidRPr="00692F82">
        <w:rPr>
          <w:rFonts w:ascii="Times New Roman" w:hAnsi="Times New Roman" w:cs="Times New Roman"/>
          <w:sz w:val="28"/>
          <w:szCs w:val="28"/>
          <w:lang w:val="de-DE"/>
        </w:rPr>
        <w:t>111</w:t>
      </w:r>
      <w:r w:rsidR="002145AB">
        <w:rPr>
          <w:rFonts w:ascii="Times New Roman" w:hAnsi="Times New Roman" w:cs="Times New Roman"/>
          <w:sz w:val="28"/>
          <w:szCs w:val="28"/>
          <w:lang w:val="de-DE"/>
        </w:rPr>
        <w:t>,</w:t>
      </w:r>
      <w:r w:rsidR="002145AB" w:rsidRPr="00692F82">
        <w:rPr>
          <w:rFonts w:ascii="Times New Roman" w:hAnsi="Times New Roman" w:cs="Times New Roman"/>
          <w:sz w:val="28"/>
          <w:szCs w:val="28"/>
          <w:lang w:val="de-DE"/>
        </w:rPr>
        <w:t xml:space="preserve">573 </w:t>
      </w:r>
      <w:r>
        <w:rPr>
          <w:rFonts w:ascii="Times New Roman" w:hAnsi="Times New Roman" w:cs="Times New Roman"/>
          <w:sz w:val="28"/>
          <w:szCs w:val="28"/>
          <w:lang w:val="de-DE"/>
        </w:rPr>
        <w:t>persons</w:t>
      </w:r>
      <w:r w:rsidRPr="00380E0B">
        <w:rPr>
          <w:rFonts w:ascii="Times New Roman" w:hAnsi="Times New Roman" w:cs="Times New Roman"/>
          <w:sz w:val="28"/>
          <w:szCs w:val="28"/>
          <w:lang w:val="de-DE"/>
        </w:rPr>
        <w:t>.</w:t>
      </w:r>
    </w:p>
    <w:p w14:paraId="79DCCF67" w14:textId="0FD01C0B" w:rsidR="00022670" w:rsidRDefault="00022670" w:rsidP="00022670">
      <w:pPr>
        <w:tabs>
          <w:tab w:val="left" w:pos="709"/>
          <w:tab w:val="left" w:pos="1134"/>
        </w:tabs>
        <w:spacing w:before="40" w:after="40" w:line="252" w:lineRule="auto"/>
        <w:ind w:firstLine="567"/>
        <w:jc w:val="both"/>
        <w:rPr>
          <w:rFonts w:ascii="Times New Roman" w:hAnsi="Times New Roman" w:cs="Times New Roman"/>
          <w:sz w:val="28"/>
          <w:szCs w:val="28"/>
          <w:lang w:val="de-DE"/>
        </w:rPr>
      </w:pPr>
      <w:r w:rsidRPr="00D64BE4">
        <w:rPr>
          <w:rFonts w:ascii="Times New Roman" w:hAnsi="Times New Roman" w:cs="Times New Roman"/>
          <w:sz w:val="28"/>
          <w:szCs w:val="28"/>
          <w:lang w:val="de-DE"/>
        </w:rPr>
        <w:t xml:space="preserve">In </w:t>
      </w:r>
      <w:r w:rsidR="000C11B1">
        <w:rPr>
          <w:rFonts w:ascii="Times New Roman" w:hAnsi="Times New Roman" w:cs="Times New Roman"/>
          <w:sz w:val="28"/>
          <w:szCs w:val="28"/>
          <w:lang w:val="de-DE"/>
        </w:rPr>
        <w:t>May</w:t>
      </w:r>
      <w:r w:rsidRPr="00D64BE4">
        <w:rPr>
          <w:rFonts w:ascii="Times New Roman" w:hAnsi="Times New Roman" w:cs="Times New Roman"/>
          <w:sz w:val="28"/>
          <w:szCs w:val="28"/>
          <w:lang w:val="de-DE"/>
        </w:rPr>
        <w:t xml:space="preserve">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Pr>
          <w:rFonts w:ascii="Times New Roman" w:hAnsi="Times New Roman" w:cs="Times New Roman"/>
          <w:sz w:val="28"/>
          <w:szCs w:val="28"/>
          <w:lang w:val="de-DE"/>
        </w:rPr>
        <w:t xml:space="preserve"> 0</w:t>
      </w:r>
      <w:r w:rsidR="000C11B1">
        <w:rPr>
          <w:rFonts w:ascii="Times New Roman" w:hAnsi="Times New Roman" w:cs="Times New Roman"/>
          <w:sz w:val="28"/>
          <w:szCs w:val="28"/>
          <w:lang w:val="de-DE"/>
        </w:rPr>
        <w:t>4</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 </w:t>
      </w:r>
      <w:r>
        <w:rPr>
          <w:rFonts w:ascii="Times New Roman" w:hAnsi="Times New Roman" w:cs="Times New Roman"/>
          <w:sz w:val="28"/>
          <w:szCs w:val="28"/>
          <w:lang w:val="de-DE"/>
        </w:rPr>
        <w:t>15</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persons poisoned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01</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case</w:t>
      </w:r>
      <w:r w:rsidRPr="006D7720">
        <w:rPr>
          <w:rFonts w:ascii="Times New Roman" w:hAnsi="Times New Roman" w:cs="Times New Roman"/>
          <w:sz w:val="28"/>
          <w:szCs w:val="28"/>
          <w:lang w:val="de-DE"/>
        </w:rPr>
        <w:t xml:space="preserve"> died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I</w:t>
      </w:r>
      <w:r w:rsidRPr="00D64BE4">
        <w:rPr>
          <w:rFonts w:ascii="Times New Roman" w:hAnsi="Times New Roman" w:cs="Times New Roman"/>
          <w:sz w:val="28"/>
          <w:szCs w:val="28"/>
          <w:lang w:val="de-DE"/>
        </w:rPr>
        <w:t xml:space="preserve">n the first </w:t>
      </w:r>
      <w:r w:rsidR="000C11B1">
        <w:rPr>
          <w:rFonts w:ascii="Times New Roman" w:hAnsi="Times New Roman" w:cs="Times New Roman"/>
          <w:sz w:val="28"/>
          <w:szCs w:val="28"/>
          <w:lang w:val="de-DE"/>
        </w:rPr>
        <w:t>5</w:t>
      </w:r>
      <w:r w:rsidRPr="00D64BE4">
        <w:rPr>
          <w:rFonts w:ascii="Times New Roman" w:hAnsi="Times New Roman" w:cs="Times New Roman"/>
          <w:sz w:val="28"/>
          <w:szCs w:val="28"/>
          <w:lang w:val="de-DE"/>
        </w:rPr>
        <w:t xml:space="preserve"> months of 202</w:t>
      </w:r>
      <w:r>
        <w:rPr>
          <w:rFonts w:ascii="Times New Roman" w:hAnsi="Times New Roman" w:cs="Times New Roman"/>
          <w:sz w:val="28"/>
          <w:szCs w:val="28"/>
          <w:lang w:val="de-DE"/>
        </w:rPr>
        <w:t>2</w:t>
      </w:r>
      <w:r w:rsidRPr="00D64BE4">
        <w:rPr>
          <w:rFonts w:ascii="Times New Roman" w:hAnsi="Times New Roman" w:cs="Times New Roman"/>
          <w:sz w:val="28"/>
          <w:szCs w:val="28"/>
          <w:lang w:val="de-DE"/>
        </w:rPr>
        <w:t>, there were</w:t>
      </w:r>
      <w:r w:rsidRPr="00380E0B">
        <w:rPr>
          <w:rFonts w:ascii="Times New Roman" w:hAnsi="Times New Roman" w:cs="Times New Roman"/>
          <w:sz w:val="28"/>
          <w:szCs w:val="28"/>
          <w:lang w:val="de-DE"/>
        </w:rPr>
        <w:t xml:space="preserve"> </w:t>
      </w:r>
      <w:r w:rsidR="000C11B1">
        <w:rPr>
          <w:rFonts w:ascii="Times New Roman" w:hAnsi="Times New Roman" w:cs="Times New Roman"/>
          <w:sz w:val="28"/>
          <w:szCs w:val="28"/>
          <w:lang w:val="de-DE"/>
        </w:rPr>
        <w:t>11</w:t>
      </w:r>
      <w:r w:rsidRPr="00380E0B">
        <w:rPr>
          <w:rFonts w:ascii="Times New Roman" w:hAnsi="Times New Roman" w:cs="Times New Roman"/>
          <w:sz w:val="28"/>
          <w:szCs w:val="28"/>
          <w:lang w:val="de-DE"/>
        </w:rPr>
        <w:t xml:space="preserve"> </w:t>
      </w:r>
      <w:r w:rsidRPr="00D64BE4">
        <w:rPr>
          <w:rFonts w:ascii="Times New Roman" w:hAnsi="Times New Roman" w:cs="Times New Roman"/>
          <w:sz w:val="28"/>
          <w:szCs w:val="28"/>
          <w:lang w:val="de-DE"/>
        </w:rPr>
        <w:t>cases of foo</w:t>
      </w:r>
      <w:r>
        <w:rPr>
          <w:rFonts w:ascii="Times New Roman" w:hAnsi="Times New Roman" w:cs="Times New Roman"/>
          <w:sz w:val="28"/>
          <w:szCs w:val="28"/>
          <w:lang w:val="de-DE"/>
        </w:rPr>
        <w:t>d</w:t>
      </w:r>
      <w:r w:rsidRPr="00D64BE4">
        <w:rPr>
          <w:rFonts w:ascii="Times New Roman" w:hAnsi="Times New Roman" w:cs="Times New Roman"/>
          <w:sz w:val="28"/>
          <w:szCs w:val="28"/>
          <w:lang w:val="de-DE"/>
        </w:rPr>
        <w:t xml:space="preserve"> poisoning with</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2</w:t>
      </w:r>
      <w:r w:rsidR="000C11B1">
        <w:rPr>
          <w:rFonts w:ascii="Times New Roman" w:hAnsi="Times New Roman" w:cs="Times New Roman"/>
          <w:sz w:val="28"/>
          <w:szCs w:val="28"/>
          <w:lang w:val="de-DE"/>
        </w:rPr>
        <w:t>63</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poisoned</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0</w:t>
      </w:r>
      <w:r w:rsidR="000C11B1">
        <w:rPr>
          <w:rFonts w:ascii="Times New Roman" w:hAnsi="Times New Roman" w:cs="Times New Roman"/>
          <w:sz w:val="28"/>
          <w:szCs w:val="28"/>
          <w:lang w:val="de-DE"/>
        </w:rPr>
        <w:t>2</w:t>
      </w:r>
      <w:r w:rsidRPr="00380E0B">
        <w:rPr>
          <w:rFonts w:ascii="Times New Roman" w:hAnsi="Times New Roman" w:cs="Times New Roman"/>
          <w:sz w:val="28"/>
          <w:szCs w:val="28"/>
          <w:lang w:val="de-DE"/>
        </w:rPr>
        <w:t xml:space="preserve"> </w:t>
      </w:r>
      <w:r>
        <w:rPr>
          <w:rFonts w:ascii="Times New Roman" w:hAnsi="Times New Roman" w:cs="Times New Roman"/>
          <w:sz w:val="28"/>
          <w:szCs w:val="28"/>
          <w:lang w:val="de-DE"/>
        </w:rPr>
        <w:t>case</w:t>
      </w:r>
      <w:r w:rsidRPr="006D7720">
        <w:rPr>
          <w:rFonts w:ascii="Times New Roman" w:hAnsi="Times New Roman" w:cs="Times New Roman"/>
          <w:sz w:val="28"/>
          <w:szCs w:val="28"/>
          <w:lang w:val="de-DE"/>
        </w:rPr>
        <w:t xml:space="preserve"> died</w:t>
      </w:r>
      <w:r w:rsidRPr="00380E0B">
        <w:rPr>
          <w:rFonts w:ascii="Times New Roman" w:hAnsi="Times New Roman" w:cs="Times New Roman"/>
          <w:sz w:val="28"/>
          <w:szCs w:val="28"/>
          <w:lang w:val="de-DE"/>
        </w:rPr>
        <w:t>).</w:t>
      </w:r>
    </w:p>
    <w:p w14:paraId="68C9A8C1" w14:textId="521E1EBF" w:rsidR="00D81C11" w:rsidRPr="005A1335" w:rsidRDefault="005A1335" w:rsidP="005A1335">
      <w:pPr>
        <w:tabs>
          <w:tab w:val="left" w:pos="709"/>
          <w:tab w:val="left" w:pos="1134"/>
        </w:tabs>
        <w:spacing w:before="40" w:after="40" w:line="252" w:lineRule="auto"/>
        <w:ind w:firstLine="567"/>
        <w:jc w:val="both"/>
        <w:rPr>
          <w:rFonts w:ascii="Times New Roman" w:hAnsi="Times New Roman" w:cs="Times New Roman"/>
          <w:b/>
          <w:bCs/>
          <w:i/>
          <w:iCs/>
          <w:sz w:val="28"/>
          <w:szCs w:val="28"/>
          <w:lang w:val="pl-PL"/>
        </w:rPr>
      </w:pPr>
      <w:r w:rsidRPr="005A1335">
        <w:rPr>
          <w:rFonts w:ascii="Times New Roman" w:hAnsi="Times New Roman" w:cs="Times New Roman"/>
          <w:b/>
          <w:bCs/>
          <w:i/>
          <w:iCs/>
          <w:sz w:val="28"/>
          <w:szCs w:val="28"/>
          <w:lang w:val="de-DE"/>
        </w:rPr>
        <w:t>c</w:t>
      </w:r>
      <w:r w:rsidRPr="005A1335">
        <w:rPr>
          <w:rFonts w:ascii="Times New Roman" w:hAnsi="Times New Roman" w:cs="Times New Roman"/>
          <w:b/>
          <w:bCs/>
          <w:i/>
          <w:iCs/>
          <w:sz w:val="28"/>
          <w:szCs w:val="28"/>
          <w:lang w:val="pl-PL"/>
        </w:rPr>
        <w:t>) Cultural and sports activities</w:t>
      </w:r>
    </w:p>
    <w:p w14:paraId="11214C5D" w14:textId="77777777" w:rsidR="00D81C11" w:rsidRPr="00D81C11" w:rsidRDefault="00D81C11" w:rsidP="00D81C11">
      <w:pPr>
        <w:tabs>
          <w:tab w:val="left" w:pos="709"/>
          <w:tab w:val="left" w:pos="1134"/>
        </w:tabs>
        <w:spacing w:before="40" w:after="40" w:line="252" w:lineRule="auto"/>
        <w:ind w:firstLine="567"/>
        <w:jc w:val="both"/>
        <w:rPr>
          <w:rFonts w:ascii="Times New Roman" w:hAnsi="Times New Roman" w:cs="Times New Roman"/>
          <w:sz w:val="28"/>
          <w:szCs w:val="28"/>
          <w:lang w:val="de-DE"/>
        </w:rPr>
      </w:pPr>
      <w:r w:rsidRPr="00D81C11">
        <w:rPr>
          <w:rFonts w:ascii="Times New Roman" w:hAnsi="Times New Roman" w:cs="Times New Roman"/>
          <w:sz w:val="28"/>
          <w:szCs w:val="28"/>
          <w:lang w:val="de-DE"/>
        </w:rPr>
        <w:t>The protection and promotion of the value of tangible and intangible cultural heritage are always concerned and invested by localities, to promote heritage values ​​and create unique tourism products. The movement "All people unite to build a cultural life" continues to be widely deployed across the country, creating a healthy cultural environment, and helping people have conditions to improve their quality of life.</w:t>
      </w:r>
    </w:p>
    <w:p w14:paraId="457B4687" w14:textId="77777777" w:rsidR="00D81C11" w:rsidRPr="00D81C11" w:rsidRDefault="00D81C11" w:rsidP="00D81C11">
      <w:pPr>
        <w:tabs>
          <w:tab w:val="left" w:pos="709"/>
          <w:tab w:val="left" w:pos="1134"/>
        </w:tabs>
        <w:spacing w:before="40" w:after="40" w:line="252" w:lineRule="auto"/>
        <w:ind w:firstLine="567"/>
        <w:jc w:val="both"/>
        <w:rPr>
          <w:rFonts w:ascii="Times New Roman" w:hAnsi="Times New Roman" w:cs="Times New Roman"/>
          <w:sz w:val="28"/>
          <w:szCs w:val="28"/>
          <w:lang w:val="de-DE"/>
        </w:rPr>
      </w:pPr>
      <w:r w:rsidRPr="00D81C11">
        <w:rPr>
          <w:rFonts w:ascii="Times New Roman" w:hAnsi="Times New Roman" w:cs="Times New Roman"/>
          <w:sz w:val="28"/>
          <w:szCs w:val="28"/>
          <w:lang w:val="de-DE"/>
        </w:rPr>
        <w:t>The mass sports movement continued to be promoted in association with the movement "All people exercise their body following the great Uncle Ho's example"; Youth sports movement in schools, cultural houses, children's houses, and residential areas is increasingly vibrant, diverse and rich, attracting a large number of children to participate.</w:t>
      </w:r>
    </w:p>
    <w:p w14:paraId="009888A1" w14:textId="76971061" w:rsidR="00D81C11" w:rsidRDefault="00D81C11" w:rsidP="00D81C11">
      <w:pPr>
        <w:tabs>
          <w:tab w:val="left" w:pos="709"/>
          <w:tab w:val="left" w:pos="1134"/>
        </w:tabs>
        <w:spacing w:before="40" w:after="40" w:line="252" w:lineRule="auto"/>
        <w:ind w:firstLine="567"/>
        <w:jc w:val="both"/>
        <w:rPr>
          <w:rFonts w:ascii="Times New Roman" w:hAnsi="Times New Roman" w:cs="Times New Roman"/>
          <w:sz w:val="28"/>
          <w:szCs w:val="28"/>
          <w:lang w:val="de-DE"/>
        </w:rPr>
      </w:pPr>
      <w:r w:rsidRPr="00D81C11">
        <w:rPr>
          <w:rFonts w:ascii="Times New Roman" w:hAnsi="Times New Roman" w:cs="Times New Roman"/>
          <w:sz w:val="28"/>
          <w:szCs w:val="28"/>
          <w:lang w:val="de-DE"/>
        </w:rPr>
        <w:t xml:space="preserve">In terms of high-performance sports, at the 31st SEA Games, the Vietnamese sports delegation achieved impressive results, ranking first in the </w:t>
      </w:r>
      <w:r w:rsidRPr="00D81C11">
        <w:rPr>
          <w:rFonts w:ascii="Times New Roman" w:hAnsi="Times New Roman" w:cs="Times New Roman"/>
          <w:sz w:val="28"/>
          <w:szCs w:val="28"/>
          <w:lang w:val="de-DE"/>
        </w:rPr>
        <w:lastRenderedPageBreak/>
        <w:t>group with 446 medals, including 205 gold medals, 125 silver medals, and 116 copper medals</w:t>
      </w:r>
      <w:r w:rsidR="00580264">
        <w:rPr>
          <w:rStyle w:val="FootnoteReference"/>
          <w:rFonts w:ascii="Times New Roman" w:hAnsi="Times New Roman"/>
          <w:sz w:val="28"/>
          <w:szCs w:val="28"/>
          <w:lang w:val="de-DE"/>
        </w:rPr>
        <w:footnoteReference w:id="31"/>
      </w:r>
      <w:r w:rsidRPr="00D81C11">
        <w:rPr>
          <w:rFonts w:ascii="Times New Roman" w:hAnsi="Times New Roman" w:cs="Times New Roman"/>
          <w:sz w:val="28"/>
          <w:szCs w:val="28"/>
          <w:lang w:val="de-DE"/>
        </w:rPr>
        <w:t>.</w:t>
      </w:r>
    </w:p>
    <w:p w14:paraId="22BE3DA7" w14:textId="02373659" w:rsidR="00CF6D82" w:rsidRPr="00CF6D82" w:rsidRDefault="005A1335" w:rsidP="000D03CF">
      <w:pPr>
        <w:spacing w:before="40" w:after="40" w:line="252" w:lineRule="auto"/>
        <w:ind w:firstLine="567"/>
        <w:jc w:val="both"/>
        <w:rPr>
          <w:rFonts w:ascii="Times New Roman" w:hAnsi="Times New Roman" w:cs="Times New Roman"/>
          <w:b/>
          <w:bCs/>
          <w:i/>
          <w:iCs/>
          <w:sz w:val="28"/>
          <w:szCs w:val="28"/>
          <w:lang w:val="pl-PL"/>
        </w:rPr>
      </w:pPr>
      <w:r>
        <w:rPr>
          <w:rFonts w:ascii="Times New Roman" w:hAnsi="Times New Roman" w:cs="Times New Roman"/>
          <w:b/>
          <w:bCs/>
          <w:i/>
          <w:iCs/>
          <w:sz w:val="28"/>
          <w:szCs w:val="28"/>
          <w:lang w:val="pl-PL"/>
        </w:rPr>
        <w:t>d</w:t>
      </w:r>
      <w:r w:rsidR="00CF6D82" w:rsidRPr="00CF6D82">
        <w:rPr>
          <w:rFonts w:ascii="Times New Roman" w:hAnsi="Times New Roman" w:cs="Times New Roman"/>
          <w:b/>
          <w:bCs/>
          <w:i/>
          <w:iCs/>
          <w:sz w:val="28"/>
          <w:szCs w:val="28"/>
          <w:lang w:val="pl-PL"/>
        </w:rPr>
        <w:t xml:space="preserve">) </w:t>
      </w:r>
      <w:r w:rsidR="00065287" w:rsidRPr="00FD314D">
        <w:rPr>
          <w:rFonts w:ascii="Times New Roman" w:hAnsi="Times New Roman"/>
          <w:b/>
          <w:bCs/>
          <w:i/>
          <w:iCs/>
          <w:sz w:val="28"/>
          <w:szCs w:val="28"/>
        </w:rPr>
        <w:t>Traffic accident</w:t>
      </w:r>
      <w:r w:rsidR="00065287" w:rsidRPr="00FD314D">
        <w:rPr>
          <w:rStyle w:val="FootnoteReference"/>
          <w:b/>
          <w:bCs/>
          <w:i/>
          <w:iCs/>
        </w:rPr>
        <w:footnoteReference w:id="32"/>
      </w:r>
    </w:p>
    <w:p w14:paraId="4AA08F56" w14:textId="7AA768EC" w:rsidR="00FF2CDA" w:rsidRDefault="00FF2CDA" w:rsidP="000D03CF">
      <w:pPr>
        <w:tabs>
          <w:tab w:val="left" w:pos="426"/>
          <w:tab w:val="left" w:pos="900"/>
        </w:tabs>
        <w:spacing w:before="40" w:after="40" w:line="252" w:lineRule="auto"/>
        <w:ind w:firstLine="567"/>
        <w:jc w:val="both"/>
        <w:rPr>
          <w:rFonts w:ascii="Times New Roman" w:eastAsia="Calibri" w:hAnsi="Times New Roman" w:cs="Times New Roman"/>
          <w:spacing w:val="-2"/>
          <w:sz w:val="28"/>
          <w:szCs w:val="28"/>
          <w:lang w:val="de-DE"/>
        </w:rPr>
      </w:pPr>
      <w:r w:rsidRPr="00FF2CDA">
        <w:rPr>
          <w:rFonts w:ascii="Times New Roman" w:eastAsia="Calibri" w:hAnsi="Times New Roman" w:cs="Times New Roman"/>
          <w:spacing w:val="-2"/>
          <w:sz w:val="28"/>
          <w:szCs w:val="28"/>
          <w:lang w:val="de-DE"/>
        </w:rPr>
        <w:t xml:space="preserve">In the month (from </w:t>
      </w:r>
      <w:r w:rsidR="00657E53">
        <w:rPr>
          <w:rFonts w:ascii="Times New Roman" w:eastAsia="Calibri" w:hAnsi="Times New Roman" w:cs="Times New Roman"/>
          <w:spacing w:val="-2"/>
          <w:sz w:val="28"/>
          <w:szCs w:val="28"/>
          <w:lang w:val="de-DE"/>
        </w:rPr>
        <w:t>April</w:t>
      </w:r>
      <w:r w:rsidRPr="00FF2CDA">
        <w:rPr>
          <w:rFonts w:ascii="Times New Roman" w:eastAsia="Calibri" w:hAnsi="Times New Roman" w:cs="Times New Roman"/>
          <w:spacing w:val="-2"/>
          <w:sz w:val="28"/>
          <w:szCs w:val="28"/>
          <w:lang w:val="de-DE"/>
        </w:rPr>
        <w:t xml:space="preserve"> 15 to </w:t>
      </w:r>
      <w:r w:rsidR="00657E53">
        <w:rPr>
          <w:rFonts w:ascii="Times New Roman" w:eastAsia="Calibri" w:hAnsi="Times New Roman" w:cs="Times New Roman"/>
          <w:spacing w:val="-2"/>
          <w:sz w:val="28"/>
          <w:szCs w:val="28"/>
          <w:lang w:val="de-DE"/>
        </w:rPr>
        <w:t>May</w:t>
      </w:r>
      <w:r w:rsidRPr="00FF2CDA">
        <w:rPr>
          <w:rFonts w:ascii="Times New Roman" w:eastAsia="Calibri" w:hAnsi="Times New Roman" w:cs="Times New Roman"/>
          <w:spacing w:val="-2"/>
          <w:sz w:val="28"/>
          <w:szCs w:val="28"/>
          <w:lang w:val="de-DE"/>
        </w:rPr>
        <w:t xml:space="preserve"> 14), there were </w:t>
      </w:r>
      <w:r w:rsidR="00D35E6E">
        <w:rPr>
          <w:rFonts w:ascii="Times New Roman" w:eastAsia="Calibri" w:hAnsi="Times New Roman" w:cs="Times New Roman"/>
          <w:spacing w:val="-2"/>
          <w:sz w:val="28"/>
          <w:szCs w:val="28"/>
          <w:lang w:val="de-DE"/>
        </w:rPr>
        <w:t>925</w:t>
      </w:r>
      <w:r w:rsidRPr="00FF2CDA">
        <w:rPr>
          <w:rFonts w:ascii="Times New Roman" w:eastAsia="Calibri" w:hAnsi="Times New Roman" w:cs="Times New Roman"/>
          <w:spacing w:val="-2"/>
          <w:sz w:val="28"/>
          <w:szCs w:val="28"/>
          <w:lang w:val="de-DE"/>
        </w:rPr>
        <w:t xml:space="preserve"> traffic accidents nationwide, including </w:t>
      </w:r>
      <w:r w:rsidR="00D35E6E">
        <w:rPr>
          <w:rFonts w:ascii="Times New Roman" w:eastAsia="Calibri" w:hAnsi="Times New Roman" w:cs="Times New Roman"/>
          <w:spacing w:val="-2"/>
          <w:sz w:val="28"/>
          <w:szCs w:val="28"/>
          <w:lang w:val="de-DE"/>
        </w:rPr>
        <w:t>616</w:t>
      </w:r>
      <w:r w:rsidRPr="00FF2CDA">
        <w:rPr>
          <w:rFonts w:ascii="Times New Roman" w:eastAsia="Calibri" w:hAnsi="Times New Roman" w:cs="Times New Roman"/>
          <w:spacing w:val="-2"/>
          <w:sz w:val="28"/>
          <w:szCs w:val="28"/>
          <w:lang w:val="de-DE"/>
        </w:rPr>
        <w:t xml:space="preserve"> traffic accidents of less serious or more serious and 309 traffic collision cases, causing </w:t>
      </w:r>
      <w:r w:rsidR="00D35E6E">
        <w:rPr>
          <w:rFonts w:ascii="Times New Roman" w:eastAsia="Calibri" w:hAnsi="Times New Roman" w:cs="Times New Roman"/>
          <w:spacing w:val="-2"/>
          <w:sz w:val="28"/>
          <w:szCs w:val="28"/>
          <w:lang w:val="de-DE"/>
        </w:rPr>
        <w:t>485</w:t>
      </w:r>
      <w:r w:rsidRPr="00FF2CDA">
        <w:rPr>
          <w:rFonts w:ascii="Times New Roman" w:eastAsia="Calibri" w:hAnsi="Times New Roman" w:cs="Times New Roman"/>
          <w:spacing w:val="-2"/>
          <w:sz w:val="28"/>
          <w:szCs w:val="28"/>
          <w:lang w:val="de-DE"/>
        </w:rPr>
        <w:t xml:space="preserve"> deaths, 3</w:t>
      </w:r>
      <w:r w:rsidR="00D35E6E">
        <w:rPr>
          <w:rFonts w:ascii="Times New Roman" w:eastAsia="Calibri" w:hAnsi="Times New Roman" w:cs="Times New Roman"/>
          <w:spacing w:val="-2"/>
          <w:sz w:val="28"/>
          <w:szCs w:val="28"/>
          <w:lang w:val="de-DE"/>
        </w:rPr>
        <w:t>22</w:t>
      </w:r>
      <w:r w:rsidRPr="00FF2CDA">
        <w:rPr>
          <w:rFonts w:ascii="Times New Roman" w:eastAsia="Calibri" w:hAnsi="Times New Roman" w:cs="Times New Roman"/>
          <w:spacing w:val="-2"/>
          <w:sz w:val="28"/>
          <w:szCs w:val="28"/>
          <w:lang w:val="de-DE"/>
        </w:rPr>
        <w:t xml:space="preserve"> injuries and 3</w:t>
      </w:r>
      <w:r w:rsidR="00D35E6E">
        <w:rPr>
          <w:rFonts w:ascii="Times New Roman" w:eastAsia="Calibri" w:hAnsi="Times New Roman" w:cs="Times New Roman"/>
          <w:spacing w:val="-2"/>
          <w:sz w:val="28"/>
          <w:szCs w:val="28"/>
          <w:lang w:val="de-DE"/>
        </w:rPr>
        <w:t>25</w:t>
      </w:r>
      <w:r w:rsidRPr="00FF2CDA">
        <w:rPr>
          <w:rFonts w:ascii="Times New Roman" w:eastAsia="Calibri" w:hAnsi="Times New Roman" w:cs="Times New Roman"/>
          <w:spacing w:val="-2"/>
          <w:sz w:val="28"/>
          <w:szCs w:val="28"/>
          <w:lang w:val="de-DE"/>
        </w:rPr>
        <w:t xml:space="preserve"> minor injuries. Compared to the previous month, the number of traffic accidents in </w:t>
      </w:r>
      <w:r w:rsidR="00B859EB">
        <w:rPr>
          <w:rFonts w:ascii="Times New Roman" w:eastAsia="Calibri" w:hAnsi="Times New Roman" w:cs="Times New Roman"/>
          <w:spacing w:val="-2"/>
          <w:sz w:val="28"/>
          <w:szCs w:val="28"/>
          <w:lang w:val="de-DE"/>
        </w:rPr>
        <w:t>May</w:t>
      </w:r>
      <w:r w:rsidRPr="00FF2CDA">
        <w:rPr>
          <w:rFonts w:ascii="Times New Roman" w:eastAsia="Calibri" w:hAnsi="Times New Roman" w:cs="Times New Roman"/>
          <w:spacing w:val="-2"/>
          <w:sz w:val="28"/>
          <w:szCs w:val="28"/>
          <w:lang w:val="de-DE"/>
        </w:rPr>
        <w:t xml:space="preserve"> </w:t>
      </w:r>
      <w:r w:rsidR="00E01E78">
        <w:rPr>
          <w:rFonts w:ascii="Times New Roman" w:eastAsia="Calibri" w:hAnsi="Times New Roman" w:cs="Times New Roman"/>
          <w:spacing w:val="-2"/>
          <w:sz w:val="28"/>
          <w:szCs w:val="28"/>
          <w:lang w:val="de-DE"/>
        </w:rPr>
        <w:t>de</w:t>
      </w:r>
      <w:r w:rsidRPr="00FF2CDA">
        <w:rPr>
          <w:rFonts w:ascii="Times New Roman" w:eastAsia="Calibri" w:hAnsi="Times New Roman" w:cs="Times New Roman"/>
          <w:spacing w:val="-2"/>
          <w:sz w:val="28"/>
          <w:szCs w:val="28"/>
          <w:lang w:val="de-DE"/>
        </w:rPr>
        <w:t xml:space="preserve">creased by </w:t>
      </w:r>
      <w:r w:rsidR="00E01E78">
        <w:rPr>
          <w:rFonts w:ascii="Times New Roman" w:eastAsia="Calibri" w:hAnsi="Times New Roman" w:cs="Times New Roman"/>
          <w:spacing w:val="-2"/>
          <w:sz w:val="28"/>
          <w:szCs w:val="28"/>
          <w:lang w:val="de-DE"/>
        </w:rPr>
        <w:t>11</w:t>
      </w:r>
      <w:r w:rsidRPr="00FF2CDA">
        <w:rPr>
          <w:rFonts w:ascii="Times New Roman" w:eastAsia="Calibri" w:hAnsi="Times New Roman" w:cs="Times New Roman"/>
          <w:spacing w:val="-2"/>
          <w:sz w:val="28"/>
          <w:szCs w:val="28"/>
          <w:lang w:val="de-DE"/>
        </w:rPr>
        <w:t>.</w:t>
      </w:r>
      <w:r w:rsidR="00E01E78">
        <w:rPr>
          <w:rFonts w:ascii="Times New Roman" w:eastAsia="Calibri" w:hAnsi="Times New Roman" w:cs="Times New Roman"/>
          <w:spacing w:val="-2"/>
          <w:sz w:val="28"/>
          <w:szCs w:val="28"/>
          <w:lang w:val="de-DE"/>
        </w:rPr>
        <w:t>6</w:t>
      </w:r>
      <w:r w:rsidRPr="00FF2CDA">
        <w:rPr>
          <w:rFonts w:ascii="Times New Roman" w:eastAsia="Calibri" w:hAnsi="Times New Roman" w:cs="Times New Roman"/>
          <w:spacing w:val="-2"/>
          <w:sz w:val="28"/>
          <w:szCs w:val="28"/>
          <w:lang w:val="de-DE"/>
        </w:rPr>
        <w:t xml:space="preserve">% (the number of traffic accidents less serious or more serious increased by </w:t>
      </w:r>
      <w:r w:rsidR="00E01E78">
        <w:rPr>
          <w:rFonts w:ascii="Times New Roman" w:eastAsia="Calibri" w:hAnsi="Times New Roman" w:cs="Times New Roman"/>
          <w:spacing w:val="-2"/>
          <w:sz w:val="28"/>
          <w:szCs w:val="28"/>
          <w:lang w:val="de-DE"/>
        </w:rPr>
        <w:t>16</w:t>
      </w:r>
      <w:r w:rsidRPr="00FF2CDA">
        <w:rPr>
          <w:rFonts w:ascii="Times New Roman" w:eastAsia="Calibri" w:hAnsi="Times New Roman" w:cs="Times New Roman"/>
          <w:spacing w:val="-2"/>
          <w:sz w:val="28"/>
          <w:szCs w:val="28"/>
          <w:lang w:val="de-DE"/>
        </w:rPr>
        <w:t>.</w:t>
      </w:r>
      <w:r w:rsidR="00E01E78">
        <w:rPr>
          <w:rFonts w:ascii="Times New Roman" w:eastAsia="Calibri" w:hAnsi="Times New Roman" w:cs="Times New Roman"/>
          <w:spacing w:val="-2"/>
          <w:sz w:val="28"/>
          <w:szCs w:val="28"/>
          <w:lang w:val="de-DE"/>
        </w:rPr>
        <w:t>4</w:t>
      </w:r>
      <w:r w:rsidRPr="00FF2CDA">
        <w:rPr>
          <w:rFonts w:ascii="Times New Roman" w:eastAsia="Calibri" w:hAnsi="Times New Roman" w:cs="Times New Roman"/>
          <w:spacing w:val="-2"/>
          <w:sz w:val="28"/>
          <w:szCs w:val="28"/>
          <w:lang w:val="de-DE"/>
        </w:rPr>
        <w:t xml:space="preserve">%, and the number of traffic collisions </w:t>
      </w:r>
      <w:r w:rsidR="00E01E78">
        <w:rPr>
          <w:rFonts w:ascii="Times New Roman" w:eastAsia="Calibri" w:hAnsi="Times New Roman" w:cs="Times New Roman"/>
          <w:spacing w:val="-2"/>
          <w:sz w:val="28"/>
          <w:szCs w:val="28"/>
          <w:lang w:val="de-DE"/>
        </w:rPr>
        <w:t>equaled</w:t>
      </w:r>
      <w:r w:rsidRPr="00FF2CDA">
        <w:rPr>
          <w:rFonts w:ascii="Times New Roman" w:eastAsia="Calibri" w:hAnsi="Times New Roman" w:cs="Times New Roman"/>
          <w:spacing w:val="-2"/>
          <w:sz w:val="28"/>
          <w:szCs w:val="28"/>
          <w:lang w:val="de-DE"/>
        </w:rPr>
        <w:t xml:space="preserve"> </w:t>
      </w:r>
      <w:r w:rsidR="00CF0496">
        <w:rPr>
          <w:rFonts w:ascii="Times New Roman" w:eastAsia="Calibri" w:hAnsi="Times New Roman" w:cs="Times New Roman"/>
          <w:spacing w:val="-2"/>
          <w:sz w:val="28"/>
          <w:szCs w:val="28"/>
          <w:lang w:val="de-DE"/>
        </w:rPr>
        <w:t>the previous month</w:t>
      </w:r>
      <w:r w:rsidRPr="00FF2CDA">
        <w:rPr>
          <w:rFonts w:ascii="Times New Roman" w:eastAsia="Calibri" w:hAnsi="Times New Roman" w:cs="Times New Roman"/>
          <w:spacing w:val="-2"/>
          <w:sz w:val="28"/>
          <w:szCs w:val="28"/>
          <w:lang w:val="de-DE"/>
        </w:rPr>
        <w:t xml:space="preserve">); the number of deaths </w:t>
      </w:r>
      <w:r w:rsidR="008D2E17">
        <w:rPr>
          <w:rFonts w:ascii="Times New Roman" w:eastAsia="Calibri" w:hAnsi="Times New Roman" w:cs="Times New Roman"/>
          <w:spacing w:val="-2"/>
          <w:sz w:val="28"/>
          <w:szCs w:val="28"/>
          <w:lang w:val="de-DE"/>
        </w:rPr>
        <w:t>de</w:t>
      </w:r>
      <w:r w:rsidRPr="00FF2CDA">
        <w:rPr>
          <w:rFonts w:ascii="Times New Roman" w:eastAsia="Calibri" w:hAnsi="Times New Roman" w:cs="Times New Roman"/>
          <w:spacing w:val="-2"/>
          <w:sz w:val="28"/>
          <w:szCs w:val="28"/>
          <w:lang w:val="de-DE"/>
        </w:rPr>
        <w:t xml:space="preserve">creased by </w:t>
      </w:r>
      <w:r w:rsidR="008D2E17">
        <w:rPr>
          <w:rFonts w:ascii="Times New Roman" w:eastAsia="Calibri" w:hAnsi="Times New Roman" w:cs="Times New Roman"/>
          <w:spacing w:val="-2"/>
          <w:sz w:val="28"/>
          <w:szCs w:val="28"/>
          <w:lang w:val="de-DE"/>
        </w:rPr>
        <w:t>19</w:t>
      </w:r>
      <w:r w:rsidRPr="00FF2CDA">
        <w:rPr>
          <w:rFonts w:ascii="Times New Roman" w:eastAsia="Calibri" w:hAnsi="Times New Roman" w:cs="Times New Roman"/>
          <w:spacing w:val="-2"/>
          <w:sz w:val="28"/>
          <w:szCs w:val="28"/>
          <w:lang w:val="de-DE"/>
        </w:rPr>
        <w:t xml:space="preserve">.2%; the number of injured people </w:t>
      </w:r>
      <w:r w:rsidR="008D2E17">
        <w:rPr>
          <w:rFonts w:ascii="Times New Roman" w:eastAsia="Calibri" w:hAnsi="Times New Roman" w:cs="Times New Roman"/>
          <w:spacing w:val="-2"/>
          <w:sz w:val="28"/>
          <w:szCs w:val="28"/>
          <w:lang w:val="de-DE"/>
        </w:rPr>
        <w:t>de</w:t>
      </w:r>
      <w:r w:rsidRPr="00FF2CDA">
        <w:rPr>
          <w:rFonts w:ascii="Times New Roman" w:eastAsia="Calibri" w:hAnsi="Times New Roman" w:cs="Times New Roman"/>
          <w:spacing w:val="-2"/>
          <w:sz w:val="28"/>
          <w:szCs w:val="28"/>
          <w:lang w:val="de-DE"/>
        </w:rPr>
        <w:t xml:space="preserve">creased by </w:t>
      </w:r>
      <w:r w:rsidR="008D2E17">
        <w:rPr>
          <w:rFonts w:ascii="Times New Roman" w:eastAsia="Calibri" w:hAnsi="Times New Roman" w:cs="Times New Roman"/>
          <w:spacing w:val="-2"/>
          <w:sz w:val="28"/>
          <w:szCs w:val="28"/>
          <w:lang w:val="de-DE"/>
        </w:rPr>
        <w:t>15</w:t>
      </w:r>
      <w:r w:rsidRPr="00FF2CDA">
        <w:rPr>
          <w:rFonts w:ascii="Times New Roman" w:eastAsia="Calibri" w:hAnsi="Times New Roman" w:cs="Times New Roman"/>
          <w:spacing w:val="-2"/>
          <w:sz w:val="28"/>
          <w:szCs w:val="28"/>
          <w:lang w:val="de-DE"/>
        </w:rPr>
        <w:t>.</w:t>
      </w:r>
      <w:r w:rsidR="008D2E17">
        <w:rPr>
          <w:rFonts w:ascii="Times New Roman" w:eastAsia="Calibri" w:hAnsi="Times New Roman" w:cs="Times New Roman"/>
          <w:spacing w:val="-2"/>
          <w:sz w:val="28"/>
          <w:szCs w:val="28"/>
          <w:lang w:val="de-DE"/>
        </w:rPr>
        <w:t>3</w:t>
      </w:r>
      <w:r w:rsidRPr="00FF2CDA">
        <w:rPr>
          <w:rFonts w:ascii="Times New Roman" w:eastAsia="Calibri" w:hAnsi="Times New Roman" w:cs="Times New Roman"/>
          <w:spacing w:val="-2"/>
          <w:sz w:val="28"/>
          <w:szCs w:val="28"/>
          <w:lang w:val="de-DE"/>
        </w:rPr>
        <w:t xml:space="preserve">% and the number of minor injuries increased by </w:t>
      </w:r>
      <w:r w:rsidR="008D2E17">
        <w:rPr>
          <w:rFonts w:ascii="Times New Roman" w:eastAsia="Calibri" w:hAnsi="Times New Roman" w:cs="Times New Roman"/>
          <w:spacing w:val="-2"/>
          <w:sz w:val="28"/>
          <w:szCs w:val="28"/>
          <w:lang w:val="de-DE"/>
        </w:rPr>
        <w:t>4</w:t>
      </w:r>
      <w:r w:rsidRPr="00FF2CDA">
        <w:rPr>
          <w:rFonts w:ascii="Times New Roman" w:eastAsia="Calibri" w:hAnsi="Times New Roman" w:cs="Times New Roman"/>
          <w:spacing w:val="-2"/>
          <w:sz w:val="28"/>
          <w:szCs w:val="28"/>
          <w:lang w:val="de-DE"/>
        </w:rPr>
        <w:t>.</w:t>
      </w:r>
      <w:r w:rsidR="008D2E17">
        <w:rPr>
          <w:rFonts w:ascii="Times New Roman" w:eastAsia="Calibri" w:hAnsi="Times New Roman" w:cs="Times New Roman"/>
          <w:spacing w:val="-2"/>
          <w:sz w:val="28"/>
          <w:szCs w:val="28"/>
          <w:lang w:val="de-DE"/>
        </w:rPr>
        <w:t>8</w:t>
      </w:r>
      <w:r w:rsidRPr="00FF2CDA">
        <w:rPr>
          <w:rFonts w:ascii="Times New Roman" w:eastAsia="Calibri" w:hAnsi="Times New Roman" w:cs="Times New Roman"/>
          <w:spacing w:val="-2"/>
          <w:sz w:val="28"/>
          <w:szCs w:val="28"/>
          <w:lang w:val="de-DE"/>
        </w:rPr>
        <w:t xml:space="preserve">%. Compared to the same period last year, the number of traffic accidents in </w:t>
      </w:r>
      <w:r w:rsidR="00063063">
        <w:rPr>
          <w:rFonts w:ascii="Times New Roman" w:eastAsia="Calibri" w:hAnsi="Times New Roman" w:cs="Times New Roman"/>
          <w:spacing w:val="-2"/>
          <w:sz w:val="28"/>
          <w:szCs w:val="28"/>
          <w:lang w:val="de-DE"/>
        </w:rPr>
        <w:t>May</w:t>
      </w:r>
      <w:r w:rsidRPr="00FF2CDA">
        <w:rPr>
          <w:rFonts w:ascii="Times New Roman" w:eastAsia="Calibri" w:hAnsi="Times New Roman" w:cs="Times New Roman"/>
          <w:spacing w:val="-2"/>
          <w:sz w:val="28"/>
          <w:szCs w:val="28"/>
          <w:lang w:val="de-DE"/>
        </w:rPr>
        <w:t xml:space="preserve"> </w:t>
      </w:r>
      <w:r w:rsidR="00063063">
        <w:rPr>
          <w:rFonts w:ascii="Times New Roman" w:eastAsia="Calibri" w:hAnsi="Times New Roman" w:cs="Times New Roman"/>
          <w:spacing w:val="-2"/>
          <w:sz w:val="28"/>
          <w:szCs w:val="28"/>
          <w:lang w:val="de-DE"/>
        </w:rPr>
        <w:t>de</w:t>
      </w:r>
      <w:r w:rsidRPr="00FF2CDA">
        <w:rPr>
          <w:rFonts w:ascii="Times New Roman" w:eastAsia="Calibri" w:hAnsi="Times New Roman" w:cs="Times New Roman"/>
          <w:spacing w:val="-2"/>
          <w:sz w:val="28"/>
          <w:szCs w:val="28"/>
          <w:lang w:val="de-DE"/>
        </w:rPr>
        <w:t xml:space="preserve">creased by </w:t>
      </w:r>
      <w:r w:rsidR="00063063">
        <w:rPr>
          <w:rFonts w:ascii="Times New Roman" w:eastAsia="Calibri" w:hAnsi="Times New Roman" w:cs="Times New Roman"/>
          <w:spacing w:val="-2"/>
          <w:sz w:val="28"/>
          <w:szCs w:val="28"/>
          <w:lang w:val="de-DE"/>
        </w:rPr>
        <w:t>1</w:t>
      </w:r>
      <w:r w:rsidRPr="00FF2CDA">
        <w:rPr>
          <w:rFonts w:ascii="Times New Roman" w:eastAsia="Calibri" w:hAnsi="Times New Roman" w:cs="Times New Roman"/>
          <w:spacing w:val="-2"/>
          <w:sz w:val="28"/>
          <w:szCs w:val="28"/>
          <w:lang w:val="de-DE"/>
        </w:rPr>
        <w:t>.</w:t>
      </w:r>
      <w:r w:rsidR="00063063">
        <w:rPr>
          <w:rFonts w:ascii="Times New Roman" w:eastAsia="Calibri" w:hAnsi="Times New Roman" w:cs="Times New Roman"/>
          <w:spacing w:val="-2"/>
          <w:sz w:val="28"/>
          <w:szCs w:val="28"/>
          <w:lang w:val="de-DE"/>
        </w:rPr>
        <w:t>6</w:t>
      </w:r>
      <w:r w:rsidRPr="00FF2CDA">
        <w:rPr>
          <w:rFonts w:ascii="Times New Roman" w:eastAsia="Calibri" w:hAnsi="Times New Roman" w:cs="Times New Roman"/>
          <w:spacing w:val="-2"/>
          <w:sz w:val="28"/>
          <w:szCs w:val="28"/>
          <w:lang w:val="de-DE"/>
        </w:rPr>
        <w:t xml:space="preserve">% (the number of traffic accidents less serious or more serious </w:t>
      </w:r>
      <w:r w:rsidR="00063063">
        <w:rPr>
          <w:rFonts w:ascii="Times New Roman" w:eastAsia="Calibri" w:hAnsi="Times New Roman" w:cs="Times New Roman"/>
          <w:spacing w:val="-2"/>
          <w:sz w:val="28"/>
          <w:szCs w:val="28"/>
          <w:lang w:val="de-DE"/>
        </w:rPr>
        <w:t>de</w:t>
      </w:r>
      <w:r w:rsidRPr="00FF2CDA">
        <w:rPr>
          <w:rFonts w:ascii="Times New Roman" w:eastAsia="Calibri" w:hAnsi="Times New Roman" w:cs="Times New Roman"/>
          <w:spacing w:val="-2"/>
          <w:sz w:val="28"/>
          <w:szCs w:val="28"/>
          <w:lang w:val="de-DE"/>
        </w:rPr>
        <w:t xml:space="preserve">creased by </w:t>
      </w:r>
      <w:r w:rsidR="00063063">
        <w:rPr>
          <w:rFonts w:ascii="Times New Roman" w:eastAsia="Calibri" w:hAnsi="Times New Roman" w:cs="Times New Roman"/>
          <w:spacing w:val="-2"/>
          <w:sz w:val="28"/>
          <w:szCs w:val="28"/>
          <w:lang w:val="de-DE"/>
        </w:rPr>
        <w:t>1</w:t>
      </w:r>
      <w:r w:rsidRPr="00FF2CDA">
        <w:rPr>
          <w:rFonts w:ascii="Times New Roman" w:eastAsia="Calibri" w:hAnsi="Times New Roman" w:cs="Times New Roman"/>
          <w:spacing w:val="-2"/>
          <w:sz w:val="28"/>
          <w:szCs w:val="28"/>
          <w:lang w:val="de-DE"/>
        </w:rPr>
        <w:t>.</w:t>
      </w:r>
      <w:r w:rsidR="00063063">
        <w:rPr>
          <w:rFonts w:ascii="Times New Roman" w:eastAsia="Calibri" w:hAnsi="Times New Roman" w:cs="Times New Roman"/>
          <w:spacing w:val="-2"/>
          <w:sz w:val="28"/>
          <w:szCs w:val="28"/>
          <w:lang w:val="de-DE"/>
        </w:rPr>
        <w:t>6</w:t>
      </w:r>
      <w:r w:rsidRPr="00FF2CDA">
        <w:rPr>
          <w:rFonts w:ascii="Times New Roman" w:eastAsia="Calibri" w:hAnsi="Times New Roman" w:cs="Times New Roman"/>
          <w:spacing w:val="-2"/>
          <w:sz w:val="28"/>
          <w:szCs w:val="28"/>
          <w:lang w:val="de-DE"/>
        </w:rPr>
        <w:t xml:space="preserve">%, and the number of traffic collisions decreased by </w:t>
      </w:r>
      <w:r w:rsidR="00063063">
        <w:rPr>
          <w:rFonts w:ascii="Times New Roman" w:eastAsia="Calibri" w:hAnsi="Times New Roman" w:cs="Times New Roman"/>
          <w:spacing w:val="-2"/>
          <w:sz w:val="28"/>
          <w:szCs w:val="28"/>
          <w:lang w:val="de-DE"/>
        </w:rPr>
        <w:t>8</w:t>
      </w:r>
      <w:r w:rsidRPr="00FF2CDA">
        <w:rPr>
          <w:rFonts w:ascii="Times New Roman" w:eastAsia="Calibri" w:hAnsi="Times New Roman" w:cs="Times New Roman"/>
          <w:spacing w:val="-2"/>
          <w:sz w:val="28"/>
          <w:szCs w:val="28"/>
          <w:lang w:val="de-DE"/>
        </w:rPr>
        <w:t xml:space="preserve">%); the number of deaths </w:t>
      </w:r>
      <w:r w:rsidR="00A24AE8">
        <w:rPr>
          <w:rFonts w:ascii="Times New Roman" w:eastAsia="Calibri" w:hAnsi="Times New Roman" w:cs="Times New Roman"/>
          <w:spacing w:val="-2"/>
          <w:sz w:val="28"/>
          <w:szCs w:val="28"/>
          <w:lang w:val="de-DE"/>
        </w:rPr>
        <w:t>de</w:t>
      </w:r>
      <w:r w:rsidRPr="00FF2CDA">
        <w:rPr>
          <w:rFonts w:ascii="Times New Roman" w:eastAsia="Calibri" w:hAnsi="Times New Roman" w:cs="Times New Roman"/>
          <w:spacing w:val="-2"/>
          <w:sz w:val="28"/>
          <w:szCs w:val="28"/>
          <w:lang w:val="de-DE"/>
        </w:rPr>
        <w:t>creased by 1.</w:t>
      </w:r>
      <w:r w:rsidR="00A24AE8">
        <w:rPr>
          <w:rFonts w:ascii="Times New Roman" w:eastAsia="Calibri" w:hAnsi="Times New Roman" w:cs="Times New Roman"/>
          <w:spacing w:val="-2"/>
          <w:sz w:val="28"/>
          <w:szCs w:val="28"/>
          <w:lang w:val="de-DE"/>
        </w:rPr>
        <w:t>2</w:t>
      </w:r>
      <w:r w:rsidRPr="00FF2CDA">
        <w:rPr>
          <w:rFonts w:ascii="Times New Roman" w:eastAsia="Calibri" w:hAnsi="Times New Roman" w:cs="Times New Roman"/>
          <w:spacing w:val="-2"/>
          <w:sz w:val="28"/>
          <w:szCs w:val="28"/>
          <w:lang w:val="de-DE"/>
        </w:rPr>
        <w:t xml:space="preserve">%; the number of injured people increased by </w:t>
      </w:r>
      <w:r w:rsidR="00A24AE8">
        <w:rPr>
          <w:rFonts w:ascii="Times New Roman" w:eastAsia="Calibri" w:hAnsi="Times New Roman" w:cs="Times New Roman"/>
          <w:spacing w:val="-2"/>
          <w:sz w:val="28"/>
          <w:szCs w:val="28"/>
          <w:lang w:val="de-DE"/>
        </w:rPr>
        <w:t>1</w:t>
      </w:r>
      <w:r w:rsidRPr="00FF2CDA">
        <w:rPr>
          <w:rFonts w:ascii="Times New Roman" w:eastAsia="Calibri" w:hAnsi="Times New Roman" w:cs="Times New Roman"/>
          <w:spacing w:val="-2"/>
          <w:sz w:val="28"/>
          <w:szCs w:val="28"/>
          <w:lang w:val="de-DE"/>
        </w:rPr>
        <w:t>.</w:t>
      </w:r>
      <w:r w:rsidR="00A24AE8">
        <w:rPr>
          <w:rFonts w:ascii="Times New Roman" w:eastAsia="Calibri" w:hAnsi="Times New Roman" w:cs="Times New Roman"/>
          <w:spacing w:val="-2"/>
          <w:sz w:val="28"/>
          <w:szCs w:val="28"/>
          <w:lang w:val="de-DE"/>
        </w:rPr>
        <w:t>3</w:t>
      </w:r>
      <w:r w:rsidRPr="00FF2CDA">
        <w:rPr>
          <w:rFonts w:ascii="Times New Roman" w:eastAsia="Calibri" w:hAnsi="Times New Roman" w:cs="Times New Roman"/>
          <w:spacing w:val="-2"/>
          <w:sz w:val="28"/>
          <w:szCs w:val="28"/>
          <w:lang w:val="de-DE"/>
        </w:rPr>
        <w:t xml:space="preserve">% and the number of minor injuries decreased by </w:t>
      </w:r>
      <w:r w:rsidR="00A24AE8">
        <w:rPr>
          <w:rFonts w:ascii="Times New Roman" w:eastAsia="Calibri" w:hAnsi="Times New Roman" w:cs="Times New Roman"/>
          <w:spacing w:val="-2"/>
          <w:sz w:val="28"/>
          <w:szCs w:val="28"/>
          <w:lang w:val="de-DE"/>
        </w:rPr>
        <w:t>9</w:t>
      </w:r>
      <w:r w:rsidRPr="00FF2CDA">
        <w:rPr>
          <w:rFonts w:ascii="Times New Roman" w:eastAsia="Calibri" w:hAnsi="Times New Roman" w:cs="Times New Roman"/>
          <w:spacing w:val="-2"/>
          <w:sz w:val="28"/>
          <w:szCs w:val="28"/>
          <w:lang w:val="de-DE"/>
        </w:rPr>
        <w:t>%.</w:t>
      </w:r>
    </w:p>
    <w:p w14:paraId="0EA1AEFB" w14:textId="73271E7D" w:rsidR="0050162B" w:rsidRDefault="00FF2CDA" w:rsidP="002A6FCC">
      <w:pPr>
        <w:spacing w:before="120" w:after="120"/>
        <w:ind w:firstLine="720"/>
        <w:jc w:val="both"/>
        <w:rPr>
          <w:rFonts w:ascii="Times New Roman" w:eastAsia="Calibri" w:hAnsi="Times New Roman" w:cs="Times New Roman"/>
          <w:spacing w:val="-2"/>
          <w:sz w:val="28"/>
          <w:szCs w:val="28"/>
          <w:lang w:val="de-DE"/>
        </w:rPr>
      </w:pPr>
      <w:r w:rsidRPr="00FF2CDA">
        <w:rPr>
          <w:rFonts w:ascii="Times New Roman" w:eastAsia="Calibri" w:hAnsi="Times New Roman" w:cs="Times New Roman"/>
          <w:spacing w:val="-2"/>
          <w:sz w:val="28"/>
          <w:szCs w:val="28"/>
          <w:lang w:val="de-DE"/>
        </w:rPr>
        <w:t xml:space="preserve">Generally, in the first </w:t>
      </w:r>
      <w:r w:rsidR="00590F44">
        <w:rPr>
          <w:rFonts w:ascii="Times New Roman" w:eastAsia="Calibri" w:hAnsi="Times New Roman" w:cs="Times New Roman"/>
          <w:spacing w:val="-2"/>
          <w:sz w:val="28"/>
          <w:szCs w:val="28"/>
          <w:lang w:val="de-DE"/>
        </w:rPr>
        <w:t xml:space="preserve">5 </w:t>
      </w:r>
      <w:r w:rsidRPr="00FF2CDA">
        <w:rPr>
          <w:rFonts w:ascii="Times New Roman" w:eastAsia="Calibri" w:hAnsi="Times New Roman" w:cs="Times New Roman"/>
          <w:spacing w:val="-2"/>
          <w:sz w:val="28"/>
          <w:szCs w:val="28"/>
          <w:lang w:val="de-DE"/>
        </w:rPr>
        <w:t xml:space="preserve">months of 2022, there were </w:t>
      </w:r>
      <w:r w:rsidR="00DF2D51">
        <w:rPr>
          <w:rFonts w:ascii="Times New Roman" w:eastAsia="Calibri" w:hAnsi="Times New Roman" w:cs="Times New Roman"/>
          <w:spacing w:val="-2"/>
          <w:sz w:val="28"/>
          <w:szCs w:val="28"/>
          <w:lang w:val="de-DE"/>
        </w:rPr>
        <w:t>4,733</w:t>
      </w:r>
      <w:r w:rsidR="00DF2D51"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traffic accidents nationwide, including </w:t>
      </w:r>
      <w:r w:rsidR="008115FC">
        <w:rPr>
          <w:rFonts w:ascii="Times New Roman" w:eastAsia="Calibri" w:hAnsi="Times New Roman" w:cs="Times New Roman"/>
          <w:spacing w:val="-2"/>
          <w:sz w:val="28"/>
          <w:szCs w:val="28"/>
          <w:lang w:val="de-DE"/>
        </w:rPr>
        <w:t>3,319</w:t>
      </w:r>
      <w:r w:rsidR="008115FC"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traffic accidents less serious or more serious and </w:t>
      </w:r>
      <w:r w:rsidR="0013273B" w:rsidRPr="00CF6D82">
        <w:rPr>
          <w:rFonts w:ascii="Times New Roman" w:eastAsia="Calibri" w:hAnsi="Times New Roman" w:cs="Times New Roman"/>
          <w:spacing w:val="-2"/>
          <w:sz w:val="28"/>
          <w:szCs w:val="28"/>
          <w:lang w:val="de-DE"/>
        </w:rPr>
        <w:t>1</w:t>
      </w:r>
      <w:r w:rsidR="0013273B">
        <w:rPr>
          <w:rFonts w:ascii="Times New Roman" w:eastAsia="Calibri" w:hAnsi="Times New Roman" w:cs="Times New Roman"/>
          <w:spacing w:val="-2"/>
          <w:sz w:val="28"/>
          <w:szCs w:val="28"/>
          <w:lang w:val="de-DE"/>
        </w:rPr>
        <w:t>,414</w:t>
      </w:r>
      <w:r w:rsidR="0013273B"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traffic collisions, causing </w:t>
      </w:r>
      <w:r w:rsidR="004010FF" w:rsidRPr="00CF6D82">
        <w:rPr>
          <w:rFonts w:ascii="Times New Roman" w:eastAsia="Calibri" w:hAnsi="Times New Roman" w:cs="Times New Roman"/>
          <w:spacing w:val="-2"/>
          <w:sz w:val="28"/>
          <w:szCs w:val="28"/>
          <w:lang w:val="de-DE"/>
        </w:rPr>
        <w:t>2</w:t>
      </w:r>
      <w:r w:rsidR="004010FF">
        <w:rPr>
          <w:rFonts w:ascii="Times New Roman" w:eastAsia="Calibri" w:hAnsi="Times New Roman" w:cs="Times New Roman"/>
          <w:spacing w:val="-2"/>
          <w:sz w:val="28"/>
          <w:szCs w:val="28"/>
          <w:lang w:val="de-DE"/>
        </w:rPr>
        <w:t>,761</w:t>
      </w:r>
      <w:r w:rsidR="004010FF"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deaths, and </w:t>
      </w:r>
      <w:r w:rsidR="00686F31" w:rsidRPr="00CF6D82">
        <w:rPr>
          <w:rFonts w:ascii="Times New Roman" w:eastAsia="Calibri" w:hAnsi="Times New Roman" w:cs="Times New Roman"/>
          <w:spacing w:val="-2"/>
          <w:sz w:val="28"/>
          <w:szCs w:val="28"/>
          <w:lang w:val="de-DE"/>
        </w:rPr>
        <w:t>1</w:t>
      </w:r>
      <w:r w:rsidR="00686F31">
        <w:rPr>
          <w:rFonts w:ascii="Times New Roman" w:eastAsia="Calibri" w:hAnsi="Times New Roman" w:cs="Times New Roman"/>
          <w:spacing w:val="-2"/>
          <w:sz w:val="28"/>
          <w:szCs w:val="28"/>
          <w:lang w:val="de-DE"/>
        </w:rPr>
        <w:t>,649</w:t>
      </w:r>
      <w:r w:rsidR="00686F31"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people injured and </w:t>
      </w:r>
      <w:r w:rsidR="00C72D75" w:rsidRPr="00CF6D82">
        <w:rPr>
          <w:rFonts w:ascii="Times New Roman" w:eastAsia="Calibri" w:hAnsi="Times New Roman" w:cs="Times New Roman"/>
          <w:spacing w:val="-2"/>
          <w:sz w:val="28"/>
          <w:szCs w:val="28"/>
          <w:lang w:val="de-DE"/>
        </w:rPr>
        <w:t>1</w:t>
      </w:r>
      <w:r w:rsidR="00C72D75">
        <w:rPr>
          <w:rFonts w:ascii="Times New Roman" w:eastAsia="Calibri" w:hAnsi="Times New Roman" w:cs="Times New Roman"/>
          <w:spacing w:val="-2"/>
          <w:sz w:val="28"/>
          <w:szCs w:val="28"/>
          <w:lang w:val="de-DE"/>
        </w:rPr>
        <w:t>,429</w:t>
      </w:r>
      <w:r w:rsidR="00C72D75"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people slightly injured. Compared to the same period last year, the number of traffic accidents in the first </w:t>
      </w:r>
      <w:r w:rsidR="00C72D75">
        <w:rPr>
          <w:rFonts w:ascii="Times New Roman" w:eastAsia="Calibri" w:hAnsi="Times New Roman" w:cs="Times New Roman"/>
          <w:spacing w:val="-2"/>
          <w:sz w:val="28"/>
          <w:szCs w:val="28"/>
          <w:lang w:val="de-DE"/>
        </w:rPr>
        <w:t>5</w:t>
      </w:r>
      <w:r w:rsidRPr="00FF2CDA">
        <w:rPr>
          <w:rFonts w:ascii="Times New Roman" w:eastAsia="Calibri" w:hAnsi="Times New Roman" w:cs="Times New Roman"/>
          <w:spacing w:val="-2"/>
          <w:sz w:val="28"/>
          <w:szCs w:val="28"/>
          <w:lang w:val="de-DE"/>
        </w:rPr>
        <w:t xml:space="preserve"> months of 2022 decreased by </w:t>
      </w:r>
      <w:r w:rsidR="00933824">
        <w:rPr>
          <w:rFonts w:ascii="Times New Roman" w:eastAsia="Calibri" w:hAnsi="Times New Roman" w:cs="Times New Roman"/>
          <w:spacing w:val="-2"/>
          <w:sz w:val="28"/>
          <w:szCs w:val="28"/>
          <w:lang w:val="de-DE"/>
        </w:rPr>
        <w:t>8.7</w:t>
      </w:r>
      <w:r w:rsidR="00933824"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(traffic accidents of less serious or more serious decreased by </w:t>
      </w:r>
      <w:r w:rsidR="006051DD" w:rsidRPr="00CF6D82">
        <w:rPr>
          <w:rFonts w:ascii="Times New Roman" w:eastAsia="Calibri" w:hAnsi="Times New Roman" w:cs="Times New Roman"/>
          <w:spacing w:val="-2"/>
          <w:sz w:val="28"/>
          <w:szCs w:val="28"/>
          <w:lang w:val="de-DE"/>
        </w:rPr>
        <w:t>0</w:t>
      </w:r>
      <w:r w:rsidR="00D568CB">
        <w:rPr>
          <w:rFonts w:ascii="Times New Roman" w:eastAsia="Calibri" w:hAnsi="Times New Roman" w:cs="Times New Roman"/>
          <w:spacing w:val="-2"/>
          <w:sz w:val="28"/>
          <w:szCs w:val="28"/>
          <w:lang w:val="de-DE"/>
        </w:rPr>
        <w:t>.</w:t>
      </w:r>
      <w:r w:rsidR="006051DD">
        <w:rPr>
          <w:rFonts w:ascii="Times New Roman" w:eastAsia="Calibri" w:hAnsi="Times New Roman" w:cs="Times New Roman"/>
          <w:spacing w:val="-2"/>
          <w:sz w:val="28"/>
          <w:szCs w:val="28"/>
          <w:lang w:val="de-DE"/>
        </w:rPr>
        <w:t>9</w:t>
      </w:r>
      <w:r w:rsidR="006051DD"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the number of traffic collisions decreased by </w:t>
      </w:r>
      <w:r w:rsidR="00D568CB">
        <w:rPr>
          <w:rFonts w:ascii="Times New Roman" w:eastAsia="Calibri" w:hAnsi="Times New Roman" w:cs="Times New Roman"/>
          <w:spacing w:val="-2"/>
          <w:sz w:val="28"/>
          <w:szCs w:val="28"/>
          <w:lang w:val="de-DE"/>
        </w:rPr>
        <w:t>22.9</w:t>
      </w:r>
      <w:r w:rsidR="00D568CB"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the number of deaths increased by </w:t>
      </w:r>
      <w:r w:rsidR="00617326">
        <w:rPr>
          <w:rFonts w:ascii="Times New Roman" w:eastAsia="Calibri" w:hAnsi="Times New Roman" w:cs="Times New Roman"/>
          <w:spacing w:val="-2"/>
          <w:sz w:val="28"/>
          <w:szCs w:val="28"/>
          <w:lang w:val="de-DE"/>
        </w:rPr>
        <w:t>4</w:t>
      </w:r>
      <w:r w:rsidRPr="00FF2CDA">
        <w:rPr>
          <w:rFonts w:ascii="Times New Roman" w:eastAsia="Calibri" w:hAnsi="Times New Roman" w:cs="Times New Roman"/>
          <w:spacing w:val="-2"/>
          <w:sz w:val="28"/>
          <w:szCs w:val="28"/>
          <w:lang w:val="de-DE"/>
        </w:rPr>
        <w:t xml:space="preserve">%; the number of injured people decreased by </w:t>
      </w:r>
      <w:r w:rsidR="006B2EA8">
        <w:rPr>
          <w:rFonts w:ascii="Times New Roman" w:eastAsia="Calibri" w:hAnsi="Times New Roman" w:cs="Times New Roman"/>
          <w:spacing w:val="-2"/>
          <w:sz w:val="28"/>
          <w:szCs w:val="28"/>
          <w:lang w:val="de-DE"/>
        </w:rPr>
        <w:t>7.3</w:t>
      </w:r>
      <w:r w:rsidR="006B2EA8" w:rsidRPr="00CF6D82">
        <w:rPr>
          <w:rFonts w:ascii="Times New Roman" w:eastAsia="Calibri" w:hAnsi="Times New Roman" w:cs="Times New Roman"/>
          <w:spacing w:val="-2"/>
          <w:sz w:val="28"/>
          <w:szCs w:val="28"/>
          <w:lang w:val="de-DE"/>
        </w:rPr>
        <w:t xml:space="preserve">% </w:t>
      </w:r>
      <w:r w:rsidRPr="00FF2CDA">
        <w:rPr>
          <w:rFonts w:ascii="Times New Roman" w:eastAsia="Calibri" w:hAnsi="Times New Roman" w:cs="Times New Roman"/>
          <w:spacing w:val="-2"/>
          <w:sz w:val="28"/>
          <w:szCs w:val="28"/>
          <w:lang w:val="de-DE"/>
        </w:rPr>
        <w:t xml:space="preserve">and the number of people with minor injuries decreased by </w:t>
      </w:r>
      <w:r w:rsidR="00504CA1">
        <w:rPr>
          <w:rFonts w:ascii="Times New Roman" w:eastAsia="Calibri" w:hAnsi="Times New Roman" w:cs="Times New Roman"/>
          <w:spacing w:val="-2"/>
          <w:sz w:val="28"/>
          <w:szCs w:val="28"/>
          <w:lang w:val="de-DE"/>
        </w:rPr>
        <w:t>28.9</w:t>
      </w:r>
      <w:r w:rsidRPr="00FF2CDA">
        <w:rPr>
          <w:rFonts w:ascii="Times New Roman" w:eastAsia="Calibri" w:hAnsi="Times New Roman" w:cs="Times New Roman"/>
          <w:spacing w:val="-2"/>
          <w:sz w:val="28"/>
          <w:szCs w:val="28"/>
          <w:lang w:val="de-DE"/>
        </w:rPr>
        <w:t xml:space="preserve">%. On average, 1 day in the first </w:t>
      </w:r>
      <w:r w:rsidR="00401F96">
        <w:rPr>
          <w:rFonts w:ascii="Times New Roman" w:eastAsia="Calibri" w:hAnsi="Times New Roman" w:cs="Times New Roman"/>
          <w:spacing w:val="-2"/>
          <w:sz w:val="28"/>
          <w:szCs w:val="28"/>
          <w:lang w:val="de-DE"/>
        </w:rPr>
        <w:t>5</w:t>
      </w:r>
      <w:r w:rsidRPr="00FF2CDA">
        <w:rPr>
          <w:rFonts w:ascii="Times New Roman" w:eastAsia="Calibri" w:hAnsi="Times New Roman" w:cs="Times New Roman"/>
          <w:spacing w:val="-2"/>
          <w:sz w:val="28"/>
          <w:szCs w:val="28"/>
          <w:lang w:val="de-DE"/>
        </w:rPr>
        <w:t xml:space="preserve"> months of the year, there were 31 traffic accidents nationwide, including 22 traffic accidents of less serious or more serious and 09 traffic collisions, causing 1</w:t>
      </w:r>
      <w:r w:rsidR="006964F4">
        <w:rPr>
          <w:rFonts w:ascii="Times New Roman" w:eastAsia="Calibri" w:hAnsi="Times New Roman" w:cs="Times New Roman"/>
          <w:spacing w:val="-2"/>
          <w:sz w:val="28"/>
          <w:szCs w:val="28"/>
          <w:lang w:val="de-DE"/>
        </w:rPr>
        <w:t>8</w:t>
      </w:r>
      <w:r w:rsidRPr="00FF2CDA">
        <w:rPr>
          <w:rFonts w:ascii="Times New Roman" w:eastAsia="Calibri" w:hAnsi="Times New Roman" w:cs="Times New Roman"/>
          <w:spacing w:val="-2"/>
          <w:sz w:val="28"/>
          <w:szCs w:val="28"/>
          <w:lang w:val="de-DE"/>
        </w:rPr>
        <w:t xml:space="preserve"> deaths, 11 injuries, and 9 people with minor injuries.</w:t>
      </w:r>
    </w:p>
    <w:p w14:paraId="53AAC067" w14:textId="2131AF1C" w:rsidR="002A6FCC" w:rsidRPr="00472AAC" w:rsidRDefault="00134368" w:rsidP="002A6FCC">
      <w:pPr>
        <w:spacing w:before="120" w:after="120"/>
        <w:ind w:firstLine="720"/>
        <w:jc w:val="both"/>
        <w:rPr>
          <w:rFonts w:ascii="Times New Roman" w:hAnsi="Times New Roman"/>
          <w:b/>
          <w:bCs/>
          <w:sz w:val="28"/>
          <w:szCs w:val="28"/>
        </w:rPr>
      </w:pPr>
      <w:r>
        <w:rPr>
          <w:rFonts w:ascii="Times New Roman" w:hAnsi="Times New Roman" w:cs="Times New Roman"/>
          <w:b/>
          <w:i/>
          <w:sz w:val="28"/>
          <w:szCs w:val="28"/>
          <w:lang w:val="pl-PL"/>
        </w:rPr>
        <w:t>đ</w:t>
      </w:r>
      <w:r w:rsidR="00CF6D82" w:rsidRPr="00CF6D82">
        <w:rPr>
          <w:rFonts w:ascii="Times New Roman" w:hAnsi="Times New Roman" w:cs="Times New Roman"/>
          <w:b/>
          <w:i/>
          <w:sz w:val="28"/>
          <w:szCs w:val="28"/>
          <w:lang w:val="pl-PL"/>
        </w:rPr>
        <w:t xml:space="preserve">) </w:t>
      </w:r>
      <w:r w:rsidR="002A6FCC" w:rsidRPr="00472AAC">
        <w:rPr>
          <w:rFonts w:ascii="Times New Roman" w:hAnsi="Times New Roman"/>
          <w:b/>
          <w:bCs/>
          <w:sz w:val="28"/>
          <w:szCs w:val="28"/>
        </w:rPr>
        <w:t>Damage caused by natural disasters</w:t>
      </w:r>
      <w:r w:rsidR="002A6FCC" w:rsidRPr="002A6FCC">
        <w:rPr>
          <w:rStyle w:val="FootnoteReference"/>
          <w:bCs/>
          <w:i/>
          <w:sz w:val="28"/>
          <w:szCs w:val="28"/>
          <w:lang w:val="pl-PL"/>
        </w:rPr>
        <w:footnoteReference w:id="33"/>
      </w:r>
    </w:p>
    <w:p w14:paraId="7131B9EE" w14:textId="4F47B639" w:rsidR="00466B97" w:rsidRDefault="00466B97" w:rsidP="00466B97">
      <w:pPr>
        <w:spacing w:before="120" w:after="120"/>
        <w:ind w:firstLine="720"/>
        <w:jc w:val="both"/>
        <w:rPr>
          <w:rFonts w:ascii="Times New Roman" w:hAnsi="Times New Roman"/>
          <w:sz w:val="28"/>
          <w:szCs w:val="28"/>
        </w:rPr>
      </w:pPr>
      <w:r w:rsidRPr="00472AAC">
        <w:rPr>
          <w:rFonts w:ascii="Times New Roman" w:hAnsi="Times New Roman"/>
          <w:sz w:val="28"/>
          <w:szCs w:val="28"/>
        </w:rPr>
        <w:t xml:space="preserve">The damage caused by natural disasters in April was mainly due to the influence of heavy rain, flooding, landslides, killing </w:t>
      </w:r>
      <w:r w:rsidR="009B2A0A">
        <w:rPr>
          <w:rFonts w:ascii="Times New Roman" w:hAnsi="Times New Roman"/>
          <w:sz w:val="28"/>
          <w:szCs w:val="28"/>
        </w:rPr>
        <w:t>24</w:t>
      </w:r>
      <w:r w:rsidRPr="00472AAC">
        <w:rPr>
          <w:rFonts w:ascii="Times New Roman" w:hAnsi="Times New Roman"/>
          <w:sz w:val="28"/>
          <w:szCs w:val="28"/>
        </w:rPr>
        <w:t xml:space="preserve"> people, </w:t>
      </w:r>
      <w:r w:rsidR="009B2A0A">
        <w:rPr>
          <w:rFonts w:ascii="Times New Roman" w:hAnsi="Times New Roman"/>
          <w:sz w:val="28"/>
          <w:szCs w:val="28"/>
        </w:rPr>
        <w:t>2</w:t>
      </w:r>
      <w:r w:rsidRPr="00472AAC">
        <w:rPr>
          <w:rFonts w:ascii="Times New Roman" w:hAnsi="Times New Roman"/>
          <w:sz w:val="28"/>
          <w:szCs w:val="28"/>
        </w:rPr>
        <w:t xml:space="preserve">0 people being injured; </w:t>
      </w:r>
      <w:r w:rsidR="009B2A0A">
        <w:rPr>
          <w:rFonts w:ascii="Times New Roman" w:hAnsi="Times New Roman"/>
          <w:sz w:val="28"/>
          <w:szCs w:val="28"/>
        </w:rPr>
        <w:t>2.4</w:t>
      </w:r>
      <w:r w:rsidRPr="00472AAC">
        <w:rPr>
          <w:rFonts w:ascii="Times New Roman" w:hAnsi="Times New Roman"/>
          <w:sz w:val="28"/>
          <w:szCs w:val="28"/>
        </w:rPr>
        <w:t xml:space="preserve"> thousand houses collapsed, washed away and damaged; </w:t>
      </w:r>
      <w:r w:rsidR="009B2A0A">
        <w:rPr>
          <w:rFonts w:ascii="Times New Roman" w:hAnsi="Times New Roman"/>
          <w:sz w:val="28"/>
          <w:szCs w:val="28"/>
        </w:rPr>
        <w:t>15</w:t>
      </w:r>
      <w:r w:rsidRPr="00472AAC">
        <w:rPr>
          <w:rFonts w:ascii="Times New Roman" w:hAnsi="Times New Roman"/>
          <w:sz w:val="28"/>
          <w:szCs w:val="28"/>
        </w:rPr>
        <w:t>.</w:t>
      </w:r>
      <w:r w:rsidR="009B2A0A">
        <w:rPr>
          <w:rFonts w:ascii="Times New Roman" w:hAnsi="Times New Roman"/>
          <w:sz w:val="28"/>
          <w:szCs w:val="28"/>
        </w:rPr>
        <w:t>9</w:t>
      </w:r>
      <w:r w:rsidRPr="00472AAC">
        <w:rPr>
          <w:rFonts w:ascii="Times New Roman" w:hAnsi="Times New Roman"/>
          <w:sz w:val="28"/>
          <w:szCs w:val="28"/>
        </w:rPr>
        <w:t xml:space="preserve"> thousand hectares of </w:t>
      </w:r>
      <w:r>
        <w:rPr>
          <w:rFonts w:ascii="Times New Roman" w:hAnsi="Times New Roman"/>
          <w:sz w:val="28"/>
          <w:szCs w:val="28"/>
        </w:rPr>
        <w:t>paddy</w:t>
      </w:r>
      <w:r w:rsidRPr="00472AAC">
        <w:rPr>
          <w:rFonts w:ascii="Times New Roman" w:hAnsi="Times New Roman"/>
          <w:sz w:val="28"/>
          <w:szCs w:val="28"/>
        </w:rPr>
        <w:t xml:space="preserve"> and </w:t>
      </w:r>
      <w:r w:rsidR="00E7480B">
        <w:rPr>
          <w:rFonts w:ascii="Times New Roman" w:hAnsi="Times New Roman"/>
          <w:sz w:val="28"/>
          <w:szCs w:val="28"/>
        </w:rPr>
        <w:t>8.7</w:t>
      </w:r>
      <w:r w:rsidRPr="00472AAC">
        <w:rPr>
          <w:rFonts w:ascii="Times New Roman" w:hAnsi="Times New Roman"/>
          <w:sz w:val="28"/>
          <w:szCs w:val="28"/>
        </w:rPr>
        <w:t xml:space="preserve"> thousand crops were damaged; the total value of property damage caused by natural disasters in the month was </w:t>
      </w:r>
      <w:r w:rsidR="00125977" w:rsidRPr="00170E3C">
        <w:rPr>
          <w:rFonts w:ascii="Times New Roman" w:hAnsi="Times New Roman" w:cs="Times New Roman"/>
          <w:spacing w:val="-4"/>
          <w:sz w:val="28"/>
          <w:szCs w:val="28"/>
          <w:lang w:val="de-DE"/>
        </w:rPr>
        <w:t>605</w:t>
      </w:r>
      <w:r w:rsidR="00125977">
        <w:rPr>
          <w:rFonts w:ascii="Times New Roman" w:hAnsi="Times New Roman" w:cs="Times New Roman"/>
          <w:spacing w:val="-4"/>
          <w:sz w:val="28"/>
          <w:szCs w:val="28"/>
          <w:lang w:val="de-DE"/>
        </w:rPr>
        <w:t>.</w:t>
      </w:r>
      <w:r w:rsidR="00125977" w:rsidRPr="00170E3C">
        <w:rPr>
          <w:rFonts w:ascii="Times New Roman" w:hAnsi="Times New Roman" w:cs="Times New Roman"/>
          <w:spacing w:val="-4"/>
          <w:sz w:val="28"/>
          <w:szCs w:val="28"/>
          <w:lang w:val="de-DE"/>
        </w:rPr>
        <w:t xml:space="preserve">8 </w:t>
      </w:r>
      <w:r w:rsidRPr="00472AAC">
        <w:rPr>
          <w:rFonts w:ascii="Times New Roman" w:hAnsi="Times New Roman"/>
          <w:sz w:val="28"/>
          <w:szCs w:val="28"/>
        </w:rPr>
        <w:lastRenderedPageBreak/>
        <w:t>billion</w:t>
      </w:r>
      <w:r>
        <w:rPr>
          <w:rFonts w:ascii="Times New Roman" w:hAnsi="Times New Roman"/>
          <w:sz w:val="28"/>
          <w:szCs w:val="28"/>
          <w:lang w:val="vi-VN"/>
        </w:rPr>
        <w:t xml:space="preserve"> </w:t>
      </w:r>
      <w:r w:rsidRPr="003831A9">
        <w:rPr>
          <w:rFonts w:ascii="Times New Roman" w:hAnsi="Times New Roman"/>
          <w:sz w:val="28"/>
          <w:szCs w:val="28"/>
          <w:lang w:val="vi-VN"/>
        </w:rPr>
        <w:t>VND</w:t>
      </w:r>
      <w:r w:rsidR="00D07181">
        <w:rPr>
          <w:rFonts w:ascii="Times New Roman" w:hAnsi="Times New Roman"/>
          <w:sz w:val="28"/>
          <w:szCs w:val="28"/>
        </w:rPr>
        <w:t xml:space="preserve"> </w:t>
      </w:r>
      <w:r w:rsidR="00D07181" w:rsidRPr="00D07181">
        <w:rPr>
          <w:rFonts w:ascii="Times New Roman" w:hAnsi="Times New Roman"/>
          <w:sz w:val="28"/>
          <w:szCs w:val="28"/>
        </w:rPr>
        <w:t>(of which Lang Son province suffered a loss of 390.6 billion VND, accounting for 64.5% of the total damage value), 2.7 times higher than the same period last year. Generally, in the first 5 months of this year, natural disasters made 43 people dead and missing, 31 people were injured; 5.2 thousand houses collapsed; 135.9 thousand hectares of paddy and 25.1 thousand hectares of crops were damaged; total value of property damage was estimated at 4,213.7 billion VND, 13.5 times higher than the same period in 2021.</w:t>
      </w:r>
    </w:p>
    <w:p w14:paraId="5B32305F" w14:textId="14FEAF21" w:rsidR="00AF7630" w:rsidRPr="00AF7630" w:rsidRDefault="00D26C39" w:rsidP="00AF7630">
      <w:pPr>
        <w:tabs>
          <w:tab w:val="left" w:pos="426"/>
          <w:tab w:val="left" w:pos="900"/>
        </w:tabs>
        <w:spacing w:before="40" w:after="40" w:line="254" w:lineRule="auto"/>
        <w:ind w:firstLine="567"/>
        <w:jc w:val="both"/>
        <w:rPr>
          <w:rFonts w:ascii="Times New Roman" w:eastAsia="Calibri" w:hAnsi="Times New Roman" w:cs="Times New Roman"/>
          <w:b/>
          <w:i/>
          <w:sz w:val="28"/>
          <w:szCs w:val="28"/>
          <w:lang w:val="de-DE"/>
        </w:rPr>
      </w:pPr>
      <w:r>
        <w:rPr>
          <w:rFonts w:ascii="Times New Roman" w:eastAsia="Calibri" w:hAnsi="Times New Roman" w:cs="Times New Roman"/>
          <w:b/>
          <w:i/>
          <w:sz w:val="28"/>
          <w:szCs w:val="28"/>
          <w:lang w:val="de-DE"/>
        </w:rPr>
        <w:t>e</w:t>
      </w:r>
      <w:r w:rsidR="00AF7630" w:rsidRPr="00AF7630">
        <w:rPr>
          <w:rFonts w:ascii="Times New Roman" w:eastAsia="Calibri" w:hAnsi="Times New Roman" w:cs="Times New Roman"/>
          <w:b/>
          <w:i/>
          <w:sz w:val="28"/>
          <w:szCs w:val="28"/>
          <w:lang w:val="de-DE"/>
        </w:rPr>
        <w:t>)</w:t>
      </w:r>
      <w:r w:rsidR="00AF7630" w:rsidRPr="00AF7630">
        <w:rPr>
          <w:rFonts w:ascii="Times New Roman" w:hAnsi="Times New Roman" w:cs="Times New Roman"/>
          <w:b/>
          <w:i/>
          <w:sz w:val="28"/>
          <w:szCs w:val="28"/>
          <w:lang w:val="pl-PL"/>
        </w:rPr>
        <w:t xml:space="preserve"> </w:t>
      </w:r>
      <w:r w:rsidR="00502832" w:rsidRPr="00502832">
        <w:rPr>
          <w:rFonts w:ascii="Times New Roman" w:hAnsi="Times New Roman" w:cs="Times New Roman"/>
          <w:b/>
          <w:i/>
          <w:sz w:val="28"/>
          <w:szCs w:val="28"/>
          <w:lang w:val="pl-PL"/>
        </w:rPr>
        <w:t>Environmental protection and fire, explosion prevention</w:t>
      </w:r>
    </w:p>
    <w:p w14:paraId="428D1ABE" w14:textId="21C2E3B1" w:rsidR="006E1B8F" w:rsidRPr="00274EFE" w:rsidRDefault="006E1B8F" w:rsidP="006E1B8F">
      <w:pPr>
        <w:spacing w:before="120" w:after="120" w:line="288" w:lineRule="auto"/>
        <w:ind w:firstLine="720"/>
        <w:jc w:val="both"/>
        <w:rPr>
          <w:rFonts w:ascii="Times New Roman" w:hAnsi="Times New Roman"/>
          <w:sz w:val="28"/>
          <w:szCs w:val="28"/>
        </w:rPr>
      </w:pPr>
      <w:r w:rsidRPr="00886697">
        <w:rPr>
          <w:rFonts w:ascii="Times New Roman" w:hAnsi="Times New Roman"/>
          <w:sz w:val="28"/>
          <w:szCs w:val="28"/>
        </w:rPr>
        <w:t xml:space="preserve">In </w:t>
      </w:r>
      <w:r w:rsidR="003172BB">
        <w:rPr>
          <w:rFonts w:ascii="Times New Roman" w:hAnsi="Times New Roman"/>
          <w:sz w:val="28"/>
          <w:szCs w:val="28"/>
        </w:rPr>
        <w:t>May</w:t>
      </w:r>
      <w:r w:rsidRPr="00886697">
        <w:rPr>
          <w:rFonts w:ascii="Times New Roman" w:hAnsi="Times New Roman"/>
          <w:sz w:val="28"/>
          <w:szCs w:val="28"/>
        </w:rPr>
        <w:t xml:space="preserve">, across the country, authorities detected </w:t>
      </w:r>
      <w:r w:rsidR="00127CF1" w:rsidRPr="00AF7630">
        <w:rPr>
          <w:rFonts w:ascii="Times New Roman" w:eastAsia="Calibri" w:hAnsi="Times New Roman" w:cs="Times New Roman"/>
          <w:sz w:val="28"/>
          <w:szCs w:val="28"/>
          <w:lang w:val="de-DE"/>
        </w:rPr>
        <w:t>1</w:t>
      </w:r>
      <w:r w:rsidR="00127CF1">
        <w:rPr>
          <w:rFonts w:ascii="Times New Roman" w:eastAsia="Calibri" w:hAnsi="Times New Roman" w:cs="Times New Roman"/>
          <w:sz w:val="28"/>
          <w:szCs w:val="28"/>
          <w:lang w:val="de-DE"/>
        </w:rPr>
        <w:t>,813</w:t>
      </w:r>
      <w:r w:rsidR="00127CF1" w:rsidRPr="00AF7630">
        <w:rPr>
          <w:rFonts w:ascii="Times New Roman" w:eastAsia="Calibri" w:hAnsi="Times New Roman" w:cs="Times New Roman"/>
          <w:sz w:val="28"/>
          <w:szCs w:val="28"/>
          <w:lang w:val="de-DE"/>
        </w:rPr>
        <w:t xml:space="preserve"> </w:t>
      </w:r>
      <w:r w:rsidRPr="00886697">
        <w:rPr>
          <w:rFonts w:ascii="Times New Roman" w:hAnsi="Times New Roman"/>
          <w:sz w:val="28"/>
          <w:szCs w:val="28"/>
        </w:rPr>
        <w:t xml:space="preserve">cases of environmental violations, of which </w:t>
      </w:r>
      <w:r w:rsidR="004E4CDE">
        <w:rPr>
          <w:rFonts w:ascii="Times New Roman" w:eastAsia="Calibri" w:hAnsi="Times New Roman" w:cs="Times New Roman"/>
          <w:sz w:val="28"/>
          <w:szCs w:val="28"/>
          <w:lang w:val="de-DE"/>
        </w:rPr>
        <w:t>1,529</w:t>
      </w:r>
      <w:r w:rsidRPr="00886697">
        <w:rPr>
          <w:rFonts w:ascii="Times New Roman" w:hAnsi="Times New Roman"/>
          <w:sz w:val="28"/>
          <w:szCs w:val="28"/>
        </w:rPr>
        <w:t xml:space="preserve"> cases were handled with a total fine of </w:t>
      </w:r>
      <w:r w:rsidR="008E3746">
        <w:rPr>
          <w:rFonts w:ascii="Times New Roman" w:eastAsia="Calibri" w:hAnsi="Times New Roman" w:cs="Times New Roman"/>
          <w:sz w:val="28"/>
          <w:szCs w:val="28"/>
          <w:lang w:val="de-DE"/>
        </w:rPr>
        <w:t>19.3</w:t>
      </w:r>
      <w:r w:rsidR="008E3746" w:rsidRPr="00AF7630">
        <w:rPr>
          <w:rFonts w:ascii="Times New Roman" w:eastAsia="Calibri" w:hAnsi="Times New Roman" w:cs="Times New Roman"/>
          <w:sz w:val="28"/>
          <w:szCs w:val="28"/>
          <w:lang w:val="de-DE"/>
        </w:rPr>
        <w:t xml:space="preserve"> </w:t>
      </w:r>
      <w:r w:rsidRPr="00886697">
        <w:rPr>
          <w:rFonts w:ascii="Times New Roman" w:hAnsi="Times New Roman"/>
          <w:sz w:val="28"/>
          <w:szCs w:val="28"/>
        </w:rPr>
        <w:t xml:space="preserve">billion VND. Generally, in the first </w:t>
      </w:r>
      <w:r w:rsidR="00C35BF9">
        <w:rPr>
          <w:rFonts w:ascii="Times New Roman" w:hAnsi="Times New Roman"/>
          <w:sz w:val="28"/>
          <w:szCs w:val="28"/>
        </w:rPr>
        <w:t>5</w:t>
      </w:r>
      <w:r w:rsidRPr="00886697">
        <w:rPr>
          <w:rFonts w:ascii="Times New Roman" w:hAnsi="Times New Roman"/>
          <w:sz w:val="28"/>
          <w:szCs w:val="28"/>
        </w:rPr>
        <w:t xml:space="preserve"> months of the year, </w:t>
      </w:r>
      <w:r w:rsidR="00B92133">
        <w:rPr>
          <w:rFonts w:ascii="Times New Roman" w:eastAsia="Calibri" w:hAnsi="Times New Roman" w:cs="Times New Roman"/>
          <w:sz w:val="28"/>
          <w:szCs w:val="28"/>
          <w:lang w:val="de-DE"/>
        </w:rPr>
        <w:t>9,072</w:t>
      </w:r>
      <w:r w:rsidR="00B92133" w:rsidRPr="00AF7630">
        <w:rPr>
          <w:rFonts w:ascii="Times New Roman" w:eastAsia="Calibri" w:hAnsi="Times New Roman" w:cs="Times New Roman"/>
          <w:sz w:val="28"/>
          <w:szCs w:val="28"/>
          <w:lang w:val="de-DE"/>
        </w:rPr>
        <w:t xml:space="preserve"> </w:t>
      </w:r>
      <w:r w:rsidRPr="00886697">
        <w:rPr>
          <w:rFonts w:ascii="Times New Roman" w:hAnsi="Times New Roman"/>
          <w:sz w:val="28"/>
          <w:szCs w:val="28"/>
        </w:rPr>
        <w:t xml:space="preserve">cases of environmental violations were detected, of which </w:t>
      </w:r>
      <w:r w:rsidR="00480422">
        <w:rPr>
          <w:rFonts w:ascii="Times New Roman" w:eastAsia="Calibri" w:hAnsi="Times New Roman" w:cs="Times New Roman"/>
          <w:sz w:val="28"/>
          <w:szCs w:val="28"/>
          <w:lang w:val="de-DE"/>
        </w:rPr>
        <w:t>7,615</w:t>
      </w:r>
      <w:r w:rsidR="00AF7433">
        <w:rPr>
          <w:rFonts w:ascii="Times New Roman" w:eastAsia="Calibri" w:hAnsi="Times New Roman" w:cs="Times New Roman"/>
          <w:sz w:val="28"/>
          <w:szCs w:val="28"/>
          <w:lang w:val="de-DE"/>
        </w:rPr>
        <w:t xml:space="preserve"> </w:t>
      </w:r>
      <w:r w:rsidRPr="00886697">
        <w:rPr>
          <w:rFonts w:ascii="Times New Roman" w:hAnsi="Times New Roman"/>
          <w:sz w:val="28"/>
          <w:szCs w:val="28"/>
        </w:rPr>
        <w:t xml:space="preserve">cases were handled with a total fine of </w:t>
      </w:r>
      <w:r w:rsidR="00947AFD">
        <w:rPr>
          <w:rFonts w:ascii="Times New Roman" w:eastAsia="Calibri" w:hAnsi="Times New Roman" w:cs="Times New Roman"/>
          <w:sz w:val="28"/>
          <w:szCs w:val="28"/>
          <w:lang w:val="de-DE"/>
        </w:rPr>
        <w:t>102.7</w:t>
      </w:r>
      <w:r w:rsidR="00947AFD" w:rsidRPr="00AF7630">
        <w:rPr>
          <w:rFonts w:ascii="Times New Roman" w:eastAsia="Calibri" w:hAnsi="Times New Roman" w:cs="Times New Roman"/>
          <w:sz w:val="28"/>
          <w:szCs w:val="28"/>
          <w:lang w:val="de-DE"/>
        </w:rPr>
        <w:t xml:space="preserve"> </w:t>
      </w:r>
      <w:r w:rsidRPr="00886697">
        <w:rPr>
          <w:rFonts w:ascii="Times New Roman" w:hAnsi="Times New Roman"/>
          <w:sz w:val="28"/>
          <w:szCs w:val="28"/>
        </w:rPr>
        <w:t xml:space="preserve">billion </w:t>
      </w:r>
      <w:r>
        <w:rPr>
          <w:rFonts w:ascii="Times New Roman" w:hAnsi="Times New Roman"/>
          <w:sz w:val="28"/>
          <w:szCs w:val="28"/>
        </w:rPr>
        <w:t>VND</w:t>
      </w:r>
      <w:r>
        <w:rPr>
          <w:rFonts w:ascii="Times New Roman" w:hAnsi="Times New Roman"/>
          <w:sz w:val="28"/>
          <w:szCs w:val="28"/>
          <w:lang w:val="vi-VN"/>
        </w:rPr>
        <w:t xml:space="preserve">, up </w:t>
      </w:r>
      <w:r w:rsidR="0012210F">
        <w:rPr>
          <w:rFonts w:ascii="Times New Roman" w:hAnsi="Times New Roman"/>
          <w:sz w:val="28"/>
          <w:szCs w:val="28"/>
        </w:rPr>
        <w:t>6</w:t>
      </w:r>
      <w:r>
        <w:rPr>
          <w:rFonts w:ascii="Times New Roman" w:hAnsi="Times New Roman"/>
          <w:sz w:val="28"/>
          <w:szCs w:val="28"/>
          <w:lang w:val="vi-VN"/>
        </w:rPr>
        <w:t>.</w:t>
      </w:r>
      <w:r w:rsidR="0012210F">
        <w:rPr>
          <w:rFonts w:ascii="Times New Roman" w:hAnsi="Times New Roman"/>
          <w:sz w:val="28"/>
          <w:szCs w:val="28"/>
        </w:rPr>
        <w:t>6</w:t>
      </w:r>
      <w:r>
        <w:rPr>
          <w:rFonts w:ascii="Times New Roman" w:hAnsi="Times New Roman"/>
          <w:sz w:val="28"/>
          <w:szCs w:val="28"/>
          <w:lang w:val="vi-VN"/>
        </w:rPr>
        <w:t xml:space="preserve">% over the same period last </w:t>
      </w:r>
      <w:r w:rsidR="00274EFE">
        <w:rPr>
          <w:rFonts w:ascii="Times New Roman" w:hAnsi="Times New Roman"/>
          <w:sz w:val="28"/>
          <w:szCs w:val="28"/>
        </w:rPr>
        <w:t>year.</w:t>
      </w:r>
    </w:p>
    <w:p w14:paraId="3A47CA68" w14:textId="39FF2F07" w:rsidR="006E1B8F" w:rsidRDefault="006E1B8F" w:rsidP="006E1B8F">
      <w:pPr>
        <w:spacing w:before="120" w:after="120" w:line="288" w:lineRule="auto"/>
        <w:ind w:firstLine="720"/>
        <w:jc w:val="both"/>
        <w:rPr>
          <w:rFonts w:ascii="Times New Roman" w:hAnsi="Times New Roman"/>
          <w:sz w:val="28"/>
          <w:szCs w:val="28"/>
          <w:lang w:val="vi-VN"/>
        </w:rPr>
      </w:pPr>
      <w:r w:rsidRPr="00886697">
        <w:rPr>
          <w:rFonts w:ascii="Times New Roman" w:hAnsi="Times New Roman"/>
          <w:sz w:val="28"/>
          <w:szCs w:val="28"/>
        </w:rPr>
        <w:t>During the month</w:t>
      </w:r>
      <w:r w:rsidRPr="00EC73DD">
        <w:rPr>
          <w:rStyle w:val="FootnoteReference"/>
          <w:rFonts w:ascii="Times New Roman" w:eastAsia="Calibri" w:hAnsi="Times New Roman"/>
          <w:sz w:val="28"/>
          <w:szCs w:val="28"/>
          <w:lang w:val="de-DE"/>
        </w:rPr>
        <w:footnoteReference w:id="34"/>
      </w:r>
      <w:r w:rsidRPr="00EC73DD">
        <w:rPr>
          <w:rFonts w:ascii="Times New Roman" w:hAnsi="Times New Roman" w:cs="Times New Roman"/>
          <w:sz w:val="28"/>
          <w:szCs w:val="28"/>
          <w:lang w:val="de-DE"/>
        </w:rPr>
        <w:t xml:space="preserve">, </w:t>
      </w:r>
      <w:r w:rsidRPr="00886697">
        <w:rPr>
          <w:rFonts w:ascii="Times New Roman" w:hAnsi="Times New Roman"/>
          <w:sz w:val="28"/>
          <w:szCs w:val="28"/>
        </w:rPr>
        <w:t xml:space="preserve">there were </w:t>
      </w:r>
      <w:r w:rsidR="002F2AC6" w:rsidRPr="00940B8B">
        <w:rPr>
          <w:rFonts w:ascii="Times New Roman" w:eastAsia="Calibri" w:hAnsi="Times New Roman" w:cs="Times New Roman"/>
          <w:spacing w:val="-4"/>
          <w:sz w:val="28"/>
          <w:szCs w:val="28"/>
          <w:lang w:val="de-DE"/>
        </w:rPr>
        <w:t>154</w:t>
      </w:r>
      <w:r w:rsidRPr="00886697">
        <w:rPr>
          <w:rFonts w:ascii="Times New Roman" w:hAnsi="Times New Roman"/>
          <w:sz w:val="28"/>
          <w:szCs w:val="28"/>
        </w:rPr>
        <w:t xml:space="preserve"> fires and explosions in the whole country, killing </w:t>
      </w:r>
      <w:r>
        <w:rPr>
          <w:rFonts w:ascii="Times New Roman" w:hAnsi="Times New Roman"/>
          <w:sz w:val="28"/>
          <w:szCs w:val="28"/>
        </w:rPr>
        <w:t>1</w:t>
      </w:r>
      <w:r w:rsidR="00571805">
        <w:rPr>
          <w:rFonts w:ascii="Times New Roman" w:hAnsi="Times New Roman"/>
          <w:sz w:val="28"/>
          <w:szCs w:val="28"/>
        </w:rPr>
        <w:t>0</w:t>
      </w:r>
      <w:r w:rsidRPr="00886697">
        <w:rPr>
          <w:rFonts w:ascii="Times New Roman" w:hAnsi="Times New Roman"/>
          <w:sz w:val="28"/>
          <w:szCs w:val="28"/>
        </w:rPr>
        <w:t xml:space="preserve"> people and injuring </w:t>
      </w:r>
      <w:r w:rsidR="0034162D">
        <w:rPr>
          <w:rFonts w:ascii="Times New Roman" w:hAnsi="Times New Roman"/>
          <w:sz w:val="28"/>
          <w:szCs w:val="28"/>
        </w:rPr>
        <w:t>3</w:t>
      </w:r>
      <w:r w:rsidRPr="00886697">
        <w:rPr>
          <w:rFonts w:ascii="Times New Roman" w:hAnsi="Times New Roman"/>
          <w:sz w:val="28"/>
          <w:szCs w:val="28"/>
        </w:rPr>
        <w:t xml:space="preserve"> others. Property damage was estimated at </w:t>
      </w:r>
      <w:r w:rsidR="00552A6C">
        <w:rPr>
          <w:rFonts w:ascii="Times New Roman" w:hAnsi="Times New Roman"/>
          <w:sz w:val="28"/>
          <w:szCs w:val="28"/>
        </w:rPr>
        <w:t>3</w:t>
      </w:r>
      <w:r>
        <w:rPr>
          <w:rFonts w:ascii="Times New Roman" w:hAnsi="Times New Roman"/>
          <w:sz w:val="28"/>
          <w:szCs w:val="28"/>
        </w:rPr>
        <w:t>2</w:t>
      </w:r>
      <w:r w:rsidRPr="00886697">
        <w:rPr>
          <w:rFonts w:ascii="Times New Roman" w:hAnsi="Times New Roman"/>
          <w:sz w:val="28"/>
          <w:szCs w:val="28"/>
        </w:rPr>
        <w:t>.</w:t>
      </w:r>
      <w:r w:rsidR="00552A6C">
        <w:rPr>
          <w:rFonts w:ascii="Times New Roman" w:hAnsi="Times New Roman"/>
          <w:sz w:val="28"/>
          <w:szCs w:val="28"/>
        </w:rPr>
        <w:t>2</w:t>
      </w:r>
      <w:r w:rsidRPr="00886697">
        <w:rPr>
          <w:rFonts w:ascii="Times New Roman" w:hAnsi="Times New Roman"/>
          <w:sz w:val="28"/>
          <w:szCs w:val="28"/>
        </w:rPr>
        <w:t xml:space="preserve"> billion </w:t>
      </w:r>
      <w:r>
        <w:rPr>
          <w:rFonts w:ascii="Times New Roman" w:hAnsi="Times New Roman"/>
          <w:sz w:val="28"/>
          <w:szCs w:val="28"/>
        </w:rPr>
        <w:t>VND</w:t>
      </w:r>
      <w:r>
        <w:rPr>
          <w:rFonts w:ascii="Times New Roman" w:hAnsi="Times New Roman"/>
          <w:sz w:val="28"/>
          <w:szCs w:val="28"/>
          <w:lang w:val="vi-VN"/>
        </w:rPr>
        <w:t xml:space="preserve">, up </w:t>
      </w:r>
      <w:r w:rsidR="00E06004" w:rsidRPr="00940B8B">
        <w:rPr>
          <w:rFonts w:ascii="Times New Roman" w:eastAsia="Calibri" w:hAnsi="Times New Roman" w:cs="Times New Roman"/>
          <w:spacing w:val="-4"/>
          <w:sz w:val="28"/>
          <w:szCs w:val="28"/>
          <w:lang w:val="de-DE"/>
        </w:rPr>
        <w:t>47</w:t>
      </w:r>
      <w:r w:rsidR="00E06004">
        <w:rPr>
          <w:rFonts w:ascii="Times New Roman" w:eastAsia="Calibri" w:hAnsi="Times New Roman" w:cs="Times New Roman"/>
          <w:spacing w:val="-4"/>
          <w:sz w:val="28"/>
          <w:szCs w:val="28"/>
          <w:lang w:val="de-DE"/>
        </w:rPr>
        <w:t>.</w:t>
      </w:r>
      <w:r w:rsidR="00E06004" w:rsidRPr="00940B8B">
        <w:rPr>
          <w:rFonts w:ascii="Times New Roman" w:eastAsia="Calibri" w:hAnsi="Times New Roman" w:cs="Times New Roman"/>
          <w:spacing w:val="-4"/>
          <w:sz w:val="28"/>
          <w:szCs w:val="28"/>
          <w:lang w:val="de-DE"/>
        </w:rPr>
        <w:t xml:space="preserve">5% </w:t>
      </w:r>
      <w:r>
        <w:rPr>
          <w:rFonts w:ascii="Times New Roman" w:hAnsi="Times New Roman"/>
          <w:sz w:val="28"/>
          <w:szCs w:val="28"/>
          <w:lang w:val="vi-VN"/>
        </w:rPr>
        <w:t>over the same period last year</w:t>
      </w:r>
      <w:r w:rsidRPr="00886697">
        <w:rPr>
          <w:rFonts w:ascii="Times New Roman" w:hAnsi="Times New Roman"/>
          <w:sz w:val="28"/>
          <w:szCs w:val="28"/>
        </w:rPr>
        <w:t xml:space="preserve">. Generally, in the first </w:t>
      </w:r>
      <w:r w:rsidR="001F5D08">
        <w:rPr>
          <w:rFonts w:ascii="Times New Roman" w:hAnsi="Times New Roman"/>
          <w:sz w:val="28"/>
          <w:szCs w:val="28"/>
        </w:rPr>
        <w:t>5</w:t>
      </w:r>
      <w:r w:rsidRPr="00886697">
        <w:rPr>
          <w:rFonts w:ascii="Times New Roman" w:hAnsi="Times New Roman"/>
          <w:sz w:val="28"/>
          <w:szCs w:val="28"/>
        </w:rPr>
        <w:t xml:space="preserve"> months of the year, there were </w:t>
      </w:r>
      <w:r w:rsidR="001E16D8" w:rsidRPr="00940B8B">
        <w:rPr>
          <w:rFonts w:ascii="Times New Roman" w:eastAsia="Calibri" w:hAnsi="Times New Roman" w:cs="Times New Roman"/>
          <w:spacing w:val="-4"/>
          <w:sz w:val="28"/>
          <w:szCs w:val="28"/>
          <w:lang w:val="de-DE"/>
        </w:rPr>
        <w:t>734</w:t>
      </w:r>
      <w:r w:rsidR="001E16D8">
        <w:rPr>
          <w:rFonts w:ascii="Times New Roman" w:eastAsia="Calibri" w:hAnsi="Times New Roman" w:cs="Times New Roman"/>
          <w:spacing w:val="-4"/>
          <w:sz w:val="28"/>
          <w:szCs w:val="28"/>
          <w:lang w:val="de-DE"/>
        </w:rPr>
        <w:t xml:space="preserve"> </w:t>
      </w:r>
      <w:r w:rsidRPr="00886697">
        <w:rPr>
          <w:rFonts w:ascii="Times New Roman" w:hAnsi="Times New Roman"/>
          <w:sz w:val="28"/>
          <w:szCs w:val="28"/>
        </w:rPr>
        <w:t xml:space="preserve">fires and explosions in the whole country, killing </w:t>
      </w:r>
      <w:r w:rsidR="001E16D8">
        <w:rPr>
          <w:rFonts w:ascii="Times New Roman" w:hAnsi="Times New Roman"/>
          <w:sz w:val="28"/>
          <w:szCs w:val="28"/>
        </w:rPr>
        <w:t>4</w:t>
      </w:r>
      <w:r>
        <w:rPr>
          <w:rFonts w:ascii="Times New Roman" w:hAnsi="Times New Roman"/>
          <w:sz w:val="28"/>
          <w:szCs w:val="28"/>
        </w:rPr>
        <w:t>4</w:t>
      </w:r>
      <w:r w:rsidRPr="00886697">
        <w:rPr>
          <w:rFonts w:ascii="Times New Roman" w:hAnsi="Times New Roman"/>
          <w:sz w:val="28"/>
          <w:szCs w:val="28"/>
        </w:rPr>
        <w:t xml:space="preserve"> people and injuring </w:t>
      </w:r>
      <w:r>
        <w:rPr>
          <w:rFonts w:ascii="Times New Roman" w:hAnsi="Times New Roman"/>
          <w:sz w:val="28"/>
          <w:szCs w:val="28"/>
        </w:rPr>
        <w:t>3</w:t>
      </w:r>
      <w:r w:rsidR="001E16D8">
        <w:rPr>
          <w:rFonts w:ascii="Times New Roman" w:hAnsi="Times New Roman"/>
          <w:sz w:val="28"/>
          <w:szCs w:val="28"/>
        </w:rPr>
        <w:t>8</w:t>
      </w:r>
      <w:r w:rsidRPr="00886697">
        <w:rPr>
          <w:rFonts w:ascii="Times New Roman" w:hAnsi="Times New Roman"/>
          <w:sz w:val="28"/>
          <w:szCs w:val="28"/>
        </w:rPr>
        <w:t xml:space="preserve"> people, and property damage was estimated at </w:t>
      </w:r>
      <w:r w:rsidR="001E16D8">
        <w:rPr>
          <w:rFonts w:ascii="Times New Roman" w:hAnsi="Times New Roman"/>
          <w:sz w:val="28"/>
          <w:szCs w:val="28"/>
        </w:rPr>
        <w:t>112</w:t>
      </w:r>
      <w:r w:rsidRPr="00886697">
        <w:rPr>
          <w:rFonts w:ascii="Times New Roman" w:hAnsi="Times New Roman"/>
          <w:sz w:val="28"/>
          <w:szCs w:val="28"/>
        </w:rPr>
        <w:t>.</w:t>
      </w:r>
      <w:r w:rsidR="001E16D8">
        <w:rPr>
          <w:rFonts w:ascii="Times New Roman" w:hAnsi="Times New Roman"/>
          <w:sz w:val="28"/>
          <w:szCs w:val="28"/>
        </w:rPr>
        <w:t>5</w:t>
      </w:r>
      <w:r w:rsidRPr="00886697">
        <w:rPr>
          <w:rFonts w:ascii="Times New Roman" w:hAnsi="Times New Roman"/>
          <w:sz w:val="28"/>
          <w:szCs w:val="28"/>
        </w:rPr>
        <w:t xml:space="preserve"> billion </w:t>
      </w:r>
      <w:r>
        <w:rPr>
          <w:rFonts w:ascii="Times New Roman" w:hAnsi="Times New Roman"/>
          <w:sz w:val="28"/>
          <w:szCs w:val="28"/>
        </w:rPr>
        <w:t>VND</w:t>
      </w:r>
      <w:r>
        <w:rPr>
          <w:rFonts w:ascii="Times New Roman" w:hAnsi="Times New Roman"/>
          <w:sz w:val="28"/>
          <w:szCs w:val="28"/>
          <w:lang w:val="vi-VN"/>
        </w:rPr>
        <w:t xml:space="preserve">, down </w:t>
      </w:r>
      <w:r w:rsidR="001E16D8">
        <w:rPr>
          <w:rFonts w:ascii="Times New Roman" w:hAnsi="Times New Roman"/>
          <w:sz w:val="28"/>
          <w:szCs w:val="28"/>
        </w:rPr>
        <w:t>57</w:t>
      </w:r>
      <w:r>
        <w:rPr>
          <w:rFonts w:ascii="Times New Roman" w:hAnsi="Times New Roman"/>
          <w:sz w:val="28"/>
          <w:szCs w:val="28"/>
          <w:lang w:val="vi-VN"/>
        </w:rPr>
        <w:t>.</w:t>
      </w:r>
      <w:r w:rsidR="001E16D8">
        <w:rPr>
          <w:rFonts w:ascii="Times New Roman" w:hAnsi="Times New Roman"/>
          <w:sz w:val="28"/>
          <w:szCs w:val="28"/>
        </w:rPr>
        <w:t>8</w:t>
      </w:r>
      <w:r>
        <w:rPr>
          <w:rFonts w:ascii="Times New Roman" w:hAnsi="Times New Roman"/>
          <w:sz w:val="28"/>
          <w:szCs w:val="28"/>
          <w:lang w:val="vi-VN"/>
        </w:rPr>
        <w:t>% over the period last year</w:t>
      </w:r>
      <w:r w:rsidRPr="00886697">
        <w:rPr>
          <w:rFonts w:ascii="Times New Roman" w:hAnsi="Times New Roman"/>
          <w:sz w:val="28"/>
          <w:szCs w:val="28"/>
        </w:rPr>
        <w:t>.</w:t>
      </w:r>
      <w:r>
        <w:rPr>
          <w:rFonts w:ascii="Times New Roman" w:hAnsi="Times New Roman"/>
          <w:sz w:val="28"/>
          <w:szCs w:val="28"/>
          <w:lang w:val="vi-VN"/>
        </w:rPr>
        <w:t>/.</w:t>
      </w:r>
    </w:p>
    <w:p w14:paraId="6127DDDA" w14:textId="77777777" w:rsidR="006E1B8F" w:rsidRPr="001C0660" w:rsidRDefault="006E1B8F" w:rsidP="006E1B8F">
      <w:pPr>
        <w:pStyle w:val="Normal1"/>
        <w:spacing w:before="40" w:beforeAutospacing="0" w:after="40" w:afterAutospacing="0" w:line="288" w:lineRule="auto"/>
        <w:jc w:val="center"/>
        <w:rPr>
          <w:rFonts w:ascii="Times New Roman" w:hAnsi="Times New Roman" w:cs="Times New Roman"/>
          <w:b/>
          <w:bCs/>
          <w:sz w:val="28"/>
          <w:szCs w:val="28"/>
        </w:rPr>
      </w:pPr>
      <w:r w:rsidRPr="001C0660">
        <w:rPr>
          <w:rFonts w:ascii="Times New Roman" w:hAnsi="Times New Roman" w:cs="Times New Roman"/>
          <w:b/>
          <w:bCs/>
          <w:iCs/>
          <w:sz w:val="28"/>
          <w:szCs w:val="28"/>
          <w:shd w:val="clear" w:color="auto" w:fill="FFFFFF"/>
          <w:lang w:val="de-DE"/>
        </w:rPr>
        <w:t>GENERAL STATISTICS OFFICE</w:t>
      </w:r>
    </w:p>
    <w:p w14:paraId="08AFF3C7" w14:textId="77777777" w:rsidR="006E1B8F" w:rsidRPr="00331F6F" w:rsidRDefault="006E1B8F" w:rsidP="006E1B8F">
      <w:pPr>
        <w:spacing w:before="120" w:after="120" w:line="288" w:lineRule="auto"/>
        <w:ind w:firstLine="720"/>
        <w:jc w:val="both"/>
        <w:rPr>
          <w:rFonts w:ascii="Times New Roman" w:hAnsi="Times New Roman" w:cs="Times New Roman"/>
          <w:sz w:val="28"/>
          <w:szCs w:val="28"/>
          <w:lang w:val="vi-VN"/>
        </w:rPr>
      </w:pPr>
    </w:p>
    <w:p w14:paraId="138CE67F" w14:textId="77777777" w:rsidR="00722C96" w:rsidRPr="00CF6D82" w:rsidRDefault="00722C96" w:rsidP="002715A4">
      <w:pPr>
        <w:spacing w:after="40" w:line="288" w:lineRule="auto"/>
        <w:ind w:firstLine="567"/>
        <w:jc w:val="both"/>
        <w:rPr>
          <w:rFonts w:ascii="Times New Roman" w:hAnsi="Times New Roman" w:cs="Times New Roman"/>
          <w:sz w:val="12"/>
          <w:szCs w:val="28"/>
        </w:rPr>
      </w:pPr>
    </w:p>
    <w:p w14:paraId="6893BD84" w14:textId="77777777" w:rsidR="005B4899" w:rsidRPr="00AF7630" w:rsidRDefault="005B4899" w:rsidP="00AF7630">
      <w:pPr>
        <w:pStyle w:val="NormalWeb"/>
        <w:shd w:val="clear" w:color="auto" w:fill="FFFFFF"/>
        <w:tabs>
          <w:tab w:val="left" w:pos="6540"/>
        </w:tabs>
        <w:spacing w:before="40" w:beforeAutospacing="0" w:after="40" w:afterAutospacing="0" w:line="288" w:lineRule="auto"/>
        <w:rPr>
          <w:rFonts w:ascii="Times New Roman" w:hAnsi="Times New Roman" w:cs="Times New Roman"/>
          <w:b/>
          <w:bCs/>
          <w:sz w:val="2"/>
          <w:szCs w:val="28"/>
        </w:rPr>
      </w:pPr>
    </w:p>
    <w:sectPr w:rsidR="005B4899" w:rsidRPr="00AF7630" w:rsidSect="000E60E5">
      <w:headerReference w:type="default" r:id="rId27"/>
      <w:footerReference w:type="default" r:id="rId28"/>
      <w:pgSz w:w="11906" w:h="16838" w:code="9"/>
      <w:pgMar w:top="1077" w:right="1134" w:bottom="1021" w:left="1701" w:header="505"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08D9C" w14:textId="77777777" w:rsidR="008D4C76" w:rsidRDefault="008D4C76" w:rsidP="00140F6C">
      <w:pPr>
        <w:spacing w:after="0" w:line="240" w:lineRule="auto"/>
        <w:rPr>
          <w:rFonts w:cs="Times New Roman"/>
        </w:rPr>
      </w:pPr>
      <w:r>
        <w:rPr>
          <w:rFonts w:cs="Times New Roman"/>
        </w:rPr>
        <w:separator/>
      </w:r>
    </w:p>
  </w:endnote>
  <w:endnote w:type="continuationSeparator" w:id="0">
    <w:p w14:paraId="7288CA4C" w14:textId="77777777" w:rsidR="008D4C76" w:rsidRDefault="008D4C76"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altName w:val="Calibri"/>
    <w:panose1 w:val="020B7200000000000000"/>
    <w:charset w:val="00"/>
    <w:family w:val="swiss"/>
    <w:pitch w:val="variable"/>
    <w:sig w:usb0="00000007" w:usb1="00000000" w:usb2="00000000" w:usb3="00000000" w:csb0="00000003" w:csb1="00000000"/>
  </w:font>
  <w:font w:name="Times New Roman Italic">
    <w:altName w:val="Times New Roman"/>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EABE" w14:textId="77777777" w:rsidR="0065317F" w:rsidRPr="00E330CF" w:rsidRDefault="0065317F" w:rsidP="006B1758">
    <w:pPr>
      <w:pStyle w:val="Footer"/>
      <w:ind w:right="360"/>
      <w:rPr>
        <w:rFonts w:cs="Times New Roman"/>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8A575" w14:textId="77777777" w:rsidR="008D4C76" w:rsidRDefault="008D4C76" w:rsidP="00140F6C">
      <w:pPr>
        <w:spacing w:after="0" w:line="240" w:lineRule="auto"/>
        <w:rPr>
          <w:rFonts w:cs="Times New Roman"/>
        </w:rPr>
      </w:pPr>
      <w:r>
        <w:rPr>
          <w:rFonts w:cs="Times New Roman"/>
        </w:rPr>
        <w:separator/>
      </w:r>
    </w:p>
  </w:footnote>
  <w:footnote w:type="continuationSeparator" w:id="0">
    <w:p w14:paraId="1258AF41" w14:textId="77777777" w:rsidR="008D4C76" w:rsidRDefault="008D4C76" w:rsidP="00140F6C">
      <w:pPr>
        <w:spacing w:after="0" w:line="240" w:lineRule="auto"/>
        <w:rPr>
          <w:rFonts w:cs="Times New Roman"/>
        </w:rPr>
      </w:pPr>
      <w:r>
        <w:rPr>
          <w:rFonts w:cs="Times New Roman"/>
        </w:rPr>
        <w:continuationSeparator/>
      </w:r>
    </w:p>
  </w:footnote>
  <w:footnote w:id="1">
    <w:p w14:paraId="5CB93844" w14:textId="6ED3FAA3" w:rsidR="00AF28A5" w:rsidRPr="00D634F9" w:rsidRDefault="00AF28A5" w:rsidP="00D634F9">
      <w:pPr>
        <w:pStyle w:val="FootnoteText"/>
        <w:jc w:val="both"/>
        <w:rPr>
          <w:rFonts w:ascii="Times New Roman" w:hAnsi="Times New Roman" w:cs="Times New Roman"/>
          <w:lang w:val="en-US"/>
        </w:rPr>
      </w:pPr>
      <w:r w:rsidRPr="00D634F9">
        <w:rPr>
          <w:rStyle w:val="FootnoteReference"/>
          <w:rFonts w:ascii="Times New Roman" w:hAnsi="Times New Roman"/>
        </w:rPr>
        <w:footnoteRef/>
      </w:r>
      <w:r w:rsidRPr="00D634F9">
        <w:rPr>
          <w:rFonts w:ascii="Times New Roman" w:hAnsi="Times New Roman" w:cs="Times New Roman"/>
        </w:rPr>
        <w:t xml:space="preserve"> According to the Ministry of Agriculture and Rural Development, from April 16, 2022, to May 15, 2022.</w:t>
      </w:r>
    </w:p>
  </w:footnote>
  <w:footnote w:id="2">
    <w:p w14:paraId="3910B7EC" w14:textId="77777777" w:rsidR="00D34F63" w:rsidRPr="00D634F9" w:rsidRDefault="00D34F63" w:rsidP="00D634F9">
      <w:pPr>
        <w:pStyle w:val="FootnoteText"/>
        <w:jc w:val="both"/>
        <w:rPr>
          <w:rFonts w:ascii="Times New Roman" w:hAnsi="Times New Roman" w:cs="Times New Roman"/>
        </w:rPr>
      </w:pPr>
      <w:r w:rsidRPr="00D634F9">
        <w:rPr>
          <w:rStyle w:val="FootnoteReference"/>
          <w:rFonts w:ascii="Times New Roman" w:hAnsi="Times New Roman"/>
        </w:rPr>
        <w:footnoteRef/>
      </w:r>
      <w:r w:rsidRPr="00D634F9">
        <w:rPr>
          <w:rFonts w:ascii="Times New Roman" w:hAnsi="Times New Roman" w:cs="Times New Roman"/>
        </w:rPr>
        <w:t xml:space="preserve"> The price of pangasius 0.8-1.1 kg/fish fluctuated in the range of 31,500-33,000 VND/kg, an increase of more than 10,000 VND/kg over the same period last year. Source: http://agromonitor.vn/group/48/280/giam-sat-gia</w:t>
      </w:r>
    </w:p>
    <w:p w14:paraId="25A1CFF1" w14:textId="516C986C" w:rsidR="00D34F63" w:rsidRPr="00D634F9" w:rsidRDefault="00D34F63" w:rsidP="00D634F9">
      <w:pPr>
        <w:pStyle w:val="FootnoteText"/>
        <w:jc w:val="both"/>
        <w:rPr>
          <w:rFonts w:ascii="Times New Roman" w:hAnsi="Times New Roman" w:cs="Times New Roman"/>
          <w:lang w:val="en-US"/>
        </w:rPr>
      </w:pPr>
      <w:r w:rsidRPr="00D634F9">
        <w:rPr>
          <w:rFonts w:ascii="Times New Roman" w:hAnsi="Times New Roman" w:cs="Times New Roman"/>
        </w:rPr>
        <w:t xml:space="preserve">  Source: https://vasep.com.vn/san-pham-xuat-khau/ca-tra/xuat-nhap-khau/gia-ca-tra-xuat-di-my-cao-hon-ca-muc- Dinh-nam-2019-24446.html</w:t>
      </w:r>
    </w:p>
  </w:footnote>
  <w:footnote w:id="3">
    <w:p w14:paraId="67B56742" w14:textId="2D36C9C4" w:rsidR="00E92244" w:rsidRPr="00D634F9" w:rsidRDefault="00E92244" w:rsidP="00D634F9">
      <w:pPr>
        <w:pStyle w:val="FootnoteText"/>
        <w:jc w:val="both"/>
        <w:rPr>
          <w:rFonts w:ascii="Times New Roman" w:hAnsi="Times New Roman" w:cs="Times New Roman"/>
          <w:lang w:val="en-US"/>
        </w:rPr>
      </w:pPr>
      <w:r w:rsidRPr="00D634F9">
        <w:rPr>
          <w:rStyle w:val="FootnoteReference"/>
          <w:rFonts w:ascii="Times New Roman" w:hAnsi="Times New Roman"/>
        </w:rPr>
        <w:footnoteRef/>
      </w:r>
      <w:r w:rsidRPr="00D634F9">
        <w:rPr>
          <w:rFonts w:ascii="Times New Roman" w:hAnsi="Times New Roman" w:cs="Times New Roman"/>
        </w:rPr>
        <w:t xml:space="preserve"> The price of pangasius fingerlings in the month of 28-35 fish/kg is at 30,000-32,000 VND/kg, down 8,000 VND/kg compared to April 2022. Source: http://agromonitor.vn/group/48/280/giam-sat-gia</w:t>
      </w:r>
    </w:p>
  </w:footnote>
  <w:footnote w:id="4">
    <w:p w14:paraId="17E6FF09" w14:textId="020FD280" w:rsidR="0073729B" w:rsidRPr="00D634F9" w:rsidRDefault="0073729B" w:rsidP="00D634F9">
      <w:pPr>
        <w:pStyle w:val="FootnoteText"/>
        <w:jc w:val="both"/>
        <w:rPr>
          <w:rFonts w:ascii="Times New Roman" w:hAnsi="Times New Roman" w:cs="Times New Roman"/>
          <w:lang w:val="en-US"/>
        </w:rPr>
      </w:pPr>
      <w:r w:rsidRPr="00D634F9">
        <w:rPr>
          <w:rStyle w:val="FootnoteReference"/>
          <w:rFonts w:ascii="Times New Roman" w:hAnsi="Times New Roman"/>
        </w:rPr>
        <w:footnoteRef/>
      </w:r>
      <w:r w:rsidRPr="00D634F9">
        <w:rPr>
          <w:rFonts w:ascii="Times New Roman" w:hAnsi="Times New Roman" w:cs="Times New Roman"/>
        </w:rPr>
        <w:t xml:space="preserve"> The price of vannamei shrimp in the Mekong Delta was 100 pieces/kg, from 88,000-94,000 VND/kg, up 3,000-4,000 VND/kg, 80 shrimps/kg, from 98,000-104,000 VND/kg, up 4,000 -5,000 VND/kg over the same period last year. The price of frozen black tiger shrimp in the Mekong Delta of 20 shrimps/kg stably ranges from 220,000-250,000 VND/kg. Source: https://thuysanvietnam.com.vn/gia-tom-nguyen-lieu-tuan-09-14-05-2022/</w:t>
      </w:r>
    </w:p>
  </w:footnote>
  <w:footnote w:id="5">
    <w:p w14:paraId="48E734D9" w14:textId="3A3B5D00" w:rsidR="00D363AE" w:rsidRPr="00D634F9" w:rsidRDefault="00D363AE" w:rsidP="00D634F9">
      <w:pPr>
        <w:pStyle w:val="FootnoteText"/>
        <w:jc w:val="both"/>
        <w:rPr>
          <w:rFonts w:ascii="Times New Roman" w:hAnsi="Times New Roman" w:cs="Times New Roman"/>
          <w:lang w:val="en-US"/>
        </w:rPr>
      </w:pPr>
      <w:r w:rsidRPr="00D634F9">
        <w:rPr>
          <w:rStyle w:val="FootnoteReference"/>
          <w:rFonts w:ascii="Times New Roman" w:hAnsi="Times New Roman"/>
        </w:rPr>
        <w:footnoteRef/>
      </w:r>
      <w:r w:rsidRPr="00D634F9">
        <w:rPr>
          <w:rFonts w:ascii="Times New Roman" w:hAnsi="Times New Roman" w:cs="Times New Roman"/>
        </w:rPr>
        <w:t xml:space="preserve"> The growth rate of industrial production index in the first 5 months of the year 2018-2022 compared to the same period last year were: 10.3%; 9.5%; 1.7%; 10%; 8.3% respectively.</w:t>
      </w:r>
    </w:p>
  </w:footnote>
  <w:footnote w:id="6">
    <w:p w14:paraId="0B29C908" w14:textId="396D452F" w:rsidR="00D15635" w:rsidRPr="00D634F9" w:rsidRDefault="00D15635" w:rsidP="00D634F9">
      <w:pPr>
        <w:pStyle w:val="FootnoteText"/>
        <w:jc w:val="both"/>
        <w:rPr>
          <w:rFonts w:ascii="Times New Roman" w:hAnsi="Times New Roman" w:cs="Times New Roman"/>
          <w:lang w:val="en-US"/>
        </w:rPr>
      </w:pPr>
      <w:r w:rsidRPr="00D634F9">
        <w:rPr>
          <w:rStyle w:val="FootnoteReference"/>
          <w:rFonts w:ascii="Times New Roman" w:hAnsi="Times New Roman"/>
        </w:rPr>
        <w:footnoteRef/>
      </w:r>
      <w:r w:rsidRPr="00D634F9">
        <w:rPr>
          <w:rFonts w:ascii="Times New Roman" w:hAnsi="Times New Roman" w:cs="Times New Roman"/>
        </w:rPr>
        <w:t xml:space="preserve"> Some localities with high production index of the processing and manufacturing industry in the first 5 months of 2022 compared with the same period last year were Bac Lieu up 7.8%; Quang Binh increased by 10.9%; Lai Chau increased 13%; Thanh Hoa increased by 17.3%; Bac Ninh increased by 19.9%; Quang Nam increased by 22.4%; Binh Phuoc increased 22.6%; Ha Giang increased by 25.8%; Bac Giang increased by 45.7%</w:t>
      </w:r>
    </w:p>
  </w:footnote>
  <w:footnote w:id="7">
    <w:p w14:paraId="19AEE98B" w14:textId="4ABA877A" w:rsidR="00D634F9" w:rsidRPr="00D634F9" w:rsidRDefault="00D634F9" w:rsidP="00D634F9">
      <w:pPr>
        <w:pStyle w:val="FootnoteText"/>
        <w:jc w:val="both"/>
        <w:rPr>
          <w:rFonts w:ascii="Times New Roman" w:hAnsi="Times New Roman" w:cs="Times New Roman"/>
          <w:lang w:val="en-US"/>
        </w:rPr>
      </w:pPr>
      <w:r w:rsidRPr="00D634F9">
        <w:rPr>
          <w:rStyle w:val="FootnoteReference"/>
          <w:rFonts w:ascii="Times New Roman" w:hAnsi="Times New Roman"/>
        </w:rPr>
        <w:footnoteRef/>
      </w:r>
      <w:r w:rsidRPr="00D634F9">
        <w:rPr>
          <w:rFonts w:ascii="Times New Roman" w:hAnsi="Times New Roman" w:cs="Times New Roman"/>
        </w:rPr>
        <w:t xml:space="preserve"> Some localities where the production index of the processing and manufacturing industry in the first 5 months of 2022 decreased or increased slightly compared to the same period last year: Tra Vinh decreased by 1.3%; Ha Tinh down 0.1%; Ninh Binh increased by 1.3%; Ho Chi Minh City increased by 2.1%; Dak Nong increased by 3.8%; Bac Kan increased by 4.1%; Tien Giang increased by 4.5%; Long An increased by 5%.</w:t>
      </w:r>
    </w:p>
  </w:footnote>
  <w:footnote w:id="8">
    <w:p w14:paraId="455D9769" w14:textId="77777777" w:rsidR="00F626AC" w:rsidRPr="00A7390A" w:rsidRDefault="00F626AC" w:rsidP="00F626AC">
      <w:pPr>
        <w:pStyle w:val="FootnoteText"/>
        <w:ind w:left="142" w:hanging="142"/>
        <w:jc w:val="both"/>
        <w:rPr>
          <w:rFonts w:ascii="Times New Roman" w:hAnsi="Times New Roman" w:cs="Times New Roman"/>
          <w:spacing w:val="-4"/>
          <w:lang w:val="vi-VN"/>
        </w:rPr>
      </w:pPr>
      <w:r w:rsidRPr="00A7390A">
        <w:rPr>
          <w:rStyle w:val="FootnoteReference"/>
        </w:rPr>
        <w:footnoteRef/>
      </w:r>
      <w:r w:rsidRPr="00A7390A">
        <w:rPr>
          <w:rFonts w:ascii="Times New Roman" w:hAnsi="Times New Roman" w:cs="Times New Roman"/>
          <w:lang w:val="vi-VN"/>
        </w:rPr>
        <w:t xml:space="preserve"> </w:t>
      </w:r>
      <w:r w:rsidRPr="00E84AD6">
        <w:rPr>
          <w:rFonts w:ascii="Times New Roman" w:hAnsi="Times New Roman" w:cs="Times New Roman"/>
          <w:lang w:val="vi-VN"/>
        </w:rPr>
        <w:t>Source: National Enterprise Registration Information System, Business Registration Management Agency, Ministry of Planning and Investment (Received the report on 22th April 2022)</w:t>
      </w:r>
    </w:p>
  </w:footnote>
  <w:footnote w:id="9">
    <w:p w14:paraId="437221D2" w14:textId="77777777" w:rsidR="002E1E87" w:rsidRPr="00FF13AD" w:rsidRDefault="002E1E87" w:rsidP="002E1E87">
      <w:pPr>
        <w:pStyle w:val="FootnoteText"/>
        <w:jc w:val="both"/>
        <w:rPr>
          <w:lang w:val="en-US"/>
        </w:rPr>
      </w:pPr>
      <w:r>
        <w:rPr>
          <w:rStyle w:val="FootnoteReference"/>
        </w:rPr>
        <w:footnoteRef/>
      </w:r>
      <w:r>
        <w:t xml:space="preserve"> </w:t>
      </w:r>
      <w:r>
        <w:rPr>
          <w:rFonts w:ascii="Times New Roman" w:hAnsi="Times New Roman" w:cs="Times New Roman"/>
          <w:spacing w:val="-6"/>
          <w:lang w:val="vi-VN"/>
        </w:rPr>
        <w:t>Although, the number of newly established enterprises in May 2022 decreased compared to April 2022 (</w:t>
      </w:r>
      <w:r>
        <w:rPr>
          <w:rFonts w:ascii="Times New Roman" w:hAnsi="Times New Roman" w:cs="Times New Roman"/>
          <w:spacing w:val="-6"/>
        </w:rPr>
        <w:t>which is the</w:t>
      </w:r>
      <w:r>
        <w:rPr>
          <w:lang w:val="en"/>
        </w:rPr>
        <w:t xml:space="preserve"> </w:t>
      </w:r>
      <w:r>
        <w:rPr>
          <w:rFonts w:ascii="Times New Roman" w:hAnsi="Times New Roman" w:cs="Times New Roman"/>
          <w:spacing w:val="-6"/>
          <w:lang w:val="vi-VN"/>
        </w:rPr>
        <w:t>month</w:t>
      </w:r>
      <w:r>
        <w:rPr>
          <w:lang w:val="en"/>
        </w:rPr>
        <w:t xml:space="preserve"> with the </w:t>
      </w:r>
      <w:r>
        <w:rPr>
          <w:rFonts w:ascii="Times New Roman" w:hAnsi="Times New Roman" w:cs="Times New Roman"/>
          <w:spacing w:val="-6"/>
          <w:lang w:val="en-IN"/>
        </w:rPr>
        <w:t>highest</w:t>
      </w:r>
      <w:r>
        <w:rPr>
          <w:rFonts w:ascii="Times New Roman" w:hAnsi="Times New Roman" w:cs="Times New Roman"/>
          <w:spacing w:val="-6"/>
          <w:lang w:val="vi-VN"/>
        </w:rPr>
        <w:t xml:space="preserve"> number of registered enterprises in the year), it was still recorded as the month with the highest number of newly established enterprises compared to the same period of 2016-2021.</w:t>
      </w:r>
      <w:r>
        <w:rPr>
          <w:rFonts w:ascii="Times New Roman" w:hAnsi="Times New Roman" w:cs="Times New Roman"/>
          <w:spacing w:val="-6"/>
        </w:rPr>
        <w:t xml:space="preserve"> </w:t>
      </w:r>
      <w:r>
        <w:rPr>
          <w:rFonts w:ascii="Times New Roman" w:hAnsi="Times New Roman" w:cs="Times New Roman"/>
          <w:spacing w:val="-6"/>
          <w:lang w:val="en"/>
        </w:rPr>
        <w:t>(the number of newly established enterprises in May 2016-2022 is: 10,019 enterprises; 10,954 enterprises; 11,027 enterprises; 10,693 enterprises; 10,728 enterprises; 11,601 enterprises; 13,370 enterprises).</w:t>
      </w:r>
    </w:p>
  </w:footnote>
  <w:footnote w:id="10">
    <w:p w14:paraId="3F173200" w14:textId="77777777" w:rsidR="00FB2709" w:rsidRPr="005F2872" w:rsidRDefault="00FB2709" w:rsidP="00D634F9">
      <w:pPr>
        <w:pStyle w:val="FootnoteText"/>
        <w:jc w:val="both"/>
        <w:rPr>
          <w:rFonts w:ascii="Times New Roman" w:hAnsi="Times New Roman" w:cs="Times New Roman"/>
          <w:lang w:val="en-US"/>
        </w:rPr>
      </w:pPr>
      <w:r w:rsidRPr="005F2872">
        <w:rPr>
          <w:rStyle w:val="FootnoteReference"/>
          <w:rFonts w:ascii="Times New Roman" w:hAnsi="Times New Roman"/>
        </w:rPr>
        <w:footnoteRef/>
      </w:r>
      <w:r w:rsidRPr="005F2872">
        <w:rPr>
          <w:rFonts w:ascii="Times New Roman" w:hAnsi="Times New Roman" w:cs="Times New Roman"/>
          <w:lang w:val="vi-VN"/>
        </w:rPr>
        <w:t>According to the report of the Foreign Investment Department, Ministry of Planning and Investment, received on April 22, 2022</w:t>
      </w:r>
    </w:p>
  </w:footnote>
  <w:footnote w:id="11">
    <w:p w14:paraId="2805794A" w14:textId="1513CB34" w:rsidR="007B0EBD" w:rsidRPr="007B0EBD" w:rsidRDefault="007B0EBD" w:rsidP="00C0631E">
      <w:pPr>
        <w:pStyle w:val="FootnoteText"/>
        <w:jc w:val="both"/>
        <w:rPr>
          <w:lang w:val="en-US"/>
        </w:rPr>
      </w:pPr>
      <w:r>
        <w:rPr>
          <w:rStyle w:val="FootnoteReference"/>
        </w:rPr>
        <w:footnoteRef/>
      </w:r>
      <w:r>
        <w:t xml:space="preserve"> </w:t>
      </w:r>
      <w:r w:rsidR="00DB312E" w:rsidRPr="00DB312E">
        <w:rPr>
          <w:rFonts w:ascii="Times New Roman" w:hAnsi="Times New Roman" w:cs="Times New Roman"/>
        </w:rPr>
        <w:t>Newly granted overseas investment capital in the first 5 months of 2022 increased sharply compared to the same period last year because in the first 5 months of 2022, there were 05 major projects newly granted the IRC, which is the project of Vines Energy Solutions Joint Stock Company to the United States and Ca. Canada, France, Germany, the Netherlands with total investment capital of each project is over 34.7 million USD.</w:t>
      </w:r>
    </w:p>
  </w:footnote>
  <w:footnote w:id="12">
    <w:p w14:paraId="72E2D640" w14:textId="53A57574" w:rsidR="00B50706" w:rsidRPr="00B50706" w:rsidRDefault="00B50706" w:rsidP="00040D0B">
      <w:pPr>
        <w:pStyle w:val="FootnoteText"/>
        <w:jc w:val="both"/>
        <w:rPr>
          <w:rFonts w:ascii="Times New Roman" w:hAnsi="Times New Roman" w:cs="Times New Roman"/>
          <w:lang w:val="en-US"/>
        </w:rPr>
      </w:pPr>
      <w:r w:rsidRPr="00B50706">
        <w:rPr>
          <w:rStyle w:val="FootnoteReference"/>
          <w:rFonts w:ascii="Times New Roman" w:hAnsi="Times New Roman"/>
        </w:rPr>
        <w:footnoteRef/>
      </w:r>
      <w:r w:rsidR="00B61F0C">
        <w:rPr>
          <w:rFonts w:ascii="Times New Roman" w:hAnsi="Times New Roman" w:cs="Times New Roman"/>
        </w:rPr>
        <w:t xml:space="preserve"> </w:t>
      </w:r>
      <w:r w:rsidR="00040D0B" w:rsidRPr="00040D0B">
        <w:rPr>
          <w:rFonts w:ascii="Times New Roman" w:hAnsi="Times New Roman" w:cs="Times New Roman"/>
        </w:rPr>
        <w:t>Adjusted investment capital decreased sharply because, in the first 5 months of 2021, there were many large projects adjusted to increase capital: Vingroup's project in the US was adjusted to increase by 300 million USD; Indochina Rubber Investment and Development Co., Ltd. project in Cambodia increased by 76 million USD and 01 project of Vinfast in Germany increased by 32 million USD.</w:t>
      </w:r>
    </w:p>
  </w:footnote>
  <w:footnote w:id="13">
    <w:p w14:paraId="50124A8C" w14:textId="1B0B7D41" w:rsidR="00E1341E" w:rsidRPr="00D634F9" w:rsidRDefault="00E1341E" w:rsidP="00D634F9">
      <w:pPr>
        <w:pStyle w:val="FootnoteText"/>
        <w:ind w:hanging="142"/>
        <w:jc w:val="both"/>
        <w:rPr>
          <w:rFonts w:ascii="Times New Roman" w:hAnsi="Times New Roman" w:cs="Times New Roman"/>
          <w:lang w:val="en-US"/>
        </w:rPr>
      </w:pPr>
      <w:r w:rsidRPr="00D634F9">
        <w:rPr>
          <w:rStyle w:val="FootnoteReference"/>
          <w:rFonts w:ascii="Times New Roman" w:hAnsi="Times New Roman"/>
        </w:rPr>
        <w:footnoteRef/>
      </w:r>
      <w:r w:rsidRPr="00D634F9">
        <w:rPr>
          <w:rFonts w:ascii="Times New Roman" w:hAnsi="Times New Roman" w:cs="Times New Roman"/>
        </w:rPr>
        <w:t xml:space="preserve"> </w:t>
      </w:r>
      <w:r w:rsidR="00060B52">
        <w:rPr>
          <w:rFonts w:ascii="Times New Roman" w:hAnsi="Times New Roman" w:cs="Times New Roman"/>
        </w:rPr>
        <w:t xml:space="preserve">As of </w:t>
      </w:r>
      <w:r w:rsidR="00C7512F">
        <w:rPr>
          <w:rFonts w:ascii="Times New Roman" w:hAnsi="Times New Roman" w:cs="Times New Roman"/>
        </w:rPr>
        <w:t>27/5/2022.</w:t>
      </w:r>
    </w:p>
    <w:p w14:paraId="68C2C23C" w14:textId="77777777" w:rsidR="00E1341E" w:rsidRPr="00D634F9" w:rsidRDefault="00E1341E" w:rsidP="00D634F9">
      <w:pPr>
        <w:pStyle w:val="FootnoteText"/>
        <w:jc w:val="both"/>
        <w:rPr>
          <w:rFonts w:ascii="Times New Roman" w:hAnsi="Times New Roman" w:cs="Times New Roman"/>
          <w:lang w:val="en-US"/>
        </w:rPr>
      </w:pPr>
    </w:p>
  </w:footnote>
  <w:footnote w:id="14">
    <w:p w14:paraId="09107349" w14:textId="62059A60" w:rsidR="00182854" w:rsidRPr="00230052" w:rsidRDefault="00182854" w:rsidP="00182854">
      <w:pPr>
        <w:pStyle w:val="FootnoteText"/>
      </w:pPr>
      <w:r>
        <w:rPr>
          <w:rStyle w:val="FootnoteReference"/>
        </w:rPr>
        <w:footnoteRef/>
      </w:r>
      <w:r w:rsidR="008C0FD1">
        <w:rPr>
          <w:rFonts w:ascii="Times New Roman" w:hAnsi="Times New Roman" w:cs="Times New Roman"/>
          <w:lang w:val="en-US"/>
        </w:rPr>
        <w:t xml:space="preserve"> </w:t>
      </w:r>
      <w:r w:rsidRPr="0046027A">
        <w:rPr>
          <w:rFonts w:ascii="Times New Roman" w:hAnsi="Times New Roman" w:cs="Times New Roman"/>
          <w:lang w:val="vi-VN"/>
        </w:rPr>
        <w:t xml:space="preserve">Total retail sales of consumer goods and services in </w:t>
      </w:r>
      <w:r>
        <w:rPr>
          <w:rFonts w:ascii="Times New Roman" w:hAnsi="Times New Roman" w:cs="Times New Roman"/>
          <w:lang w:val="en-US"/>
        </w:rPr>
        <w:t>5/</w:t>
      </w:r>
      <w:r w:rsidRPr="0046027A">
        <w:rPr>
          <w:rFonts w:ascii="Times New Roman" w:hAnsi="Times New Roman" w:cs="Times New Roman"/>
          <w:lang w:val="vi-VN"/>
        </w:rPr>
        <w:t xml:space="preserve">2018 reached </w:t>
      </w:r>
      <w:r>
        <w:rPr>
          <w:rFonts w:ascii="Times New Roman" w:hAnsi="Times New Roman" w:cs="Times New Roman"/>
          <w:lang w:val="en-US"/>
        </w:rPr>
        <w:t>362.9</w:t>
      </w:r>
      <w:r w:rsidRPr="0046027A">
        <w:rPr>
          <w:rFonts w:ascii="Times New Roman" w:hAnsi="Times New Roman" w:cs="Times New Roman"/>
          <w:lang w:val="vi-VN"/>
        </w:rPr>
        <w:t xml:space="preserve"> trillion VND, up </w:t>
      </w:r>
      <w:r>
        <w:rPr>
          <w:rFonts w:ascii="Times New Roman" w:hAnsi="Times New Roman" w:cs="Times New Roman"/>
          <w:lang w:val="en-US"/>
        </w:rPr>
        <w:t>12.1</w:t>
      </w:r>
      <w:r w:rsidRPr="0046027A">
        <w:rPr>
          <w:rFonts w:ascii="Times New Roman" w:hAnsi="Times New Roman" w:cs="Times New Roman"/>
          <w:lang w:val="vi-VN"/>
        </w:rPr>
        <w:t xml:space="preserve">% over the same period last year; in </w:t>
      </w:r>
      <w:r>
        <w:rPr>
          <w:rFonts w:ascii="Times New Roman" w:hAnsi="Times New Roman" w:cs="Times New Roman"/>
          <w:lang w:val="en-US"/>
        </w:rPr>
        <w:t>5/</w:t>
      </w:r>
      <w:r w:rsidRPr="0046027A">
        <w:rPr>
          <w:rFonts w:ascii="Times New Roman" w:hAnsi="Times New Roman" w:cs="Times New Roman"/>
          <w:lang w:val="vi-VN"/>
        </w:rPr>
        <w:t xml:space="preserve">2019 reached </w:t>
      </w:r>
      <w:r>
        <w:rPr>
          <w:rFonts w:ascii="Times New Roman" w:hAnsi="Times New Roman" w:cs="Times New Roman"/>
          <w:lang w:val="en-US"/>
        </w:rPr>
        <w:t>400.6</w:t>
      </w:r>
      <w:r w:rsidRPr="0046027A">
        <w:rPr>
          <w:rFonts w:ascii="Times New Roman" w:hAnsi="Times New Roman" w:cs="Times New Roman"/>
          <w:lang w:val="vi-VN"/>
        </w:rPr>
        <w:t xml:space="preserve"> trillion VND, up 10.</w:t>
      </w:r>
      <w:r>
        <w:rPr>
          <w:rFonts w:ascii="Times New Roman" w:hAnsi="Times New Roman" w:cs="Times New Roman"/>
          <w:lang w:val="en-US"/>
        </w:rPr>
        <w:t>4</w:t>
      </w:r>
      <w:r w:rsidRPr="0046027A">
        <w:rPr>
          <w:rFonts w:ascii="Times New Roman" w:hAnsi="Times New Roman" w:cs="Times New Roman"/>
          <w:lang w:val="vi-VN"/>
        </w:rPr>
        <w:t>%.</w:t>
      </w:r>
    </w:p>
  </w:footnote>
  <w:footnote w:id="15">
    <w:p w14:paraId="6490BA92" w14:textId="77777777" w:rsidR="001E6498" w:rsidRPr="00A25D0E" w:rsidRDefault="001E6498" w:rsidP="001E6498">
      <w:pPr>
        <w:pStyle w:val="FootnoteText"/>
        <w:ind w:left="90" w:hanging="90"/>
        <w:jc w:val="both"/>
        <w:rPr>
          <w:lang w:val="en-US"/>
        </w:rPr>
      </w:pPr>
      <w:r>
        <w:rPr>
          <w:rStyle w:val="FootnoteReference"/>
        </w:rPr>
        <w:footnoteRef/>
      </w:r>
      <w:r>
        <w:t xml:space="preserve"> </w:t>
      </w:r>
      <w:r w:rsidRPr="002730D8">
        <w:rPr>
          <w:rFonts w:ascii="Times New Roman" w:hAnsi="Times New Roman" w:cs="Times New Roman"/>
        </w:rPr>
        <w:t xml:space="preserve">Estimated total export and import value in </w:t>
      </w:r>
      <w:r>
        <w:rPr>
          <w:rFonts w:ascii="Times New Roman" w:hAnsi="Times New Roman" w:cs="Times New Roman"/>
        </w:rPr>
        <w:t>May</w:t>
      </w:r>
      <w:r w:rsidRPr="002730D8">
        <w:rPr>
          <w:rFonts w:ascii="Times New Roman" w:hAnsi="Times New Roman" w:cs="Times New Roman"/>
        </w:rPr>
        <w:t xml:space="preserve"> 2022 provided by the General Department of Customs on </w:t>
      </w:r>
      <w:r>
        <w:rPr>
          <w:rFonts w:ascii="Times New Roman" w:hAnsi="Times New Roman" w:cs="Times New Roman"/>
        </w:rPr>
        <w:t>May</w:t>
      </w:r>
      <w:r w:rsidRPr="002730D8">
        <w:rPr>
          <w:rFonts w:ascii="Times New Roman" w:hAnsi="Times New Roman" w:cs="Times New Roman"/>
        </w:rPr>
        <w:t xml:space="preserve"> 2</w:t>
      </w:r>
      <w:r>
        <w:rPr>
          <w:rFonts w:ascii="Times New Roman" w:hAnsi="Times New Roman" w:cs="Times New Roman"/>
        </w:rPr>
        <w:t>7</w:t>
      </w:r>
      <w:r w:rsidRPr="002730D8">
        <w:rPr>
          <w:rFonts w:ascii="Times New Roman" w:hAnsi="Times New Roman" w:cs="Times New Roman"/>
        </w:rPr>
        <w:t xml:space="preserve">, 2022. The General Statistics Office estimated the import and export value of key commodities in </w:t>
      </w:r>
      <w:r>
        <w:rPr>
          <w:rFonts w:ascii="Times New Roman" w:hAnsi="Times New Roman" w:cs="Times New Roman"/>
        </w:rPr>
        <w:t>May</w:t>
      </w:r>
      <w:r w:rsidRPr="002730D8">
        <w:rPr>
          <w:rFonts w:ascii="Times New Roman" w:hAnsi="Times New Roman" w:cs="Times New Roman"/>
        </w:rPr>
        <w:t xml:space="preserve"> 2022 based on preliminary data </w:t>
      </w:r>
      <w:r w:rsidRPr="00ED2F5A">
        <w:rPr>
          <w:rFonts w:ascii="Times New Roman" w:hAnsi="Times New Roman" w:cs="Times New Roman"/>
        </w:rPr>
        <w:t xml:space="preserve">provided by the General Department of Customs </w:t>
      </w:r>
      <w:r w:rsidRPr="002730D8">
        <w:rPr>
          <w:rFonts w:ascii="Times New Roman" w:hAnsi="Times New Roman" w:cs="Times New Roman"/>
        </w:rPr>
        <w:t xml:space="preserve">by </w:t>
      </w:r>
      <w:r>
        <w:rPr>
          <w:rFonts w:ascii="Times New Roman" w:hAnsi="Times New Roman" w:cs="Times New Roman"/>
        </w:rPr>
        <w:t>April</w:t>
      </w:r>
      <w:r w:rsidRPr="002730D8">
        <w:rPr>
          <w:rFonts w:ascii="Times New Roman" w:hAnsi="Times New Roman" w:cs="Times New Roman"/>
        </w:rPr>
        <w:t xml:space="preserve"> </w:t>
      </w:r>
      <w:r>
        <w:rPr>
          <w:rFonts w:ascii="Times New Roman" w:hAnsi="Times New Roman" w:cs="Times New Roman"/>
        </w:rPr>
        <w:t>26</w:t>
      </w:r>
      <w:r w:rsidRPr="002730D8">
        <w:rPr>
          <w:rFonts w:ascii="Times New Roman" w:hAnsi="Times New Roman" w:cs="Times New Roman"/>
        </w:rPr>
        <w:t>, 2022.</w:t>
      </w:r>
    </w:p>
  </w:footnote>
  <w:footnote w:id="16">
    <w:p w14:paraId="53082155" w14:textId="77777777" w:rsidR="00A2448D" w:rsidRPr="009F297E" w:rsidRDefault="00A2448D" w:rsidP="00A2448D">
      <w:pPr>
        <w:pStyle w:val="FootnoteText"/>
        <w:spacing w:before="20" w:after="20"/>
        <w:ind w:left="198" w:right="119" w:hanging="198"/>
        <w:jc w:val="both"/>
        <w:rPr>
          <w:lang w:val="vi-VN"/>
        </w:rPr>
      </w:pPr>
      <w:r w:rsidRPr="00BC5895">
        <w:rPr>
          <w:rStyle w:val="FootnoteReference"/>
        </w:rPr>
        <w:footnoteRef/>
      </w:r>
      <w:r w:rsidRPr="009F297E">
        <w:rPr>
          <w:rFonts w:ascii="Times New Roman" w:hAnsi="Times New Roman" w:cs="Times New Roman"/>
          <w:lang w:val="vi-VN"/>
        </w:rPr>
        <w:t xml:space="preserve"> </w:t>
      </w:r>
      <w:r w:rsidRPr="002730D8">
        <w:rPr>
          <w:rFonts w:ascii="Times New Roman" w:hAnsi="Times New Roman" w:cs="Times New Roman"/>
          <w:lang w:val="vi-VN"/>
        </w:rPr>
        <w:t xml:space="preserve">Total import and export turnover of goods in </w:t>
      </w:r>
      <w:r>
        <w:rPr>
          <w:rFonts w:ascii="Times New Roman" w:hAnsi="Times New Roman" w:cs="Times New Roman"/>
          <w:lang w:val="en-US"/>
        </w:rPr>
        <w:t>5 months</w:t>
      </w:r>
      <w:r w:rsidRPr="002730D8">
        <w:rPr>
          <w:rFonts w:ascii="Times New Roman" w:hAnsi="Times New Roman" w:cs="Times New Roman"/>
          <w:lang w:val="vi-VN"/>
        </w:rPr>
        <w:t xml:space="preserve"> of 2021 reached </w:t>
      </w:r>
      <w:r>
        <w:rPr>
          <w:rFonts w:ascii="Times New Roman" w:hAnsi="Times New Roman" w:cs="Times New Roman"/>
          <w:lang w:val="en-US"/>
        </w:rPr>
        <w:t>264</w:t>
      </w:r>
      <w:r w:rsidRPr="002730D8">
        <w:rPr>
          <w:rFonts w:ascii="Times New Roman" w:hAnsi="Times New Roman" w:cs="Times New Roman"/>
          <w:lang w:val="vi-VN"/>
        </w:rPr>
        <w:t xml:space="preserve"> billion USD, up </w:t>
      </w:r>
      <w:r>
        <w:rPr>
          <w:rFonts w:ascii="Times New Roman" w:hAnsi="Times New Roman" w:cs="Times New Roman"/>
          <w:lang w:val="en-US"/>
        </w:rPr>
        <w:t>34.4</w:t>
      </w:r>
      <w:r w:rsidRPr="002730D8">
        <w:rPr>
          <w:rFonts w:ascii="Times New Roman" w:hAnsi="Times New Roman" w:cs="Times New Roman"/>
          <w:lang w:val="vi-VN"/>
        </w:rPr>
        <w:t xml:space="preserve">% over the same period last year, of which export reached </w:t>
      </w:r>
      <w:r>
        <w:rPr>
          <w:rFonts w:ascii="Times New Roman" w:hAnsi="Times New Roman" w:cs="Times New Roman"/>
          <w:lang w:val="en-US"/>
        </w:rPr>
        <w:t>131.4</w:t>
      </w:r>
      <w:r w:rsidRPr="002730D8">
        <w:rPr>
          <w:rFonts w:ascii="Times New Roman" w:hAnsi="Times New Roman" w:cs="Times New Roman"/>
          <w:lang w:val="vi-VN"/>
        </w:rPr>
        <w:t xml:space="preserve"> billion USD, up </w:t>
      </w:r>
      <w:r>
        <w:rPr>
          <w:rFonts w:ascii="Times New Roman" w:hAnsi="Times New Roman" w:cs="Times New Roman"/>
          <w:lang w:val="en-US"/>
        </w:rPr>
        <w:t>31.1</w:t>
      </w:r>
      <w:r w:rsidRPr="002730D8">
        <w:rPr>
          <w:rFonts w:ascii="Times New Roman" w:hAnsi="Times New Roman" w:cs="Times New Roman"/>
          <w:lang w:val="vi-VN"/>
        </w:rPr>
        <w:t xml:space="preserve">%; imports reached </w:t>
      </w:r>
      <w:r>
        <w:rPr>
          <w:rFonts w:ascii="Times New Roman" w:hAnsi="Times New Roman" w:cs="Times New Roman"/>
          <w:lang w:val="en-US"/>
        </w:rPr>
        <w:t>132.6</w:t>
      </w:r>
      <w:r w:rsidRPr="002730D8">
        <w:rPr>
          <w:rFonts w:ascii="Times New Roman" w:hAnsi="Times New Roman" w:cs="Times New Roman"/>
          <w:lang w:val="vi-VN"/>
        </w:rPr>
        <w:t xml:space="preserve"> billion USD, up </w:t>
      </w:r>
      <w:r>
        <w:rPr>
          <w:rFonts w:ascii="Times New Roman" w:hAnsi="Times New Roman" w:cs="Times New Roman"/>
          <w:lang w:val="en-US"/>
        </w:rPr>
        <w:t>37.7</w:t>
      </w:r>
      <w:r w:rsidRPr="002730D8">
        <w:rPr>
          <w:rFonts w:ascii="Times New Roman" w:hAnsi="Times New Roman" w:cs="Times New Roman"/>
          <w:lang w:val="vi-VN"/>
        </w:rPr>
        <w:t>%.</w:t>
      </w:r>
    </w:p>
  </w:footnote>
  <w:footnote w:id="17">
    <w:p w14:paraId="79F38E05" w14:textId="77777777" w:rsidR="00A2448D" w:rsidRPr="009F297E" w:rsidRDefault="00A2448D" w:rsidP="00A2448D">
      <w:pPr>
        <w:pStyle w:val="FootnoteText"/>
        <w:spacing w:before="40" w:after="40" w:line="250" w:lineRule="auto"/>
        <w:ind w:left="198" w:hanging="198"/>
        <w:jc w:val="both"/>
        <w:rPr>
          <w:rFonts w:ascii="Times New Roman" w:hAnsi="Times New Roman" w:cs="Times New Roman"/>
          <w:lang w:val="vi-VN"/>
        </w:rPr>
      </w:pPr>
      <w:r w:rsidRPr="00F63179">
        <w:rPr>
          <w:rStyle w:val="FootnoteReference"/>
        </w:rPr>
        <w:footnoteRef/>
      </w:r>
      <w:r w:rsidRPr="009F297E">
        <w:rPr>
          <w:rFonts w:ascii="Times New Roman" w:hAnsi="Times New Roman" w:cs="Times New Roman"/>
          <w:lang w:val="vi-VN"/>
        </w:rPr>
        <w:t xml:space="preserve"> </w:t>
      </w:r>
      <w:r w:rsidRPr="00100E64">
        <w:rPr>
          <w:rFonts w:ascii="Times New Roman" w:hAnsi="Times New Roman" w:cs="Times New Roman"/>
          <w:lang w:val="vi-VN"/>
        </w:rPr>
        <w:t xml:space="preserve">Estimated trade surplus in </w:t>
      </w:r>
      <w:r>
        <w:rPr>
          <w:rFonts w:ascii="Times New Roman" w:hAnsi="Times New Roman" w:cs="Times New Roman"/>
          <w:lang w:val="en-US"/>
        </w:rPr>
        <w:t>April</w:t>
      </w:r>
      <w:r w:rsidRPr="00100E64">
        <w:rPr>
          <w:rFonts w:ascii="Times New Roman" w:hAnsi="Times New Roman" w:cs="Times New Roman"/>
          <w:lang w:val="vi-VN"/>
        </w:rPr>
        <w:t xml:space="preserve"> is 1.</w:t>
      </w:r>
      <w:r>
        <w:rPr>
          <w:rFonts w:ascii="Times New Roman" w:hAnsi="Times New Roman" w:cs="Times New Roman"/>
          <w:lang w:val="en-US"/>
        </w:rPr>
        <w:t>07</w:t>
      </w:r>
      <w:r w:rsidRPr="00100E64">
        <w:rPr>
          <w:rFonts w:ascii="Times New Roman" w:hAnsi="Times New Roman" w:cs="Times New Roman"/>
          <w:lang w:val="vi-VN"/>
        </w:rPr>
        <w:t xml:space="preserve"> billion USD</w:t>
      </w:r>
      <w:r w:rsidRPr="009F297E">
        <w:rPr>
          <w:rFonts w:ascii="Times New Roman" w:hAnsi="Times New Roman" w:cs="Times New Roman"/>
          <w:lang w:val="vi-VN"/>
        </w:rPr>
        <w:t>.</w:t>
      </w:r>
    </w:p>
  </w:footnote>
  <w:footnote w:id="18">
    <w:p w14:paraId="12B28996" w14:textId="77777777" w:rsidR="009C7339" w:rsidRPr="00B701EE" w:rsidRDefault="009C7339" w:rsidP="009C7339">
      <w:pPr>
        <w:pStyle w:val="FootnoteText"/>
        <w:ind w:left="198" w:hanging="198"/>
        <w:jc w:val="both"/>
        <w:rPr>
          <w:rFonts w:ascii="Times New Roman" w:hAnsi="Times New Roman" w:cs="Times New Roman"/>
        </w:rPr>
      </w:pPr>
      <w:r w:rsidRPr="004E3B23">
        <w:rPr>
          <w:rStyle w:val="FootnoteReference"/>
          <w:rFonts w:ascii="Times New Roman" w:hAnsi="Times New Roman"/>
        </w:rPr>
        <w:footnoteRef/>
      </w:r>
      <w:r w:rsidRPr="004E3B23">
        <w:rPr>
          <w:rFonts w:ascii="Times New Roman" w:hAnsi="Times New Roman" w:cs="Times New Roman"/>
        </w:rPr>
        <w:t xml:space="preserve"> </w:t>
      </w:r>
      <w:r w:rsidRPr="0021518E">
        <w:rPr>
          <w:rFonts w:ascii="Times New Roman" w:hAnsi="Times New Roman" w:cs="Times New Roman"/>
        </w:rPr>
        <w:t>The growth rate of consumer price index in the first 5 months of 2017-2020 compared to the same period last year is: 4.47% increase; an increase of 3.01%; up 2.74%, up 4.39%.</w:t>
      </w:r>
    </w:p>
  </w:footnote>
  <w:footnote w:id="19">
    <w:p w14:paraId="66550C11" w14:textId="7FA346F9" w:rsidR="009C7339" w:rsidRPr="00940B8B" w:rsidRDefault="009C7339" w:rsidP="009C7339">
      <w:pPr>
        <w:pStyle w:val="FootnoteText"/>
        <w:spacing w:line="235" w:lineRule="auto"/>
        <w:ind w:left="198" w:hanging="198"/>
        <w:jc w:val="both"/>
        <w:rPr>
          <w:rFonts w:ascii="Times New Roman" w:hAnsi="Times New Roman" w:cs="Times New Roman"/>
          <w:lang w:val="en-US"/>
        </w:rPr>
      </w:pPr>
      <w:r w:rsidRPr="00940B8B">
        <w:rPr>
          <w:rStyle w:val="FootnoteReference"/>
          <w:rFonts w:ascii="Times New Roman" w:hAnsi="Times New Roman"/>
        </w:rPr>
        <w:footnoteRef/>
      </w:r>
      <w:r w:rsidRPr="00940B8B">
        <w:rPr>
          <w:rFonts w:ascii="Times New Roman" w:hAnsi="Times New Roman" w:cs="Times New Roman"/>
        </w:rPr>
        <w:t xml:space="preserve"> </w:t>
      </w:r>
      <w:r w:rsidRPr="009F708B">
        <w:rPr>
          <w:rFonts w:ascii="Times New Roman" w:hAnsi="Times New Roman" w:cs="Times New Roman"/>
          <w:lang w:val="en-US"/>
        </w:rPr>
        <w:t xml:space="preserve">Price index of rice group increased by 0.25% (Delicious rice increased by 0.35%; ordinary rice increased by 0.25%) according to the high price of export rice and the high prices of fertilizer and input materials for </w:t>
      </w:r>
      <w:r w:rsidR="005B3EEF" w:rsidRPr="009F708B">
        <w:rPr>
          <w:rFonts w:ascii="Times New Roman" w:hAnsi="Times New Roman" w:cs="Times New Roman"/>
          <w:lang w:val="en-US"/>
        </w:rPr>
        <w:t>production.</w:t>
      </w:r>
      <w:r w:rsidRPr="009F708B">
        <w:rPr>
          <w:rFonts w:ascii="Times New Roman" w:hAnsi="Times New Roman" w:cs="Times New Roman"/>
          <w:lang w:val="en-US"/>
        </w:rPr>
        <w:t xml:space="preserve"> In addition, the increase in input material prices and transportation costs affected the prices of other processed food products (the price of noodles, noodles, and pho increased by 0.85% over the previous month; flour increased by 0. 8%; bread by 0.53%; vermicelli, noodle soup, and rice paper by 0.33%; vermicelli by 0.32%; instant cereal by 0.31%).</w:t>
      </w:r>
    </w:p>
  </w:footnote>
  <w:footnote w:id="20">
    <w:p w14:paraId="67BCDA70" w14:textId="478C1C5D" w:rsidR="009C7339" w:rsidRPr="00940B8B" w:rsidRDefault="009C7339" w:rsidP="009C7339">
      <w:pPr>
        <w:pStyle w:val="FootnoteText"/>
        <w:spacing w:line="235" w:lineRule="auto"/>
        <w:ind w:left="198" w:hanging="198"/>
        <w:jc w:val="both"/>
        <w:rPr>
          <w:rFonts w:ascii="Times New Roman" w:hAnsi="Times New Roman" w:cs="Times New Roman"/>
        </w:rPr>
      </w:pPr>
      <w:r w:rsidRPr="00940B8B">
        <w:rPr>
          <w:rStyle w:val="FootnoteReference"/>
          <w:rFonts w:ascii="Times New Roman" w:hAnsi="Times New Roman"/>
        </w:rPr>
        <w:footnoteRef/>
      </w:r>
      <w:r w:rsidRPr="00940B8B">
        <w:rPr>
          <w:rFonts w:ascii="Times New Roman" w:hAnsi="Times New Roman" w:cs="Times New Roman"/>
        </w:rPr>
        <w:t xml:space="preserve"> </w:t>
      </w:r>
      <w:r w:rsidRPr="009F708B">
        <w:rPr>
          <w:rFonts w:ascii="Times New Roman" w:hAnsi="Times New Roman" w:cs="Times New Roman"/>
        </w:rPr>
        <w:t xml:space="preserve">The increase in the price of animal feed and transportation caused the price of poultry meat to increase by 1.03% (the price of chicken increased by 1.12%; other poultry meat increased by 0.69%; frozen poultry meat increased by 2.16). %); the price of fresh seafood increased by 0.18% (the price of fish increased by 0.13%; the price of shrimp increased by 0.24%; the price of other fresh seafood increased by 0.25%); price of pork increased by 0.02% (processed meat increased by 0.3%; roast meat, pork sausage increased by 0.31%; canned meat increased by 0.25%; other processed meat increased by 0.24%); the price of cooking and processing fats and oils increased by 1.47% (the price of fish sauce and dipping sauce increased by 0.8%; sugar and honey by 0.27%; milk, butter, and cheese by 0.33%; cakes, jams, candy increased by 0.47%; tea, coffee, cocoa increased by 0.16%). On the other hand, the group of fresh, </w:t>
      </w:r>
      <w:r w:rsidR="005B3EEF" w:rsidRPr="009F708B">
        <w:rPr>
          <w:rFonts w:ascii="Times New Roman" w:hAnsi="Times New Roman" w:cs="Times New Roman"/>
        </w:rPr>
        <w:t>dried,</w:t>
      </w:r>
      <w:r w:rsidRPr="009F708B">
        <w:rPr>
          <w:rFonts w:ascii="Times New Roman" w:hAnsi="Times New Roman" w:cs="Times New Roman"/>
        </w:rPr>
        <w:t xml:space="preserve"> and processed vegetables decreased by 0.39%, mainly because the price of water spinach dropped by 4.25%; fresh fruit and vegetables decreased by 1.38%; Vegetables and fruits decreased by 1.62% because in the main season, the supply was high.</w:t>
      </w:r>
    </w:p>
  </w:footnote>
  <w:footnote w:id="21">
    <w:p w14:paraId="5314FAF7" w14:textId="77777777" w:rsidR="009C7339" w:rsidRPr="000B36C9" w:rsidRDefault="009C7339" w:rsidP="009C7339">
      <w:pPr>
        <w:pStyle w:val="FootnoteText"/>
        <w:ind w:left="198" w:hanging="198"/>
        <w:jc w:val="both"/>
        <w:rPr>
          <w:rFonts w:ascii="Times New Roman" w:hAnsi="Times New Roman" w:cs="Times New Roman"/>
          <w:lang w:val="en-US"/>
        </w:rPr>
      </w:pPr>
      <w:r w:rsidRPr="00940B8B">
        <w:rPr>
          <w:rStyle w:val="FootnoteReference"/>
          <w:rFonts w:ascii="Times New Roman" w:hAnsi="Times New Roman"/>
        </w:rPr>
        <w:footnoteRef/>
      </w:r>
      <w:r w:rsidRPr="00940B8B">
        <w:rPr>
          <w:rFonts w:ascii="Times New Roman" w:hAnsi="Times New Roman" w:cs="Times New Roman"/>
        </w:rPr>
        <w:t xml:space="preserve"> </w:t>
      </w:r>
      <w:r w:rsidRPr="009F708B">
        <w:rPr>
          <w:rFonts w:ascii="Times New Roman" w:hAnsi="Times New Roman" w:cs="Times New Roman"/>
          <w:lang w:val="en-US"/>
        </w:rPr>
        <w:t>The price of gasoline along with the price of raw materials is high. In which, the food price index outside the family increased by 0.46%; Out-of-home drinks increased by 0.28% and fast food take away increased by 0.14%.</w:t>
      </w:r>
    </w:p>
  </w:footnote>
  <w:footnote w:id="22">
    <w:p w14:paraId="66ECAE5E" w14:textId="77777777" w:rsidR="009C7339" w:rsidRPr="00000DFE" w:rsidRDefault="009C7339" w:rsidP="009C7339">
      <w:pPr>
        <w:pStyle w:val="FootnoteText"/>
        <w:ind w:left="198" w:hanging="198"/>
        <w:jc w:val="both"/>
        <w:rPr>
          <w:rFonts w:ascii="Times New Roman" w:hAnsi="Times New Roman" w:cs="Times New Roman"/>
        </w:rPr>
      </w:pPr>
      <w:r w:rsidRPr="00000DFE">
        <w:rPr>
          <w:rStyle w:val="FootnoteReference"/>
          <w:rFonts w:ascii="Times New Roman" w:hAnsi="Times New Roman"/>
        </w:rPr>
        <w:footnoteRef/>
      </w:r>
      <w:r w:rsidRPr="00000DFE">
        <w:rPr>
          <w:rStyle w:val="FootnoteReference"/>
          <w:rFonts w:ascii="Times New Roman" w:hAnsi="Times New Roman"/>
        </w:rPr>
        <w:t xml:space="preserve"> </w:t>
      </w:r>
      <w:r w:rsidRPr="009F708B">
        <w:rPr>
          <w:rFonts w:ascii="Times New Roman" w:hAnsi="Times New Roman" w:cs="Times New Roman"/>
        </w:rPr>
        <w:t>The growth rate of the price index of educational services in May 2022 compared with the previous month of some localities: Soc Trang increased by 14.16%; Ca Mau increased by 12.99%; Hanoi increased by 0.33%; Phu Yen increased 0.14%; Nam Dinh and Lai Chau both increased by 0.08%; An Giang increased by 0.06%; Dong Thap increased 0.05%.</w:t>
      </w:r>
    </w:p>
  </w:footnote>
  <w:footnote w:id="23">
    <w:p w14:paraId="20EA47C8" w14:textId="77777777" w:rsidR="009C7339" w:rsidRPr="00000DFE" w:rsidRDefault="009C7339" w:rsidP="009C7339">
      <w:pPr>
        <w:pStyle w:val="FootnoteText"/>
        <w:ind w:left="198" w:hanging="198"/>
        <w:jc w:val="both"/>
        <w:rPr>
          <w:rFonts w:ascii="Times New Roman" w:hAnsi="Times New Roman" w:cs="Times New Roman"/>
          <w:lang w:val="en-US"/>
        </w:rPr>
      </w:pPr>
      <w:r w:rsidRPr="00000DFE">
        <w:rPr>
          <w:rStyle w:val="FootnoteReference"/>
          <w:rFonts w:ascii="Times New Roman" w:hAnsi="Times New Roman"/>
        </w:rPr>
        <w:footnoteRef/>
      </w:r>
      <w:r w:rsidRPr="00000DFE">
        <w:rPr>
          <w:rFonts w:ascii="Times New Roman" w:hAnsi="Times New Roman" w:cs="Times New Roman"/>
        </w:rPr>
        <w:t xml:space="preserve"> </w:t>
      </w:r>
      <w:r w:rsidRPr="009F708B">
        <w:rPr>
          <w:rFonts w:ascii="Times New Roman" w:hAnsi="Times New Roman" w:cs="Times New Roman"/>
          <w:lang w:val="en-US"/>
        </w:rPr>
        <w:t>From May 1, 2022, the domestic gas price is adjusted down by 29,000 VND/bottle of 12 kg after the world gas price dropped by 95 USD/ton (from 950 USD/ton to 855 USD/ton).</w:t>
      </w:r>
    </w:p>
  </w:footnote>
  <w:footnote w:id="24">
    <w:p w14:paraId="56D09241" w14:textId="77777777" w:rsidR="009C7339" w:rsidRPr="00000DFE" w:rsidRDefault="009C7339" w:rsidP="009C7339">
      <w:pPr>
        <w:pStyle w:val="FootnoteText"/>
        <w:ind w:left="198" w:hanging="198"/>
        <w:jc w:val="both"/>
        <w:rPr>
          <w:rFonts w:ascii="Times New Roman" w:hAnsi="Times New Roman" w:cs="Times New Roman"/>
          <w:lang w:val="en-US"/>
        </w:rPr>
      </w:pPr>
      <w:r w:rsidRPr="00000DFE">
        <w:rPr>
          <w:rStyle w:val="FootnoteReference"/>
          <w:rFonts w:ascii="Times New Roman" w:hAnsi="Times New Roman"/>
        </w:rPr>
        <w:footnoteRef/>
      </w:r>
      <w:r w:rsidRPr="00000DFE">
        <w:rPr>
          <w:rFonts w:ascii="Times New Roman" w:hAnsi="Times New Roman" w:cs="Times New Roman"/>
        </w:rPr>
        <w:t xml:space="preserve"> </w:t>
      </w:r>
      <w:r w:rsidRPr="009F708B">
        <w:rPr>
          <w:rFonts w:ascii="Times New Roman" w:hAnsi="Times New Roman" w:cs="Times New Roman"/>
          <w:lang w:val="en-US"/>
        </w:rPr>
        <w:t>Steel price increased when the price of raw materials from iron ore, scrap steel… increased; prices of input materials in cement production such as gasoline and coal increased. In addition, the prices of a number of other building material products also increased, such as stone, sand, and construction bricks.</w:t>
      </w:r>
    </w:p>
  </w:footnote>
  <w:footnote w:id="25">
    <w:p w14:paraId="1A87B636" w14:textId="0665EDEF" w:rsidR="009C7339" w:rsidRPr="009F708B" w:rsidRDefault="009C7339" w:rsidP="009C7339">
      <w:pPr>
        <w:pStyle w:val="FootnoteText"/>
        <w:ind w:left="198" w:hanging="198"/>
        <w:jc w:val="both"/>
        <w:rPr>
          <w:rFonts w:ascii="Times New Roman" w:hAnsi="Times New Roman" w:cs="Times New Roman"/>
        </w:rPr>
      </w:pPr>
      <w:r w:rsidRPr="00000DFE">
        <w:rPr>
          <w:rStyle w:val="FootnoteReference"/>
          <w:rFonts w:ascii="Times New Roman" w:hAnsi="Times New Roman"/>
        </w:rPr>
        <w:footnoteRef/>
      </w:r>
      <w:r w:rsidRPr="00000DFE">
        <w:rPr>
          <w:rFonts w:ascii="Times New Roman" w:hAnsi="Times New Roman" w:cs="Times New Roman"/>
        </w:rPr>
        <w:t xml:space="preserve"> </w:t>
      </w:r>
      <w:r w:rsidRPr="009F708B">
        <w:rPr>
          <w:rFonts w:ascii="Times New Roman" w:hAnsi="Times New Roman" w:cs="Times New Roman"/>
          <w:lang w:val="en-US"/>
        </w:rPr>
        <w:t xml:space="preserve">Effects of price adjustments on May 4, 2022, May 11, </w:t>
      </w:r>
      <w:r w:rsidR="005B3EEF" w:rsidRPr="009F708B">
        <w:rPr>
          <w:rFonts w:ascii="Times New Roman" w:hAnsi="Times New Roman" w:cs="Times New Roman"/>
          <w:lang w:val="en-US"/>
        </w:rPr>
        <w:t>2022,</w:t>
      </w:r>
      <w:r w:rsidRPr="009F708B">
        <w:rPr>
          <w:rFonts w:ascii="Times New Roman" w:hAnsi="Times New Roman" w:cs="Times New Roman"/>
          <w:lang w:val="en-US"/>
        </w:rPr>
        <w:t xml:space="preserve"> and May 23, 2022.</w:t>
      </w:r>
    </w:p>
  </w:footnote>
  <w:footnote w:id="26">
    <w:p w14:paraId="6365ECFD" w14:textId="77777777" w:rsidR="009C7339" w:rsidRPr="00D746F3" w:rsidRDefault="009C7339" w:rsidP="009C7339">
      <w:pPr>
        <w:pStyle w:val="FootnoteText"/>
        <w:ind w:left="142" w:hanging="142"/>
        <w:jc w:val="both"/>
        <w:rPr>
          <w:rFonts w:ascii="Times New Roman" w:hAnsi="Times New Roman" w:cs="Times New Roman"/>
        </w:rPr>
      </w:pPr>
      <w:r w:rsidRPr="00000DFE">
        <w:rPr>
          <w:rStyle w:val="FootnoteReference"/>
          <w:rFonts w:ascii="Times New Roman" w:hAnsi="Times New Roman"/>
        </w:rPr>
        <w:footnoteRef/>
      </w:r>
      <w:r w:rsidRPr="00000DFE">
        <w:rPr>
          <w:rFonts w:ascii="Times New Roman" w:hAnsi="Times New Roman" w:cs="Times New Roman"/>
        </w:rPr>
        <w:t xml:space="preserve"> </w:t>
      </w:r>
      <w:r w:rsidRPr="000C5C19">
        <w:rPr>
          <w:rFonts w:ascii="Times New Roman" w:hAnsi="Times New Roman" w:cs="Times New Roman"/>
        </w:rPr>
        <w:t>The domestic electricity price index in May 2022 is calculated based on the revenue and output of el</w:t>
      </w:r>
      <w:r>
        <w:rPr>
          <w:rFonts w:ascii="Times New Roman" w:hAnsi="Times New Roman" w:cs="Times New Roman"/>
        </w:rPr>
        <w:t xml:space="preserve">ectricity consumption from date </w:t>
      </w:r>
      <w:r w:rsidRPr="000C5C19">
        <w:rPr>
          <w:rFonts w:ascii="Times New Roman" w:hAnsi="Times New Roman" w:cs="Times New Roman"/>
        </w:rPr>
        <w:t>April 1-30, 2022, thus reflecting movements one month late compared to other commodities.</w:t>
      </w:r>
    </w:p>
  </w:footnote>
  <w:footnote w:id="27">
    <w:p w14:paraId="584188AA" w14:textId="77777777" w:rsidR="009C7339" w:rsidRPr="008D7017" w:rsidRDefault="009C7339" w:rsidP="009C7339">
      <w:pPr>
        <w:pStyle w:val="FootnoteText"/>
        <w:ind w:left="198" w:hanging="198"/>
        <w:jc w:val="both"/>
        <w:rPr>
          <w:rFonts w:ascii="Times New Roman" w:hAnsi="Times New Roman" w:cs="Times New Roman"/>
        </w:rPr>
      </w:pPr>
      <w:r w:rsidRPr="000B36C9">
        <w:rPr>
          <w:rStyle w:val="FootnoteReference"/>
          <w:rFonts w:ascii="Times New Roman" w:hAnsi="Times New Roman"/>
        </w:rPr>
        <w:footnoteRef/>
      </w:r>
      <w:r w:rsidRPr="000B36C9">
        <w:rPr>
          <w:rFonts w:ascii="Times New Roman" w:hAnsi="Times New Roman" w:cs="Times New Roman"/>
        </w:rPr>
        <w:t xml:space="preserve"> </w:t>
      </w:r>
      <w:r w:rsidRPr="001104FD">
        <w:rPr>
          <w:rFonts w:ascii="Times New Roman" w:hAnsi="Times New Roman" w:cs="Times New Roman"/>
        </w:rPr>
        <w:t>CPI after excluding food, fresh food, energy and goods managed by the State including health services and education.</w:t>
      </w:r>
    </w:p>
  </w:footnote>
  <w:footnote w:id="28">
    <w:p w14:paraId="62A88946" w14:textId="77777777" w:rsidR="006C02B5" w:rsidRPr="00F2371A" w:rsidRDefault="006C02B5" w:rsidP="006C02B5">
      <w:pPr>
        <w:pStyle w:val="FootnoteText"/>
        <w:spacing w:before="40" w:after="40" w:line="264" w:lineRule="auto"/>
        <w:ind w:left="198" w:hanging="198"/>
        <w:jc w:val="both"/>
        <w:rPr>
          <w:rFonts w:ascii="Times New Roman" w:hAnsi="Times New Roman" w:cs="Times New Roman"/>
        </w:rPr>
      </w:pPr>
      <w:r w:rsidRPr="00F2371A">
        <w:rPr>
          <w:rStyle w:val="FootnoteReference"/>
          <w:rFonts w:ascii="Times New Roman" w:hAnsi="Times New Roman"/>
        </w:rPr>
        <w:footnoteRef/>
      </w:r>
      <w:r w:rsidRPr="00CB588C">
        <w:rPr>
          <w:rFonts w:ascii="Times New Roman" w:hAnsi="Times New Roman" w:cs="Times New Roman"/>
          <w:spacing w:val="2"/>
        </w:rPr>
        <w:t>According to the report of the Border Gate Department, the Border Guard Command, the Ministry of National Defense and the Immigration Department.</w:t>
      </w:r>
    </w:p>
  </w:footnote>
  <w:footnote w:id="29">
    <w:p w14:paraId="76A71DB0" w14:textId="77777777" w:rsidR="006C02B5" w:rsidRPr="00F2371A" w:rsidRDefault="006C02B5" w:rsidP="006C02B5">
      <w:pPr>
        <w:pStyle w:val="FootnoteText"/>
        <w:ind w:left="198" w:hanging="198"/>
        <w:jc w:val="both"/>
        <w:rPr>
          <w:rFonts w:ascii="Times New Roman" w:hAnsi="Times New Roman" w:cs="Times New Roman"/>
        </w:rPr>
      </w:pPr>
      <w:r w:rsidRPr="00F2371A">
        <w:rPr>
          <w:rStyle w:val="FootnoteReference"/>
          <w:rFonts w:ascii="Times New Roman" w:hAnsi="Times New Roman"/>
        </w:rPr>
        <w:footnoteRef/>
      </w:r>
      <w:r w:rsidRPr="00CB588C">
        <w:rPr>
          <w:rFonts w:ascii="Times New Roman" w:hAnsi="Times New Roman" w:cs="Times New Roman"/>
        </w:rPr>
        <w:t xml:space="preserve">The reporting period is from </w:t>
      </w:r>
      <w:r>
        <w:rPr>
          <w:rFonts w:ascii="Times New Roman" w:hAnsi="Times New Roman" w:cs="Times New Roman"/>
        </w:rPr>
        <w:t>April</w:t>
      </w:r>
      <w:r w:rsidRPr="00CB588C">
        <w:rPr>
          <w:rFonts w:ascii="Times New Roman" w:hAnsi="Times New Roman" w:cs="Times New Roman"/>
        </w:rPr>
        <w:t xml:space="preserve"> 21, 2022 to </w:t>
      </w:r>
      <w:r>
        <w:rPr>
          <w:rFonts w:ascii="Times New Roman" w:hAnsi="Times New Roman" w:cs="Times New Roman"/>
        </w:rPr>
        <w:t>May</w:t>
      </w:r>
      <w:r w:rsidRPr="00CB588C">
        <w:rPr>
          <w:rFonts w:ascii="Times New Roman" w:hAnsi="Times New Roman" w:cs="Times New Roman"/>
        </w:rPr>
        <w:t xml:space="preserve"> 20, 2022.</w:t>
      </w:r>
    </w:p>
  </w:footnote>
  <w:footnote w:id="30">
    <w:p w14:paraId="3A427D3B" w14:textId="3B2439D1" w:rsidR="008B449A" w:rsidRPr="00D634F9" w:rsidRDefault="008B449A" w:rsidP="00D634F9">
      <w:pPr>
        <w:pStyle w:val="FootnoteText"/>
        <w:spacing w:before="20" w:after="20"/>
        <w:ind w:left="198" w:hanging="198"/>
        <w:jc w:val="both"/>
        <w:rPr>
          <w:rFonts w:ascii="Times New Roman" w:hAnsi="Times New Roman" w:cs="Times New Roman"/>
        </w:rPr>
      </w:pPr>
      <w:r w:rsidRPr="00D634F9">
        <w:rPr>
          <w:rStyle w:val="FootnoteReference"/>
          <w:rFonts w:ascii="Times New Roman" w:hAnsi="Times New Roman"/>
        </w:rPr>
        <w:footnoteRef/>
      </w:r>
      <w:r w:rsidRPr="00D634F9">
        <w:rPr>
          <w:rFonts w:ascii="Times New Roman" w:hAnsi="Times New Roman" w:cs="Times New Roman"/>
        </w:rPr>
        <w:t xml:space="preserve"> </w:t>
      </w:r>
      <w:r w:rsidRPr="00D634F9">
        <w:rPr>
          <w:rFonts w:ascii="Times New Roman" w:hAnsi="Times New Roman" w:cs="Times New Roman"/>
          <w:lang w:val="en-US"/>
        </w:rPr>
        <w:t>As of</w:t>
      </w:r>
      <w:r w:rsidRPr="00D634F9">
        <w:rPr>
          <w:rFonts w:ascii="Times New Roman" w:hAnsi="Times New Roman" w:cs="Times New Roman"/>
          <w:lang w:val="vi-VN"/>
        </w:rPr>
        <w:t xml:space="preserve"> </w:t>
      </w:r>
      <w:r w:rsidR="000922CA" w:rsidRPr="00D634F9">
        <w:rPr>
          <w:rFonts w:ascii="Times New Roman" w:hAnsi="Times New Roman" w:cs="Times New Roman"/>
          <w:lang w:val="vi-VN"/>
        </w:rPr>
        <w:t>4</w:t>
      </w:r>
      <w:r w:rsidRPr="00D634F9">
        <w:rPr>
          <w:rFonts w:ascii="Times New Roman" w:hAnsi="Times New Roman" w:cs="Times New Roman"/>
          <w:lang w:val="en-US"/>
        </w:rPr>
        <w:t>:00 pm</w:t>
      </w:r>
      <w:r w:rsidRPr="00D634F9">
        <w:rPr>
          <w:rFonts w:ascii="Times New Roman" w:hAnsi="Times New Roman" w:cs="Times New Roman"/>
          <w:lang w:val="vi-VN"/>
        </w:rPr>
        <w:t xml:space="preserve"> </w:t>
      </w:r>
      <w:r w:rsidRPr="00D634F9">
        <w:rPr>
          <w:rFonts w:ascii="Times New Roman" w:hAnsi="Times New Roman" w:cs="Times New Roman"/>
          <w:lang w:val="en-US"/>
        </w:rPr>
        <w:t xml:space="preserve">on </w:t>
      </w:r>
      <w:r w:rsidR="00663944">
        <w:rPr>
          <w:rFonts w:ascii="Times New Roman" w:hAnsi="Times New Roman" w:cs="Times New Roman"/>
          <w:lang w:val="en-US"/>
        </w:rPr>
        <w:t>May</w:t>
      </w:r>
      <w:r w:rsidRPr="00D634F9">
        <w:rPr>
          <w:rFonts w:ascii="Times New Roman" w:hAnsi="Times New Roman" w:cs="Times New Roman"/>
          <w:lang w:val="en-US"/>
        </w:rPr>
        <w:t xml:space="preserve"> 2</w:t>
      </w:r>
      <w:r w:rsidR="00663944">
        <w:rPr>
          <w:rFonts w:ascii="Times New Roman" w:hAnsi="Times New Roman" w:cs="Times New Roman"/>
          <w:lang w:val="en-US"/>
        </w:rPr>
        <w:t>7</w:t>
      </w:r>
      <w:r w:rsidRPr="00D634F9">
        <w:rPr>
          <w:rFonts w:ascii="Times New Roman" w:hAnsi="Times New Roman" w:cs="Times New Roman"/>
          <w:vertAlign w:val="superscript"/>
          <w:lang w:val="en-US"/>
        </w:rPr>
        <w:t>th</w:t>
      </w:r>
      <w:r w:rsidRPr="00D634F9">
        <w:rPr>
          <w:rFonts w:ascii="Times New Roman" w:hAnsi="Times New Roman" w:cs="Times New Roman"/>
          <w:lang w:val="en-US"/>
        </w:rPr>
        <w:t xml:space="preserve"> 2022,</w:t>
      </w:r>
      <w:r w:rsidRPr="00D634F9">
        <w:rPr>
          <w:rFonts w:ascii="Times New Roman" w:hAnsi="Times New Roman" w:cs="Times New Roman"/>
        </w:rPr>
        <w:t xml:space="preserve"> </w:t>
      </w:r>
      <w:r w:rsidRPr="00D634F9">
        <w:rPr>
          <w:rFonts w:ascii="Times New Roman" w:hAnsi="Times New Roman" w:cs="Times New Roman"/>
          <w:lang w:val="en-US"/>
        </w:rPr>
        <w:t>in the world, there were</w:t>
      </w:r>
      <w:r w:rsidRPr="00D634F9">
        <w:rPr>
          <w:rFonts w:ascii="Times New Roman" w:hAnsi="Times New Roman" w:cs="Times New Roman"/>
        </w:rPr>
        <w:t xml:space="preserve"> </w:t>
      </w:r>
      <w:r w:rsidR="00DA5C48" w:rsidRPr="00170E3C">
        <w:rPr>
          <w:rFonts w:ascii="Times New Roman" w:hAnsi="Times New Roman" w:cs="Times New Roman"/>
          <w:lang w:val="en-US"/>
        </w:rPr>
        <w:t>530</w:t>
      </w:r>
      <w:r w:rsidR="00DA5C48">
        <w:rPr>
          <w:rFonts w:ascii="Times New Roman" w:hAnsi="Times New Roman" w:cs="Times New Roman"/>
          <w:lang w:val="en-US"/>
        </w:rPr>
        <w:t>,</w:t>
      </w:r>
      <w:r w:rsidR="00DA5C48" w:rsidRPr="00170E3C">
        <w:rPr>
          <w:rFonts w:ascii="Times New Roman" w:hAnsi="Times New Roman" w:cs="Times New Roman"/>
          <w:lang w:val="en-US"/>
        </w:rPr>
        <w:t>468</w:t>
      </w:r>
      <w:r w:rsidR="00DA5C48">
        <w:rPr>
          <w:rFonts w:ascii="Times New Roman" w:hAnsi="Times New Roman" w:cs="Times New Roman"/>
          <w:lang w:val="en-US"/>
        </w:rPr>
        <w:t>.</w:t>
      </w:r>
      <w:r w:rsidR="00DA5C48" w:rsidRPr="00170E3C">
        <w:rPr>
          <w:rFonts w:ascii="Times New Roman" w:hAnsi="Times New Roman" w:cs="Times New Roman"/>
          <w:lang w:val="en-US"/>
        </w:rPr>
        <w:t>2</w:t>
      </w:r>
      <w:r w:rsidR="00DA5C48" w:rsidRPr="00170E3C">
        <w:rPr>
          <w:rFonts w:ascii="Times New Roman" w:hAnsi="Times New Roman" w:cs="Times New Roman"/>
        </w:rPr>
        <w:t xml:space="preserve"> </w:t>
      </w:r>
      <w:r w:rsidRPr="00D634F9">
        <w:rPr>
          <w:rFonts w:ascii="Times New Roman" w:hAnsi="Times New Roman" w:cs="Times New Roman"/>
        </w:rPr>
        <w:t>thousand cases of Covid-19 (</w:t>
      </w:r>
      <w:r w:rsidR="00EE0F4F" w:rsidRPr="00170E3C">
        <w:rPr>
          <w:rFonts w:ascii="Times New Roman" w:hAnsi="Times New Roman" w:cs="Times New Roman"/>
          <w:lang w:val="en-US"/>
        </w:rPr>
        <w:t>6</w:t>
      </w:r>
      <w:r w:rsidR="00EE0F4F">
        <w:rPr>
          <w:rFonts w:ascii="Times New Roman" w:hAnsi="Times New Roman" w:cs="Times New Roman"/>
          <w:lang w:val="en-US"/>
        </w:rPr>
        <w:t>,</w:t>
      </w:r>
      <w:r w:rsidR="00EE0F4F" w:rsidRPr="00170E3C">
        <w:rPr>
          <w:rFonts w:ascii="Times New Roman" w:hAnsi="Times New Roman" w:cs="Times New Roman"/>
          <w:lang w:val="en-US"/>
        </w:rPr>
        <w:t>308</w:t>
      </w:r>
      <w:r w:rsidR="00EE0F4F">
        <w:rPr>
          <w:rFonts w:ascii="Times New Roman" w:hAnsi="Times New Roman" w:cs="Times New Roman"/>
          <w:lang w:val="en-US"/>
        </w:rPr>
        <w:t>.</w:t>
      </w:r>
      <w:r w:rsidR="00EE0F4F" w:rsidRPr="00170E3C">
        <w:rPr>
          <w:rFonts w:ascii="Times New Roman" w:hAnsi="Times New Roman" w:cs="Times New Roman"/>
          <w:lang w:val="en-US"/>
        </w:rPr>
        <w:t>1</w:t>
      </w:r>
      <w:r w:rsidR="00EE0F4F" w:rsidRPr="00170E3C">
        <w:rPr>
          <w:rFonts w:ascii="Times New Roman" w:hAnsi="Times New Roman" w:cs="Times New Roman"/>
        </w:rPr>
        <w:t xml:space="preserve"> </w:t>
      </w:r>
      <w:r w:rsidRPr="00D634F9">
        <w:rPr>
          <w:rFonts w:ascii="Times New Roman" w:hAnsi="Times New Roman" w:cs="Times New Roman"/>
        </w:rPr>
        <w:t>thousand deaths).</w:t>
      </w:r>
    </w:p>
  </w:footnote>
  <w:footnote w:id="31">
    <w:p w14:paraId="1C5C5745" w14:textId="1CAB559E" w:rsidR="00580264" w:rsidRDefault="00580264" w:rsidP="00580264">
      <w:pPr>
        <w:pStyle w:val="FootnoteText"/>
        <w:jc w:val="both"/>
      </w:pPr>
      <w:r>
        <w:rPr>
          <w:rStyle w:val="FootnoteReference"/>
        </w:rPr>
        <w:footnoteRef/>
      </w:r>
      <w:r>
        <w:t xml:space="preserve"> </w:t>
      </w:r>
      <w:r w:rsidRPr="00580264">
        <w:rPr>
          <w:rFonts w:ascii="Times New Roman" w:hAnsi="Times New Roman" w:cs="Times New Roman"/>
        </w:rPr>
        <w:t>With this achievement, Vietnam far surpassed the Indonesia record set at the 19th SEA Games with 410 medals, of which 194 gold medals, 101 silver medals, and 115 bronze medals. Followed by delegations from Thailand, Indonesia, Philippines, Singapore, Malaysia, Myanmar, Cambodia, Laos, Brunei, and Timor Leste.</w:t>
      </w:r>
    </w:p>
  </w:footnote>
  <w:footnote w:id="32">
    <w:p w14:paraId="521E8813" w14:textId="0751FFCA" w:rsidR="00065287" w:rsidRPr="00D634F9" w:rsidRDefault="00065287" w:rsidP="00D634F9">
      <w:pPr>
        <w:pStyle w:val="FootnoteText"/>
        <w:spacing w:before="20" w:after="20"/>
        <w:ind w:left="198" w:hanging="198"/>
        <w:jc w:val="both"/>
        <w:rPr>
          <w:rFonts w:ascii="Times New Roman" w:hAnsi="Times New Roman" w:cs="Times New Roman"/>
        </w:rPr>
      </w:pPr>
      <w:r w:rsidRPr="00D634F9">
        <w:rPr>
          <w:rStyle w:val="FootnoteReference"/>
          <w:rFonts w:ascii="Times New Roman" w:hAnsi="Times New Roman"/>
        </w:rPr>
        <w:footnoteRef/>
      </w:r>
      <w:bookmarkStart w:id="6" w:name="_Hlk103433290"/>
      <w:r w:rsidRPr="00D634F9">
        <w:rPr>
          <w:rFonts w:ascii="Times New Roman" w:hAnsi="Times New Roman" w:cs="Times New Roman"/>
        </w:rPr>
        <w:t xml:space="preserve">According to a quick report from the Office of the Ministry of Public Security and the Vietnam Maritime Administration (Ministry of Transport) from </w:t>
      </w:r>
      <w:r w:rsidR="00462024">
        <w:rPr>
          <w:rFonts w:ascii="Times New Roman" w:hAnsi="Times New Roman" w:cs="Times New Roman"/>
        </w:rPr>
        <w:t>April</w:t>
      </w:r>
      <w:r w:rsidRPr="00D634F9">
        <w:rPr>
          <w:rFonts w:ascii="Times New Roman" w:hAnsi="Times New Roman" w:cs="Times New Roman"/>
        </w:rPr>
        <w:t xml:space="preserve"> 15, 2022 to </w:t>
      </w:r>
      <w:r w:rsidR="00462024">
        <w:rPr>
          <w:rFonts w:ascii="Times New Roman" w:hAnsi="Times New Roman" w:cs="Times New Roman"/>
        </w:rPr>
        <w:t>May</w:t>
      </w:r>
      <w:r w:rsidRPr="00D634F9">
        <w:rPr>
          <w:rFonts w:ascii="Times New Roman" w:hAnsi="Times New Roman" w:cs="Times New Roman"/>
        </w:rPr>
        <w:t>14, 2022.</w:t>
      </w:r>
      <w:bookmarkEnd w:id="6"/>
    </w:p>
  </w:footnote>
  <w:footnote w:id="33">
    <w:p w14:paraId="29E1252F" w14:textId="77777777" w:rsidR="002A6FCC" w:rsidRPr="00D634F9" w:rsidRDefault="002A6FCC" w:rsidP="00D634F9">
      <w:pPr>
        <w:pStyle w:val="FootnoteText"/>
        <w:jc w:val="both"/>
        <w:rPr>
          <w:rFonts w:ascii="Times New Roman" w:hAnsi="Times New Roman" w:cs="Times New Roman"/>
          <w:spacing w:val="-2"/>
        </w:rPr>
      </w:pPr>
      <w:r w:rsidRPr="00D634F9">
        <w:rPr>
          <w:rStyle w:val="FootnoteReference"/>
          <w:rFonts w:ascii="Times New Roman" w:hAnsi="Times New Roman"/>
          <w:spacing w:val="-2"/>
        </w:rPr>
        <w:footnoteRef/>
      </w:r>
      <w:r w:rsidRPr="00D634F9">
        <w:rPr>
          <w:rFonts w:ascii="Times New Roman" w:hAnsi="Times New Roman" w:cs="Times New Roman"/>
          <w:spacing w:val="-2"/>
        </w:rPr>
        <w:t xml:space="preserve"> Summary of reports from 63 Departments of Agriculture and Rural Development, reporting period from March </w:t>
      </w:r>
      <w:r w:rsidRPr="00D634F9">
        <w:rPr>
          <w:rFonts w:ascii="Times New Roman" w:hAnsi="Times New Roman" w:cs="Times New Roman"/>
          <w:spacing w:val="-2"/>
          <w:lang w:val="vi-VN"/>
        </w:rPr>
        <w:t>15</w:t>
      </w:r>
      <w:r w:rsidRPr="00D634F9">
        <w:rPr>
          <w:rFonts w:ascii="Times New Roman" w:hAnsi="Times New Roman" w:cs="Times New Roman"/>
          <w:spacing w:val="-2"/>
        </w:rPr>
        <w:t xml:space="preserve"> to April </w:t>
      </w:r>
      <w:r w:rsidRPr="00D634F9">
        <w:rPr>
          <w:rFonts w:ascii="Times New Roman" w:hAnsi="Times New Roman" w:cs="Times New Roman"/>
          <w:spacing w:val="-2"/>
          <w:lang w:val="vi-VN"/>
        </w:rPr>
        <w:t>14</w:t>
      </w:r>
      <w:r w:rsidRPr="00D634F9">
        <w:rPr>
          <w:rFonts w:ascii="Times New Roman" w:hAnsi="Times New Roman" w:cs="Times New Roman"/>
          <w:spacing w:val="-2"/>
        </w:rPr>
        <w:t>, 2022.</w:t>
      </w:r>
    </w:p>
  </w:footnote>
  <w:footnote w:id="34">
    <w:p w14:paraId="6F2CDA62" w14:textId="4DEA82D8" w:rsidR="006E1B8F" w:rsidRPr="00D634F9" w:rsidRDefault="006E1B8F" w:rsidP="00D634F9">
      <w:pPr>
        <w:pStyle w:val="FootnoteText"/>
        <w:jc w:val="both"/>
        <w:rPr>
          <w:rFonts w:ascii="Times New Roman" w:hAnsi="Times New Roman" w:cs="Times New Roman"/>
          <w:lang w:val="vi-VN"/>
        </w:rPr>
      </w:pPr>
      <w:r w:rsidRPr="00D634F9">
        <w:rPr>
          <w:rStyle w:val="FootnoteReference"/>
          <w:rFonts w:ascii="Times New Roman" w:hAnsi="Times New Roman"/>
        </w:rPr>
        <w:footnoteRef/>
      </w:r>
      <w:r w:rsidRPr="00D634F9">
        <w:rPr>
          <w:rFonts w:ascii="Times New Roman" w:hAnsi="Times New Roman" w:cs="Times New Roman"/>
          <w:lang w:val="vi-VN"/>
        </w:rPr>
        <w:t xml:space="preserve"> According to a quick report from the Ministry of Public Security on </w:t>
      </w:r>
      <w:r w:rsidR="00BE5BDE" w:rsidRPr="001224C3">
        <w:rPr>
          <w:rFonts w:ascii="Times New Roman" w:hAnsi="Times New Roman" w:cs="Times New Roman"/>
        </w:rPr>
        <w:t>23/</w:t>
      </w:r>
      <w:r w:rsidR="00BE5BDE">
        <w:rPr>
          <w:rFonts w:ascii="Times New Roman" w:hAnsi="Times New Roman" w:cs="Times New Roman"/>
          <w:lang w:val="en-US"/>
        </w:rPr>
        <w:t>5</w:t>
      </w:r>
      <w:r w:rsidR="00BE5BDE" w:rsidRPr="001224C3">
        <w:rPr>
          <w:rFonts w:ascii="Times New Roman" w:hAnsi="Times New Roman" w:cs="Times New Roman"/>
        </w:rPr>
        <w:t>/202</w:t>
      </w:r>
      <w:r w:rsidR="00BE5BDE" w:rsidRPr="001224C3">
        <w:rPr>
          <w:rFonts w:ascii="Times New Roman" w:hAnsi="Times New Roman" w:cs="Times New Roman"/>
          <w:lang w:val="en-US"/>
        </w:rPr>
        <w:t>2</w:t>
      </w:r>
      <w:r w:rsidR="00BE5BDE" w:rsidRPr="001224C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9A2" w14:textId="77777777" w:rsidR="0065317F" w:rsidRPr="004B65DF" w:rsidRDefault="00C11340" w:rsidP="006B1758">
    <w:pPr>
      <w:pStyle w:val="Header"/>
      <w:framePr w:wrap="auto" w:vAnchor="text" w:hAnchor="margin" w:xAlign="center" w:y="1"/>
      <w:rPr>
        <w:rStyle w:val="PageNumber"/>
        <w:rFonts w:ascii="Times New Roman" w:hAnsi="Times New Roman"/>
        <w:sz w:val="26"/>
        <w:szCs w:val="26"/>
      </w:rPr>
    </w:pPr>
    <w:r w:rsidRPr="004B65DF">
      <w:rPr>
        <w:rStyle w:val="PageNumber"/>
        <w:rFonts w:ascii="Times New Roman" w:hAnsi="Times New Roman"/>
        <w:sz w:val="26"/>
        <w:szCs w:val="26"/>
      </w:rPr>
      <w:fldChar w:fldCharType="begin"/>
    </w:r>
    <w:r w:rsidR="0065317F" w:rsidRPr="004B65DF">
      <w:rPr>
        <w:rStyle w:val="PageNumber"/>
        <w:rFonts w:ascii="Times New Roman" w:hAnsi="Times New Roman"/>
        <w:sz w:val="26"/>
        <w:szCs w:val="26"/>
      </w:rPr>
      <w:instrText xml:space="preserve">PAGE  </w:instrText>
    </w:r>
    <w:r w:rsidRPr="004B65DF">
      <w:rPr>
        <w:rStyle w:val="PageNumber"/>
        <w:rFonts w:ascii="Times New Roman" w:hAnsi="Times New Roman"/>
        <w:sz w:val="26"/>
        <w:szCs w:val="26"/>
      </w:rPr>
      <w:fldChar w:fldCharType="separate"/>
    </w:r>
    <w:r w:rsidR="00913AF6">
      <w:rPr>
        <w:rStyle w:val="PageNumber"/>
        <w:rFonts w:ascii="Times New Roman" w:hAnsi="Times New Roman"/>
        <w:noProof/>
        <w:sz w:val="26"/>
        <w:szCs w:val="26"/>
      </w:rPr>
      <w:t>28</w:t>
    </w:r>
    <w:r w:rsidRPr="004B65DF">
      <w:rPr>
        <w:rStyle w:val="PageNumber"/>
        <w:rFonts w:ascii="Times New Roman" w:hAnsi="Times New Roman"/>
        <w:sz w:val="26"/>
        <w:szCs w:val="26"/>
      </w:rPr>
      <w:fldChar w:fldCharType="end"/>
    </w:r>
  </w:p>
  <w:p w14:paraId="6B8FCFB2" w14:textId="77777777" w:rsidR="0065317F" w:rsidRDefault="0065317F">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905C05"/>
    <w:multiLevelType w:val="hybridMultilevel"/>
    <w:tmpl w:val="FA6C9D8C"/>
    <w:lvl w:ilvl="0" w:tplc="7D4C695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50C3DF2"/>
    <w:multiLevelType w:val="hybridMultilevel"/>
    <w:tmpl w:val="57B2C124"/>
    <w:lvl w:ilvl="0" w:tplc="97D2DCA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0"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2"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15:restartNumberingAfterBreak="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5"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8"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9"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1"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22" w15:restartNumberingAfterBreak="0">
    <w:nsid w:val="67E16FC0"/>
    <w:multiLevelType w:val="hybridMultilevel"/>
    <w:tmpl w:val="95D6A4D0"/>
    <w:lvl w:ilvl="0" w:tplc="135291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6"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7"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8"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86585859">
    <w:abstractNumId w:val="14"/>
  </w:num>
  <w:num w:numId="2" w16cid:durableId="1780486685">
    <w:abstractNumId w:val="25"/>
  </w:num>
  <w:num w:numId="3" w16cid:durableId="1461993418">
    <w:abstractNumId w:val="19"/>
  </w:num>
  <w:num w:numId="4" w16cid:durableId="1558860603">
    <w:abstractNumId w:val="2"/>
  </w:num>
  <w:num w:numId="5" w16cid:durableId="1846506151">
    <w:abstractNumId w:val="26"/>
  </w:num>
  <w:num w:numId="6" w16cid:durableId="349336680">
    <w:abstractNumId w:val="18"/>
  </w:num>
  <w:num w:numId="7" w16cid:durableId="496073620">
    <w:abstractNumId w:val="23"/>
  </w:num>
  <w:num w:numId="8" w16cid:durableId="1968123706">
    <w:abstractNumId w:val="9"/>
  </w:num>
  <w:num w:numId="9" w16cid:durableId="1040012891">
    <w:abstractNumId w:val="17"/>
  </w:num>
  <w:num w:numId="10" w16cid:durableId="913590664">
    <w:abstractNumId w:val="21"/>
  </w:num>
  <w:num w:numId="11" w16cid:durableId="706220769">
    <w:abstractNumId w:val="6"/>
  </w:num>
  <w:num w:numId="12" w16cid:durableId="540552333">
    <w:abstractNumId w:val="24"/>
  </w:num>
  <w:num w:numId="13" w16cid:durableId="96364454">
    <w:abstractNumId w:val="15"/>
  </w:num>
  <w:num w:numId="14" w16cid:durableId="2018533853">
    <w:abstractNumId w:val="0"/>
  </w:num>
  <w:num w:numId="15" w16cid:durableId="543059756">
    <w:abstractNumId w:val="1"/>
  </w:num>
  <w:num w:numId="16" w16cid:durableId="439178584">
    <w:abstractNumId w:val="3"/>
  </w:num>
  <w:num w:numId="17" w16cid:durableId="1117261781">
    <w:abstractNumId w:val="27"/>
  </w:num>
  <w:num w:numId="18" w16cid:durableId="92481014">
    <w:abstractNumId w:val="28"/>
  </w:num>
  <w:num w:numId="19" w16cid:durableId="1694267134">
    <w:abstractNumId w:val="10"/>
  </w:num>
  <w:num w:numId="20" w16cid:durableId="974334754">
    <w:abstractNumId w:val="12"/>
  </w:num>
  <w:num w:numId="21" w16cid:durableId="365566437">
    <w:abstractNumId w:val="11"/>
  </w:num>
  <w:num w:numId="22" w16cid:durableId="764301809">
    <w:abstractNumId w:val="20"/>
  </w:num>
  <w:num w:numId="23" w16cid:durableId="718092946">
    <w:abstractNumId w:val="13"/>
  </w:num>
  <w:num w:numId="24" w16cid:durableId="279344572">
    <w:abstractNumId w:val="16"/>
  </w:num>
  <w:num w:numId="25" w16cid:durableId="1366054678">
    <w:abstractNumId w:val="5"/>
  </w:num>
  <w:num w:numId="26" w16cid:durableId="394165174">
    <w:abstractNumId w:val="7"/>
  </w:num>
  <w:num w:numId="27" w16cid:durableId="1265916244">
    <w:abstractNumId w:val="8"/>
  </w:num>
  <w:num w:numId="28" w16cid:durableId="143620838">
    <w:abstractNumId w:val="4"/>
  </w:num>
  <w:num w:numId="29" w16cid:durableId="20417774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584C"/>
    <w:rsid w:val="000024A5"/>
    <w:rsid w:val="00002626"/>
    <w:rsid w:val="00003FCA"/>
    <w:rsid w:val="000048E5"/>
    <w:rsid w:val="00004AAD"/>
    <w:rsid w:val="00004E18"/>
    <w:rsid w:val="0000502E"/>
    <w:rsid w:val="0000504B"/>
    <w:rsid w:val="0000550B"/>
    <w:rsid w:val="00005AE0"/>
    <w:rsid w:val="000076AF"/>
    <w:rsid w:val="0000795C"/>
    <w:rsid w:val="0001081E"/>
    <w:rsid w:val="00010A29"/>
    <w:rsid w:val="00010EAA"/>
    <w:rsid w:val="00010F94"/>
    <w:rsid w:val="00011373"/>
    <w:rsid w:val="0001162E"/>
    <w:rsid w:val="00011AA5"/>
    <w:rsid w:val="00012302"/>
    <w:rsid w:val="0001294E"/>
    <w:rsid w:val="00012A71"/>
    <w:rsid w:val="00012D5D"/>
    <w:rsid w:val="000132E9"/>
    <w:rsid w:val="00014131"/>
    <w:rsid w:val="000144AD"/>
    <w:rsid w:val="00014B69"/>
    <w:rsid w:val="000159F1"/>
    <w:rsid w:val="00017401"/>
    <w:rsid w:val="00017707"/>
    <w:rsid w:val="00017BF9"/>
    <w:rsid w:val="00020492"/>
    <w:rsid w:val="000205E1"/>
    <w:rsid w:val="00022141"/>
    <w:rsid w:val="000223AC"/>
    <w:rsid w:val="00022670"/>
    <w:rsid w:val="00022947"/>
    <w:rsid w:val="00022FE7"/>
    <w:rsid w:val="000236F1"/>
    <w:rsid w:val="00023730"/>
    <w:rsid w:val="0002389F"/>
    <w:rsid w:val="00024476"/>
    <w:rsid w:val="000246A2"/>
    <w:rsid w:val="00024ACA"/>
    <w:rsid w:val="000252D9"/>
    <w:rsid w:val="0002593B"/>
    <w:rsid w:val="00026230"/>
    <w:rsid w:val="00027320"/>
    <w:rsid w:val="0003064D"/>
    <w:rsid w:val="000327DD"/>
    <w:rsid w:val="00033485"/>
    <w:rsid w:val="0003374B"/>
    <w:rsid w:val="00033F75"/>
    <w:rsid w:val="000342CB"/>
    <w:rsid w:val="00034F2D"/>
    <w:rsid w:val="000376AE"/>
    <w:rsid w:val="000376D1"/>
    <w:rsid w:val="00037921"/>
    <w:rsid w:val="00040D0B"/>
    <w:rsid w:val="00040D5E"/>
    <w:rsid w:val="00040FBA"/>
    <w:rsid w:val="000415F4"/>
    <w:rsid w:val="00041A93"/>
    <w:rsid w:val="000422B1"/>
    <w:rsid w:val="00042653"/>
    <w:rsid w:val="00042AB9"/>
    <w:rsid w:val="00042E52"/>
    <w:rsid w:val="000430F7"/>
    <w:rsid w:val="00044564"/>
    <w:rsid w:val="00044FAF"/>
    <w:rsid w:val="0004556D"/>
    <w:rsid w:val="0004661A"/>
    <w:rsid w:val="000467C7"/>
    <w:rsid w:val="00046891"/>
    <w:rsid w:val="00047DAD"/>
    <w:rsid w:val="000508FE"/>
    <w:rsid w:val="00051D6C"/>
    <w:rsid w:val="00051FAE"/>
    <w:rsid w:val="00052B49"/>
    <w:rsid w:val="0005324C"/>
    <w:rsid w:val="000538B3"/>
    <w:rsid w:val="000539D4"/>
    <w:rsid w:val="0005584C"/>
    <w:rsid w:val="00055A4D"/>
    <w:rsid w:val="00055CA9"/>
    <w:rsid w:val="00055D1A"/>
    <w:rsid w:val="000563F2"/>
    <w:rsid w:val="00057022"/>
    <w:rsid w:val="00057B90"/>
    <w:rsid w:val="00060952"/>
    <w:rsid w:val="00060B52"/>
    <w:rsid w:val="00060D9D"/>
    <w:rsid w:val="0006119A"/>
    <w:rsid w:val="00061C5E"/>
    <w:rsid w:val="00062111"/>
    <w:rsid w:val="00062A21"/>
    <w:rsid w:val="00063047"/>
    <w:rsid w:val="00063063"/>
    <w:rsid w:val="000632D1"/>
    <w:rsid w:val="00063FD9"/>
    <w:rsid w:val="000642BC"/>
    <w:rsid w:val="00065287"/>
    <w:rsid w:val="0006543B"/>
    <w:rsid w:val="0006557E"/>
    <w:rsid w:val="000660B0"/>
    <w:rsid w:val="0006640F"/>
    <w:rsid w:val="000665EC"/>
    <w:rsid w:val="000673C8"/>
    <w:rsid w:val="00070388"/>
    <w:rsid w:val="00070AB9"/>
    <w:rsid w:val="00071060"/>
    <w:rsid w:val="000712BF"/>
    <w:rsid w:val="000716E7"/>
    <w:rsid w:val="00071ED2"/>
    <w:rsid w:val="0007207B"/>
    <w:rsid w:val="00072F33"/>
    <w:rsid w:val="00073365"/>
    <w:rsid w:val="000741E8"/>
    <w:rsid w:val="00074480"/>
    <w:rsid w:val="00074F91"/>
    <w:rsid w:val="0007565C"/>
    <w:rsid w:val="0007619B"/>
    <w:rsid w:val="00076329"/>
    <w:rsid w:val="00076A0D"/>
    <w:rsid w:val="000776D0"/>
    <w:rsid w:val="00080058"/>
    <w:rsid w:val="0008105E"/>
    <w:rsid w:val="00081780"/>
    <w:rsid w:val="00081B16"/>
    <w:rsid w:val="00082942"/>
    <w:rsid w:val="000832C3"/>
    <w:rsid w:val="00084321"/>
    <w:rsid w:val="00084379"/>
    <w:rsid w:val="00084E44"/>
    <w:rsid w:val="000863F1"/>
    <w:rsid w:val="000866FF"/>
    <w:rsid w:val="0008721C"/>
    <w:rsid w:val="000904C2"/>
    <w:rsid w:val="00090661"/>
    <w:rsid w:val="00090691"/>
    <w:rsid w:val="00091B4A"/>
    <w:rsid w:val="00091EC4"/>
    <w:rsid w:val="000922CA"/>
    <w:rsid w:val="00092CE5"/>
    <w:rsid w:val="00093A11"/>
    <w:rsid w:val="00093ED1"/>
    <w:rsid w:val="000944DE"/>
    <w:rsid w:val="00094CB9"/>
    <w:rsid w:val="000953DD"/>
    <w:rsid w:val="00096FBD"/>
    <w:rsid w:val="000A03DA"/>
    <w:rsid w:val="000A097A"/>
    <w:rsid w:val="000A0C71"/>
    <w:rsid w:val="000A1588"/>
    <w:rsid w:val="000A19BF"/>
    <w:rsid w:val="000A1B29"/>
    <w:rsid w:val="000A2996"/>
    <w:rsid w:val="000A334F"/>
    <w:rsid w:val="000A416C"/>
    <w:rsid w:val="000A4444"/>
    <w:rsid w:val="000A5431"/>
    <w:rsid w:val="000A5FFB"/>
    <w:rsid w:val="000A64D0"/>
    <w:rsid w:val="000A67CA"/>
    <w:rsid w:val="000A7237"/>
    <w:rsid w:val="000A79C2"/>
    <w:rsid w:val="000B07F8"/>
    <w:rsid w:val="000B10B4"/>
    <w:rsid w:val="000B1D2C"/>
    <w:rsid w:val="000B2149"/>
    <w:rsid w:val="000B246F"/>
    <w:rsid w:val="000B29FF"/>
    <w:rsid w:val="000B2AB1"/>
    <w:rsid w:val="000B2C37"/>
    <w:rsid w:val="000B31B6"/>
    <w:rsid w:val="000B3237"/>
    <w:rsid w:val="000B36C9"/>
    <w:rsid w:val="000B4860"/>
    <w:rsid w:val="000B4F11"/>
    <w:rsid w:val="000B6D06"/>
    <w:rsid w:val="000B7FAF"/>
    <w:rsid w:val="000C016B"/>
    <w:rsid w:val="000C0824"/>
    <w:rsid w:val="000C11B1"/>
    <w:rsid w:val="000C19C2"/>
    <w:rsid w:val="000C22D5"/>
    <w:rsid w:val="000C3A72"/>
    <w:rsid w:val="000C3E73"/>
    <w:rsid w:val="000C7233"/>
    <w:rsid w:val="000D03CF"/>
    <w:rsid w:val="000D03F7"/>
    <w:rsid w:val="000D0F7C"/>
    <w:rsid w:val="000D11AB"/>
    <w:rsid w:val="000D20E8"/>
    <w:rsid w:val="000D3A9C"/>
    <w:rsid w:val="000D3ACB"/>
    <w:rsid w:val="000D48EC"/>
    <w:rsid w:val="000D55E2"/>
    <w:rsid w:val="000D592B"/>
    <w:rsid w:val="000D5C1F"/>
    <w:rsid w:val="000D5EAB"/>
    <w:rsid w:val="000D5EF6"/>
    <w:rsid w:val="000D7358"/>
    <w:rsid w:val="000D74CC"/>
    <w:rsid w:val="000D7CFE"/>
    <w:rsid w:val="000E0486"/>
    <w:rsid w:val="000E1825"/>
    <w:rsid w:val="000E224D"/>
    <w:rsid w:val="000E23CE"/>
    <w:rsid w:val="000E2B18"/>
    <w:rsid w:val="000E3272"/>
    <w:rsid w:val="000E382A"/>
    <w:rsid w:val="000E509D"/>
    <w:rsid w:val="000E5245"/>
    <w:rsid w:val="000E5549"/>
    <w:rsid w:val="000E55E5"/>
    <w:rsid w:val="000E572A"/>
    <w:rsid w:val="000E5ACC"/>
    <w:rsid w:val="000E5BA4"/>
    <w:rsid w:val="000E60E5"/>
    <w:rsid w:val="000E66D0"/>
    <w:rsid w:val="000E6C5C"/>
    <w:rsid w:val="000E6F85"/>
    <w:rsid w:val="000E703D"/>
    <w:rsid w:val="000E74CF"/>
    <w:rsid w:val="000E760C"/>
    <w:rsid w:val="000F032D"/>
    <w:rsid w:val="000F04AD"/>
    <w:rsid w:val="000F0710"/>
    <w:rsid w:val="000F0A1C"/>
    <w:rsid w:val="000F1187"/>
    <w:rsid w:val="000F13F0"/>
    <w:rsid w:val="000F143A"/>
    <w:rsid w:val="000F15AC"/>
    <w:rsid w:val="000F1EF8"/>
    <w:rsid w:val="000F2063"/>
    <w:rsid w:val="000F2094"/>
    <w:rsid w:val="000F2892"/>
    <w:rsid w:val="000F29A3"/>
    <w:rsid w:val="000F2D3B"/>
    <w:rsid w:val="000F2D60"/>
    <w:rsid w:val="000F3A9C"/>
    <w:rsid w:val="000F3D47"/>
    <w:rsid w:val="000F4009"/>
    <w:rsid w:val="000F4501"/>
    <w:rsid w:val="000F601D"/>
    <w:rsid w:val="000F655B"/>
    <w:rsid w:val="000F67CE"/>
    <w:rsid w:val="000F6C09"/>
    <w:rsid w:val="000F6D48"/>
    <w:rsid w:val="000F7640"/>
    <w:rsid w:val="000F7881"/>
    <w:rsid w:val="000F7A1D"/>
    <w:rsid w:val="00100058"/>
    <w:rsid w:val="0010083F"/>
    <w:rsid w:val="00100FBF"/>
    <w:rsid w:val="00102543"/>
    <w:rsid w:val="0010358D"/>
    <w:rsid w:val="00103C01"/>
    <w:rsid w:val="00103C4E"/>
    <w:rsid w:val="00103CD9"/>
    <w:rsid w:val="00104B1D"/>
    <w:rsid w:val="00105AE9"/>
    <w:rsid w:val="0010723D"/>
    <w:rsid w:val="00107863"/>
    <w:rsid w:val="00107D59"/>
    <w:rsid w:val="00111150"/>
    <w:rsid w:val="001117CD"/>
    <w:rsid w:val="001118C6"/>
    <w:rsid w:val="00111B0C"/>
    <w:rsid w:val="00112864"/>
    <w:rsid w:val="001129A8"/>
    <w:rsid w:val="00113E61"/>
    <w:rsid w:val="00113FA6"/>
    <w:rsid w:val="00114E5F"/>
    <w:rsid w:val="001152BC"/>
    <w:rsid w:val="00115CB6"/>
    <w:rsid w:val="00116D01"/>
    <w:rsid w:val="00120E87"/>
    <w:rsid w:val="001217F3"/>
    <w:rsid w:val="0012210F"/>
    <w:rsid w:val="001224C3"/>
    <w:rsid w:val="00122A89"/>
    <w:rsid w:val="00123365"/>
    <w:rsid w:val="0012361A"/>
    <w:rsid w:val="00125207"/>
    <w:rsid w:val="00125214"/>
    <w:rsid w:val="00125977"/>
    <w:rsid w:val="0012599F"/>
    <w:rsid w:val="0012693A"/>
    <w:rsid w:val="00127194"/>
    <w:rsid w:val="00127498"/>
    <w:rsid w:val="00127CF1"/>
    <w:rsid w:val="00131973"/>
    <w:rsid w:val="001319B0"/>
    <w:rsid w:val="001319BD"/>
    <w:rsid w:val="00131D2B"/>
    <w:rsid w:val="00131FB2"/>
    <w:rsid w:val="0013273B"/>
    <w:rsid w:val="00133CB7"/>
    <w:rsid w:val="0013409C"/>
    <w:rsid w:val="00134368"/>
    <w:rsid w:val="001349FF"/>
    <w:rsid w:val="00134B4A"/>
    <w:rsid w:val="001363F7"/>
    <w:rsid w:val="001369B8"/>
    <w:rsid w:val="001370DD"/>
    <w:rsid w:val="001378E0"/>
    <w:rsid w:val="00140EF0"/>
    <w:rsid w:val="00140F6C"/>
    <w:rsid w:val="00141867"/>
    <w:rsid w:val="00141B87"/>
    <w:rsid w:val="00141CBF"/>
    <w:rsid w:val="001425FD"/>
    <w:rsid w:val="00142BE0"/>
    <w:rsid w:val="00142BE7"/>
    <w:rsid w:val="001433F3"/>
    <w:rsid w:val="00144A29"/>
    <w:rsid w:val="00145054"/>
    <w:rsid w:val="0014557B"/>
    <w:rsid w:val="00145790"/>
    <w:rsid w:val="00145E23"/>
    <w:rsid w:val="00146327"/>
    <w:rsid w:val="00146C04"/>
    <w:rsid w:val="00147106"/>
    <w:rsid w:val="00150A5E"/>
    <w:rsid w:val="00153CE9"/>
    <w:rsid w:val="001552F3"/>
    <w:rsid w:val="00155AD8"/>
    <w:rsid w:val="00155DC9"/>
    <w:rsid w:val="00156004"/>
    <w:rsid w:val="00156148"/>
    <w:rsid w:val="00157D7C"/>
    <w:rsid w:val="001600FD"/>
    <w:rsid w:val="001602EC"/>
    <w:rsid w:val="001608BD"/>
    <w:rsid w:val="001614AF"/>
    <w:rsid w:val="00161678"/>
    <w:rsid w:val="00161FEA"/>
    <w:rsid w:val="00162B6E"/>
    <w:rsid w:val="00162F67"/>
    <w:rsid w:val="0016319B"/>
    <w:rsid w:val="00164431"/>
    <w:rsid w:val="0016451A"/>
    <w:rsid w:val="00164EC6"/>
    <w:rsid w:val="001651D1"/>
    <w:rsid w:val="0016523D"/>
    <w:rsid w:val="00165BCA"/>
    <w:rsid w:val="00166DDD"/>
    <w:rsid w:val="00170081"/>
    <w:rsid w:val="00170222"/>
    <w:rsid w:val="001705F5"/>
    <w:rsid w:val="00170E22"/>
    <w:rsid w:val="00172868"/>
    <w:rsid w:val="00173EAE"/>
    <w:rsid w:val="00174075"/>
    <w:rsid w:val="00174F05"/>
    <w:rsid w:val="001757BA"/>
    <w:rsid w:val="001763AE"/>
    <w:rsid w:val="001763CF"/>
    <w:rsid w:val="001772E0"/>
    <w:rsid w:val="00182854"/>
    <w:rsid w:val="00182C73"/>
    <w:rsid w:val="00183934"/>
    <w:rsid w:val="00183D37"/>
    <w:rsid w:val="00184113"/>
    <w:rsid w:val="00187002"/>
    <w:rsid w:val="00190AD3"/>
    <w:rsid w:val="0019157A"/>
    <w:rsid w:val="0019240B"/>
    <w:rsid w:val="0019386E"/>
    <w:rsid w:val="001939AE"/>
    <w:rsid w:val="001947CF"/>
    <w:rsid w:val="001950AD"/>
    <w:rsid w:val="001952FF"/>
    <w:rsid w:val="00195D7B"/>
    <w:rsid w:val="0019702C"/>
    <w:rsid w:val="001A218D"/>
    <w:rsid w:val="001A2231"/>
    <w:rsid w:val="001A2546"/>
    <w:rsid w:val="001A26D2"/>
    <w:rsid w:val="001A413C"/>
    <w:rsid w:val="001A51B7"/>
    <w:rsid w:val="001A5256"/>
    <w:rsid w:val="001A56C6"/>
    <w:rsid w:val="001A6B25"/>
    <w:rsid w:val="001A6BBA"/>
    <w:rsid w:val="001A6DBA"/>
    <w:rsid w:val="001A719F"/>
    <w:rsid w:val="001A7FD2"/>
    <w:rsid w:val="001B02AB"/>
    <w:rsid w:val="001B0EA5"/>
    <w:rsid w:val="001B0EEC"/>
    <w:rsid w:val="001B18EB"/>
    <w:rsid w:val="001B2179"/>
    <w:rsid w:val="001B3770"/>
    <w:rsid w:val="001B39E6"/>
    <w:rsid w:val="001B4A6F"/>
    <w:rsid w:val="001B5944"/>
    <w:rsid w:val="001B635E"/>
    <w:rsid w:val="001B6FE4"/>
    <w:rsid w:val="001B777A"/>
    <w:rsid w:val="001C08DB"/>
    <w:rsid w:val="001C09CE"/>
    <w:rsid w:val="001C2126"/>
    <w:rsid w:val="001C221D"/>
    <w:rsid w:val="001C34D3"/>
    <w:rsid w:val="001C3C0F"/>
    <w:rsid w:val="001C4BC1"/>
    <w:rsid w:val="001C666E"/>
    <w:rsid w:val="001D12BE"/>
    <w:rsid w:val="001D14E4"/>
    <w:rsid w:val="001D1D1E"/>
    <w:rsid w:val="001D2307"/>
    <w:rsid w:val="001D2402"/>
    <w:rsid w:val="001D2AA1"/>
    <w:rsid w:val="001D2EA0"/>
    <w:rsid w:val="001D3FC4"/>
    <w:rsid w:val="001D4327"/>
    <w:rsid w:val="001D45A7"/>
    <w:rsid w:val="001D4A25"/>
    <w:rsid w:val="001D4B23"/>
    <w:rsid w:val="001D590F"/>
    <w:rsid w:val="001D792D"/>
    <w:rsid w:val="001E06B2"/>
    <w:rsid w:val="001E1534"/>
    <w:rsid w:val="001E16D8"/>
    <w:rsid w:val="001E1C5F"/>
    <w:rsid w:val="001E312E"/>
    <w:rsid w:val="001E3339"/>
    <w:rsid w:val="001E3562"/>
    <w:rsid w:val="001E3847"/>
    <w:rsid w:val="001E3877"/>
    <w:rsid w:val="001E40A3"/>
    <w:rsid w:val="001E4FAF"/>
    <w:rsid w:val="001E55EC"/>
    <w:rsid w:val="001E59C1"/>
    <w:rsid w:val="001E5A79"/>
    <w:rsid w:val="001E6498"/>
    <w:rsid w:val="001E68FB"/>
    <w:rsid w:val="001E6971"/>
    <w:rsid w:val="001E6D38"/>
    <w:rsid w:val="001F013E"/>
    <w:rsid w:val="001F032E"/>
    <w:rsid w:val="001F0C70"/>
    <w:rsid w:val="001F2175"/>
    <w:rsid w:val="001F438E"/>
    <w:rsid w:val="001F43DA"/>
    <w:rsid w:val="001F527B"/>
    <w:rsid w:val="001F56C2"/>
    <w:rsid w:val="001F5D08"/>
    <w:rsid w:val="001F5EB1"/>
    <w:rsid w:val="001F6B42"/>
    <w:rsid w:val="001F6B5F"/>
    <w:rsid w:val="001F7116"/>
    <w:rsid w:val="002007D0"/>
    <w:rsid w:val="002024A1"/>
    <w:rsid w:val="0020278F"/>
    <w:rsid w:val="002028A1"/>
    <w:rsid w:val="00203076"/>
    <w:rsid w:val="002037CC"/>
    <w:rsid w:val="002043A0"/>
    <w:rsid w:val="00204518"/>
    <w:rsid w:val="002050D7"/>
    <w:rsid w:val="00205BA9"/>
    <w:rsid w:val="00205EBD"/>
    <w:rsid w:val="0020670B"/>
    <w:rsid w:val="00210BD6"/>
    <w:rsid w:val="002124FC"/>
    <w:rsid w:val="00213994"/>
    <w:rsid w:val="002145AB"/>
    <w:rsid w:val="00215AAC"/>
    <w:rsid w:val="0021612B"/>
    <w:rsid w:val="0021615D"/>
    <w:rsid w:val="002168BD"/>
    <w:rsid w:val="00217508"/>
    <w:rsid w:val="00217A65"/>
    <w:rsid w:val="00220C6E"/>
    <w:rsid w:val="00220CDE"/>
    <w:rsid w:val="00221119"/>
    <w:rsid w:val="00221ECD"/>
    <w:rsid w:val="00222D9D"/>
    <w:rsid w:val="00223415"/>
    <w:rsid w:val="002234F6"/>
    <w:rsid w:val="00223752"/>
    <w:rsid w:val="002237EA"/>
    <w:rsid w:val="00223B69"/>
    <w:rsid w:val="00223E69"/>
    <w:rsid w:val="0022480B"/>
    <w:rsid w:val="00224B84"/>
    <w:rsid w:val="00224BA2"/>
    <w:rsid w:val="00225391"/>
    <w:rsid w:val="0022589D"/>
    <w:rsid w:val="0022604E"/>
    <w:rsid w:val="00227769"/>
    <w:rsid w:val="00227909"/>
    <w:rsid w:val="00227ADE"/>
    <w:rsid w:val="00227C9B"/>
    <w:rsid w:val="00230ECD"/>
    <w:rsid w:val="00230FD7"/>
    <w:rsid w:val="00231692"/>
    <w:rsid w:val="00232376"/>
    <w:rsid w:val="00232CDC"/>
    <w:rsid w:val="00232DE7"/>
    <w:rsid w:val="002336D2"/>
    <w:rsid w:val="00233DC8"/>
    <w:rsid w:val="00233E12"/>
    <w:rsid w:val="002344F3"/>
    <w:rsid w:val="002345EB"/>
    <w:rsid w:val="00234CEB"/>
    <w:rsid w:val="00234E46"/>
    <w:rsid w:val="00235A8E"/>
    <w:rsid w:val="00236D06"/>
    <w:rsid w:val="00237683"/>
    <w:rsid w:val="002402AA"/>
    <w:rsid w:val="002406A9"/>
    <w:rsid w:val="00241E04"/>
    <w:rsid w:val="00243B92"/>
    <w:rsid w:val="00245959"/>
    <w:rsid w:val="00245BDA"/>
    <w:rsid w:val="00245C51"/>
    <w:rsid w:val="00246F1D"/>
    <w:rsid w:val="00247264"/>
    <w:rsid w:val="00247D14"/>
    <w:rsid w:val="00247DCB"/>
    <w:rsid w:val="00247F17"/>
    <w:rsid w:val="00250604"/>
    <w:rsid w:val="002511C3"/>
    <w:rsid w:val="002512BE"/>
    <w:rsid w:val="00252C3B"/>
    <w:rsid w:val="00255187"/>
    <w:rsid w:val="00255688"/>
    <w:rsid w:val="0025628E"/>
    <w:rsid w:val="0025668B"/>
    <w:rsid w:val="002566FC"/>
    <w:rsid w:val="00256D83"/>
    <w:rsid w:val="00256E64"/>
    <w:rsid w:val="00256FAA"/>
    <w:rsid w:val="00257765"/>
    <w:rsid w:val="00257BED"/>
    <w:rsid w:val="00260F15"/>
    <w:rsid w:val="002633DB"/>
    <w:rsid w:val="00263487"/>
    <w:rsid w:val="002636A8"/>
    <w:rsid w:val="00263B8C"/>
    <w:rsid w:val="00264B3A"/>
    <w:rsid w:val="00265574"/>
    <w:rsid w:val="002672AA"/>
    <w:rsid w:val="0026774E"/>
    <w:rsid w:val="00267A45"/>
    <w:rsid w:val="0027000D"/>
    <w:rsid w:val="002709DD"/>
    <w:rsid w:val="002714F8"/>
    <w:rsid w:val="002715A4"/>
    <w:rsid w:val="002721D0"/>
    <w:rsid w:val="002721F9"/>
    <w:rsid w:val="0027267E"/>
    <w:rsid w:val="002736DB"/>
    <w:rsid w:val="00273C21"/>
    <w:rsid w:val="002747EE"/>
    <w:rsid w:val="00274EFE"/>
    <w:rsid w:val="002753CC"/>
    <w:rsid w:val="00276658"/>
    <w:rsid w:val="002767C0"/>
    <w:rsid w:val="002769C8"/>
    <w:rsid w:val="00276D4B"/>
    <w:rsid w:val="002775B3"/>
    <w:rsid w:val="00277DAB"/>
    <w:rsid w:val="002813C4"/>
    <w:rsid w:val="0028214B"/>
    <w:rsid w:val="002823AF"/>
    <w:rsid w:val="00282955"/>
    <w:rsid w:val="0028354E"/>
    <w:rsid w:val="00285B46"/>
    <w:rsid w:val="0028653A"/>
    <w:rsid w:val="00286828"/>
    <w:rsid w:val="00286B33"/>
    <w:rsid w:val="00290324"/>
    <w:rsid w:val="00292ECB"/>
    <w:rsid w:val="00293AA2"/>
    <w:rsid w:val="002946C3"/>
    <w:rsid w:val="0029518C"/>
    <w:rsid w:val="00295CC2"/>
    <w:rsid w:val="00296388"/>
    <w:rsid w:val="00296559"/>
    <w:rsid w:val="00296819"/>
    <w:rsid w:val="00296BA8"/>
    <w:rsid w:val="00296E8A"/>
    <w:rsid w:val="00297837"/>
    <w:rsid w:val="002978DF"/>
    <w:rsid w:val="00297C11"/>
    <w:rsid w:val="002A11F1"/>
    <w:rsid w:val="002A1766"/>
    <w:rsid w:val="002A204D"/>
    <w:rsid w:val="002A248B"/>
    <w:rsid w:val="002A2CE9"/>
    <w:rsid w:val="002A3EEB"/>
    <w:rsid w:val="002A3F1F"/>
    <w:rsid w:val="002A42AF"/>
    <w:rsid w:val="002A444A"/>
    <w:rsid w:val="002A4D3B"/>
    <w:rsid w:val="002A60AC"/>
    <w:rsid w:val="002A6FCC"/>
    <w:rsid w:val="002A706E"/>
    <w:rsid w:val="002B19CA"/>
    <w:rsid w:val="002B1A40"/>
    <w:rsid w:val="002B2487"/>
    <w:rsid w:val="002B4590"/>
    <w:rsid w:val="002B4C6F"/>
    <w:rsid w:val="002B4D75"/>
    <w:rsid w:val="002B4DDB"/>
    <w:rsid w:val="002B4F83"/>
    <w:rsid w:val="002B50D6"/>
    <w:rsid w:val="002B52EF"/>
    <w:rsid w:val="002B7262"/>
    <w:rsid w:val="002B7FD0"/>
    <w:rsid w:val="002C0DD7"/>
    <w:rsid w:val="002C25FE"/>
    <w:rsid w:val="002C30A7"/>
    <w:rsid w:val="002C3C8F"/>
    <w:rsid w:val="002C42AE"/>
    <w:rsid w:val="002C4CA1"/>
    <w:rsid w:val="002C501E"/>
    <w:rsid w:val="002C5143"/>
    <w:rsid w:val="002C618B"/>
    <w:rsid w:val="002C6B73"/>
    <w:rsid w:val="002C791E"/>
    <w:rsid w:val="002C7E1A"/>
    <w:rsid w:val="002D03E7"/>
    <w:rsid w:val="002D0E70"/>
    <w:rsid w:val="002D185E"/>
    <w:rsid w:val="002D1F22"/>
    <w:rsid w:val="002D504D"/>
    <w:rsid w:val="002D626C"/>
    <w:rsid w:val="002D6842"/>
    <w:rsid w:val="002D6FCD"/>
    <w:rsid w:val="002D7951"/>
    <w:rsid w:val="002E0C7E"/>
    <w:rsid w:val="002E0CDE"/>
    <w:rsid w:val="002E1E60"/>
    <w:rsid w:val="002E1E87"/>
    <w:rsid w:val="002E20C9"/>
    <w:rsid w:val="002E2455"/>
    <w:rsid w:val="002E36F6"/>
    <w:rsid w:val="002E372F"/>
    <w:rsid w:val="002E3813"/>
    <w:rsid w:val="002E47B7"/>
    <w:rsid w:val="002E5381"/>
    <w:rsid w:val="002E5B74"/>
    <w:rsid w:val="002E5C45"/>
    <w:rsid w:val="002E66DE"/>
    <w:rsid w:val="002E6D32"/>
    <w:rsid w:val="002E718B"/>
    <w:rsid w:val="002E752D"/>
    <w:rsid w:val="002F04D0"/>
    <w:rsid w:val="002F07E0"/>
    <w:rsid w:val="002F0EB2"/>
    <w:rsid w:val="002F2245"/>
    <w:rsid w:val="002F23BB"/>
    <w:rsid w:val="002F2AC6"/>
    <w:rsid w:val="002F2C69"/>
    <w:rsid w:val="002F3439"/>
    <w:rsid w:val="002F3550"/>
    <w:rsid w:val="002F3765"/>
    <w:rsid w:val="002F3D66"/>
    <w:rsid w:val="002F5369"/>
    <w:rsid w:val="002F58D0"/>
    <w:rsid w:val="002F6C41"/>
    <w:rsid w:val="002F71EF"/>
    <w:rsid w:val="002F76D1"/>
    <w:rsid w:val="002F77A9"/>
    <w:rsid w:val="002F7CB1"/>
    <w:rsid w:val="0030005C"/>
    <w:rsid w:val="00300215"/>
    <w:rsid w:val="00300287"/>
    <w:rsid w:val="00300297"/>
    <w:rsid w:val="00300469"/>
    <w:rsid w:val="00300571"/>
    <w:rsid w:val="00300912"/>
    <w:rsid w:val="00300B7B"/>
    <w:rsid w:val="003014CB"/>
    <w:rsid w:val="00301DA8"/>
    <w:rsid w:val="00301E9C"/>
    <w:rsid w:val="00302456"/>
    <w:rsid w:val="00303447"/>
    <w:rsid w:val="00303B6D"/>
    <w:rsid w:val="0030651C"/>
    <w:rsid w:val="0030710F"/>
    <w:rsid w:val="0031085F"/>
    <w:rsid w:val="0031135F"/>
    <w:rsid w:val="00311495"/>
    <w:rsid w:val="003124EC"/>
    <w:rsid w:val="00312FC1"/>
    <w:rsid w:val="0031346C"/>
    <w:rsid w:val="00313CF7"/>
    <w:rsid w:val="00314038"/>
    <w:rsid w:val="003144DB"/>
    <w:rsid w:val="003145AD"/>
    <w:rsid w:val="00314D97"/>
    <w:rsid w:val="00314DA2"/>
    <w:rsid w:val="00315349"/>
    <w:rsid w:val="00315B93"/>
    <w:rsid w:val="003168FF"/>
    <w:rsid w:val="0031696D"/>
    <w:rsid w:val="003172BB"/>
    <w:rsid w:val="00317E23"/>
    <w:rsid w:val="00321481"/>
    <w:rsid w:val="00321E0F"/>
    <w:rsid w:val="003228A1"/>
    <w:rsid w:val="003248F6"/>
    <w:rsid w:val="003253E1"/>
    <w:rsid w:val="00326421"/>
    <w:rsid w:val="003265E5"/>
    <w:rsid w:val="003271B9"/>
    <w:rsid w:val="00327535"/>
    <w:rsid w:val="003279EA"/>
    <w:rsid w:val="00327C75"/>
    <w:rsid w:val="0033007C"/>
    <w:rsid w:val="00330497"/>
    <w:rsid w:val="00331F74"/>
    <w:rsid w:val="003349C9"/>
    <w:rsid w:val="0033517A"/>
    <w:rsid w:val="003360E9"/>
    <w:rsid w:val="00336C1F"/>
    <w:rsid w:val="003372AE"/>
    <w:rsid w:val="0033736B"/>
    <w:rsid w:val="0033737E"/>
    <w:rsid w:val="003379A4"/>
    <w:rsid w:val="0034162D"/>
    <w:rsid w:val="00341E59"/>
    <w:rsid w:val="00342092"/>
    <w:rsid w:val="00342A02"/>
    <w:rsid w:val="00343A35"/>
    <w:rsid w:val="00343BE2"/>
    <w:rsid w:val="00343DFE"/>
    <w:rsid w:val="003448D5"/>
    <w:rsid w:val="003450C8"/>
    <w:rsid w:val="00345FA3"/>
    <w:rsid w:val="0034654F"/>
    <w:rsid w:val="003466DB"/>
    <w:rsid w:val="00346E07"/>
    <w:rsid w:val="00346ED1"/>
    <w:rsid w:val="00351EFF"/>
    <w:rsid w:val="003545C3"/>
    <w:rsid w:val="003547D3"/>
    <w:rsid w:val="00354C9B"/>
    <w:rsid w:val="00356693"/>
    <w:rsid w:val="003571A5"/>
    <w:rsid w:val="00357FA8"/>
    <w:rsid w:val="00362246"/>
    <w:rsid w:val="003623CD"/>
    <w:rsid w:val="003628E0"/>
    <w:rsid w:val="00363077"/>
    <w:rsid w:val="00363ACA"/>
    <w:rsid w:val="00364895"/>
    <w:rsid w:val="003657FF"/>
    <w:rsid w:val="00365C64"/>
    <w:rsid w:val="00366079"/>
    <w:rsid w:val="00366D46"/>
    <w:rsid w:val="00366F0D"/>
    <w:rsid w:val="00367554"/>
    <w:rsid w:val="00370621"/>
    <w:rsid w:val="003708A2"/>
    <w:rsid w:val="00371940"/>
    <w:rsid w:val="003737CE"/>
    <w:rsid w:val="00374730"/>
    <w:rsid w:val="00374974"/>
    <w:rsid w:val="00374A5C"/>
    <w:rsid w:val="003754BE"/>
    <w:rsid w:val="003761E4"/>
    <w:rsid w:val="0037744A"/>
    <w:rsid w:val="003774AC"/>
    <w:rsid w:val="00377D92"/>
    <w:rsid w:val="003807CF"/>
    <w:rsid w:val="003809ED"/>
    <w:rsid w:val="00380E0B"/>
    <w:rsid w:val="00381D0F"/>
    <w:rsid w:val="00381FDF"/>
    <w:rsid w:val="00382379"/>
    <w:rsid w:val="00382C18"/>
    <w:rsid w:val="00383816"/>
    <w:rsid w:val="00383ACA"/>
    <w:rsid w:val="00384762"/>
    <w:rsid w:val="0038484D"/>
    <w:rsid w:val="0038535E"/>
    <w:rsid w:val="0038581B"/>
    <w:rsid w:val="00385A07"/>
    <w:rsid w:val="003865C6"/>
    <w:rsid w:val="003871F8"/>
    <w:rsid w:val="00390807"/>
    <w:rsid w:val="0039127E"/>
    <w:rsid w:val="00391C24"/>
    <w:rsid w:val="00391E3A"/>
    <w:rsid w:val="0039269D"/>
    <w:rsid w:val="00393E5A"/>
    <w:rsid w:val="00396FF6"/>
    <w:rsid w:val="0039777A"/>
    <w:rsid w:val="0039792D"/>
    <w:rsid w:val="00397AAE"/>
    <w:rsid w:val="003A0526"/>
    <w:rsid w:val="003A0BD6"/>
    <w:rsid w:val="003A1716"/>
    <w:rsid w:val="003A184C"/>
    <w:rsid w:val="003A271D"/>
    <w:rsid w:val="003A3F6B"/>
    <w:rsid w:val="003A48EA"/>
    <w:rsid w:val="003A56F3"/>
    <w:rsid w:val="003A7335"/>
    <w:rsid w:val="003B1F80"/>
    <w:rsid w:val="003B29A2"/>
    <w:rsid w:val="003B37B5"/>
    <w:rsid w:val="003B388D"/>
    <w:rsid w:val="003B41D0"/>
    <w:rsid w:val="003B4800"/>
    <w:rsid w:val="003B4802"/>
    <w:rsid w:val="003B73B8"/>
    <w:rsid w:val="003C11AE"/>
    <w:rsid w:val="003C1824"/>
    <w:rsid w:val="003C1968"/>
    <w:rsid w:val="003C24C9"/>
    <w:rsid w:val="003C2681"/>
    <w:rsid w:val="003C2FC1"/>
    <w:rsid w:val="003C3F05"/>
    <w:rsid w:val="003C4279"/>
    <w:rsid w:val="003C47BE"/>
    <w:rsid w:val="003C4A3B"/>
    <w:rsid w:val="003C4AC5"/>
    <w:rsid w:val="003C4ADA"/>
    <w:rsid w:val="003C4C80"/>
    <w:rsid w:val="003C5407"/>
    <w:rsid w:val="003C6241"/>
    <w:rsid w:val="003C6A88"/>
    <w:rsid w:val="003C6F35"/>
    <w:rsid w:val="003C6FA0"/>
    <w:rsid w:val="003D22B6"/>
    <w:rsid w:val="003D2349"/>
    <w:rsid w:val="003D2800"/>
    <w:rsid w:val="003D3D6A"/>
    <w:rsid w:val="003D3DBD"/>
    <w:rsid w:val="003D4629"/>
    <w:rsid w:val="003D49B5"/>
    <w:rsid w:val="003D4E98"/>
    <w:rsid w:val="003D5FDA"/>
    <w:rsid w:val="003D65C8"/>
    <w:rsid w:val="003D6869"/>
    <w:rsid w:val="003D7A6E"/>
    <w:rsid w:val="003E09AF"/>
    <w:rsid w:val="003E0A6F"/>
    <w:rsid w:val="003E393C"/>
    <w:rsid w:val="003E479C"/>
    <w:rsid w:val="003E5112"/>
    <w:rsid w:val="003E5828"/>
    <w:rsid w:val="003E614E"/>
    <w:rsid w:val="003E6B3E"/>
    <w:rsid w:val="003E7736"/>
    <w:rsid w:val="003F0F7E"/>
    <w:rsid w:val="003F2789"/>
    <w:rsid w:val="003F3125"/>
    <w:rsid w:val="003F39B2"/>
    <w:rsid w:val="003F4A6A"/>
    <w:rsid w:val="003F4F1E"/>
    <w:rsid w:val="003F4F87"/>
    <w:rsid w:val="003F5217"/>
    <w:rsid w:val="003F63C2"/>
    <w:rsid w:val="004001B0"/>
    <w:rsid w:val="0040043F"/>
    <w:rsid w:val="004007F0"/>
    <w:rsid w:val="004010FF"/>
    <w:rsid w:val="00401492"/>
    <w:rsid w:val="004014D0"/>
    <w:rsid w:val="00401E34"/>
    <w:rsid w:val="00401F96"/>
    <w:rsid w:val="00402C1A"/>
    <w:rsid w:val="00402EDE"/>
    <w:rsid w:val="00403267"/>
    <w:rsid w:val="00404767"/>
    <w:rsid w:val="00404FEF"/>
    <w:rsid w:val="004053E6"/>
    <w:rsid w:val="004058BC"/>
    <w:rsid w:val="00405AB5"/>
    <w:rsid w:val="00405F22"/>
    <w:rsid w:val="004068C4"/>
    <w:rsid w:val="00406BFC"/>
    <w:rsid w:val="00406E64"/>
    <w:rsid w:val="00406F4B"/>
    <w:rsid w:val="004078B3"/>
    <w:rsid w:val="00407C25"/>
    <w:rsid w:val="00410381"/>
    <w:rsid w:val="004103DF"/>
    <w:rsid w:val="004122C7"/>
    <w:rsid w:val="004127AA"/>
    <w:rsid w:val="0041325F"/>
    <w:rsid w:val="00413303"/>
    <w:rsid w:val="00413718"/>
    <w:rsid w:val="00414385"/>
    <w:rsid w:val="00414B36"/>
    <w:rsid w:val="00414D60"/>
    <w:rsid w:val="0041500E"/>
    <w:rsid w:val="00415926"/>
    <w:rsid w:val="00416AF9"/>
    <w:rsid w:val="004174BE"/>
    <w:rsid w:val="00417B11"/>
    <w:rsid w:val="00420112"/>
    <w:rsid w:val="004207FE"/>
    <w:rsid w:val="00420CD4"/>
    <w:rsid w:val="00420D19"/>
    <w:rsid w:val="004211D4"/>
    <w:rsid w:val="0042245E"/>
    <w:rsid w:val="00423182"/>
    <w:rsid w:val="00424A87"/>
    <w:rsid w:val="00426213"/>
    <w:rsid w:val="00426621"/>
    <w:rsid w:val="004269C9"/>
    <w:rsid w:val="00426CB8"/>
    <w:rsid w:val="00427CDD"/>
    <w:rsid w:val="00430432"/>
    <w:rsid w:val="004304F4"/>
    <w:rsid w:val="0043069F"/>
    <w:rsid w:val="00432315"/>
    <w:rsid w:val="00432CB4"/>
    <w:rsid w:val="004330D3"/>
    <w:rsid w:val="004340AD"/>
    <w:rsid w:val="00434419"/>
    <w:rsid w:val="00434EF5"/>
    <w:rsid w:val="0043525C"/>
    <w:rsid w:val="00435E60"/>
    <w:rsid w:val="004367EF"/>
    <w:rsid w:val="00436D7D"/>
    <w:rsid w:val="0043770D"/>
    <w:rsid w:val="00437CFA"/>
    <w:rsid w:val="00437E71"/>
    <w:rsid w:val="004404A5"/>
    <w:rsid w:val="00440687"/>
    <w:rsid w:val="00441AD6"/>
    <w:rsid w:val="0044232C"/>
    <w:rsid w:val="00443057"/>
    <w:rsid w:val="00443322"/>
    <w:rsid w:val="00443D30"/>
    <w:rsid w:val="004441B1"/>
    <w:rsid w:val="00445864"/>
    <w:rsid w:val="00446010"/>
    <w:rsid w:val="0044665F"/>
    <w:rsid w:val="004476B7"/>
    <w:rsid w:val="004479AC"/>
    <w:rsid w:val="00447B8A"/>
    <w:rsid w:val="00452AF5"/>
    <w:rsid w:val="004540DB"/>
    <w:rsid w:val="00454589"/>
    <w:rsid w:val="00455055"/>
    <w:rsid w:val="0045528C"/>
    <w:rsid w:val="004553B8"/>
    <w:rsid w:val="00455867"/>
    <w:rsid w:val="00455A8D"/>
    <w:rsid w:val="004565B2"/>
    <w:rsid w:val="00456E2B"/>
    <w:rsid w:val="00457056"/>
    <w:rsid w:val="0046027A"/>
    <w:rsid w:val="004610E2"/>
    <w:rsid w:val="004613E2"/>
    <w:rsid w:val="004615A6"/>
    <w:rsid w:val="00462024"/>
    <w:rsid w:val="0046202D"/>
    <w:rsid w:val="004628DE"/>
    <w:rsid w:val="00463EE0"/>
    <w:rsid w:val="00464862"/>
    <w:rsid w:val="00466B97"/>
    <w:rsid w:val="00470685"/>
    <w:rsid w:val="00471061"/>
    <w:rsid w:val="004712E0"/>
    <w:rsid w:val="00471953"/>
    <w:rsid w:val="00471E33"/>
    <w:rsid w:val="0047201E"/>
    <w:rsid w:val="004724BA"/>
    <w:rsid w:val="00472707"/>
    <w:rsid w:val="00472C40"/>
    <w:rsid w:val="00473292"/>
    <w:rsid w:val="004733CA"/>
    <w:rsid w:val="00474362"/>
    <w:rsid w:val="00474577"/>
    <w:rsid w:val="00474CFF"/>
    <w:rsid w:val="00475254"/>
    <w:rsid w:val="004753A2"/>
    <w:rsid w:val="00477032"/>
    <w:rsid w:val="00480422"/>
    <w:rsid w:val="0048087B"/>
    <w:rsid w:val="004808B0"/>
    <w:rsid w:val="0048160B"/>
    <w:rsid w:val="004819E2"/>
    <w:rsid w:val="004825C0"/>
    <w:rsid w:val="004827F8"/>
    <w:rsid w:val="004844D2"/>
    <w:rsid w:val="004846C1"/>
    <w:rsid w:val="00484C92"/>
    <w:rsid w:val="00485432"/>
    <w:rsid w:val="00485568"/>
    <w:rsid w:val="00485831"/>
    <w:rsid w:val="00485C1A"/>
    <w:rsid w:val="0048713E"/>
    <w:rsid w:val="00490C73"/>
    <w:rsid w:val="004919B5"/>
    <w:rsid w:val="004926BC"/>
    <w:rsid w:val="004937DB"/>
    <w:rsid w:val="00495EAD"/>
    <w:rsid w:val="00496069"/>
    <w:rsid w:val="004961B4"/>
    <w:rsid w:val="0049630C"/>
    <w:rsid w:val="00496453"/>
    <w:rsid w:val="00497173"/>
    <w:rsid w:val="00497623"/>
    <w:rsid w:val="00497DD3"/>
    <w:rsid w:val="00497FFD"/>
    <w:rsid w:val="004A3B5D"/>
    <w:rsid w:val="004A4011"/>
    <w:rsid w:val="004A4FC6"/>
    <w:rsid w:val="004A5473"/>
    <w:rsid w:val="004A58D7"/>
    <w:rsid w:val="004A6155"/>
    <w:rsid w:val="004B0F0D"/>
    <w:rsid w:val="004B1EAF"/>
    <w:rsid w:val="004B1FE8"/>
    <w:rsid w:val="004B2FCD"/>
    <w:rsid w:val="004B3059"/>
    <w:rsid w:val="004B32C4"/>
    <w:rsid w:val="004B378E"/>
    <w:rsid w:val="004B3A84"/>
    <w:rsid w:val="004B495B"/>
    <w:rsid w:val="004B4A3E"/>
    <w:rsid w:val="004B4C52"/>
    <w:rsid w:val="004B5D43"/>
    <w:rsid w:val="004B5D4D"/>
    <w:rsid w:val="004B65DF"/>
    <w:rsid w:val="004B6AAD"/>
    <w:rsid w:val="004B7281"/>
    <w:rsid w:val="004B76C0"/>
    <w:rsid w:val="004B7BAF"/>
    <w:rsid w:val="004C0B3B"/>
    <w:rsid w:val="004C1199"/>
    <w:rsid w:val="004C1363"/>
    <w:rsid w:val="004C2C36"/>
    <w:rsid w:val="004C2CFF"/>
    <w:rsid w:val="004C3431"/>
    <w:rsid w:val="004C44E0"/>
    <w:rsid w:val="004C6448"/>
    <w:rsid w:val="004C6ACA"/>
    <w:rsid w:val="004C6E0E"/>
    <w:rsid w:val="004C7C1F"/>
    <w:rsid w:val="004C7DDB"/>
    <w:rsid w:val="004C7F8A"/>
    <w:rsid w:val="004D0333"/>
    <w:rsid w:val="004D0CAE"/>
    <w:rsid w:val="004D10AF"/>
    <w:rsid w:val="004D2195"/>
    <w:rsid w:val="004D28C5"/>
    <w:rsid w:val="004D3436"/>
    <w:rsid w:val="004D37F9"/>
    <w:rsid w:val="004D3C99"/>
    <w:rsid w:val="004D40C4"/>
    <w:rsid w:val="004D505F"/>
    <w:rsid w:val="004D5300"/>
    <w:rsid w:val="004D6269"/>
    <w:rsid w:val="004D6373"/>
    <w:rsid w:val="004D6757"/>
    <w:rsid w:val="004D6AFF"/>
    <w:rsid w:val="004D71A3"/>
    <w:rsid w:val="004D71B8"/>
    <w:rsid w:val="004E0F67"/>
    <w:rsid w:val="004E1ABA"/>
    <w:rsid w:val="004E1B3C"/>
    <w:rsid w:val="004E2405"/>
    <w:rsid w:val="004E26D1"/>
    <w:rsid w:val="004E2963"/>
    <w:rsid w:val="004E32FA"/>
    <w:rsid w:val="004E33FE"/>
    <w:rsid w:val="004E38D9"/>
    <w:rsid w:val="004E3E8C"/>
    <w:rsid w:val="004E43D7"/>
    <w:rsid w:val="004E4B9A"/>
    <w:rsid w:val="004E4BDB"/>
    <w:rsid w:val="004E4CDE"/>
    <w:rsid w:val="004E5BDF"/>
    <w:rsid w:val="004E61AB"/>
    <w:rsid w:val="004E6905"/>
    <w:rsid w:val="004E739C"/>
    <w:rsid w:val="004F0CC7"/>
    <w:rsid w:val="004F15A9"/>
    <w:rsid w:val="004F189E"/>
    <w:rsid w:val="004F20E4"/>
    <w:rsid w:val="004F243E"/>
    <w:rsid w:val="004F2A6E"/>
    <w:rsid w:val="004F46B1"/>
    <w:rsid w:val="004F50E6"/>
    <w:rsid w:val="004F7350"/>
    <w:rsid w:val="004F7766"/>
    <w:rsid w:val="004F7F24"/>
    <w:rsid w:val="00500093"/>
    <w:rsid w:val="0050019F"/>
    <w:rsid w:val="005004D1"/>
    <w:rsid w:val="0050162B"/>
    <w:rsid w:val="0050194C"/>
    <w:rsid w:val="0050248A"/>
    <w:rsid w:val="0050277A"/>
    <w:rsid w:val="00502832"/>
    <w:rsid w:val="00502EBF"/>
    <w:rsid w:val="00504AB5"/>
    <w:rsid w:val="00504CA1"/>
    <w:rsid w:val="00505ACC"/>
    <w:rsid w:val="00505E52"/>
    <w:rsid w:val="0050652A"/>
    <w:rsid w:val="00507105"/>
    <w:rsid w:val="005073A0"/>
    <w:rsid w:val="00507C44"/>
    <w:rsid w:val="005101C5"/>
    <w:rsid w:val="00510430"/>
    <w:rsid w:val="00510851"/>
    <w:rsid w:val="005116BE"/>
    <w:rsid w:val="00514416"/>
    <w:rsid w:val="00514DE0"/>
    <w:rsid w:val="00515BAB"/>
    <w:rsid w:val="00516BB6"/>
    <w:rsid w:val="005172EF"/>
    <w:rsid w:val="005201C2"/>
    <w:rsid w:val="005204DB"/>
    <w:rsid w:val="00521278"/>
    <w:rsid w:val="00521404"/>
    <w:rsid w:val="0052141D"/>
    <w:rsid w:val="005216AB"/>
    <w:rsid w:val="00521AC9"/>
    <w:rsid w:val="005229C1"/>
    <w:rsid w:val="00522A82"/>
    <w:rsid w:val="00523645"/>
    <w:rsid w:val="00523AE0"/>
    <w:rsid w:val="00524A5E"/>
    <w:rsid w:val="005255E3"/>
    <w:rsid w:val="005257A4"/>
    <w:rsid w:val="005258EE"/>
    <w:rsid w:val="00526178"/>
    <w:rsid w:val="005268F6"/>
    <w:rsid w:val="00526C62"/>
    <w:rsid w:val="00527111"/>
    <w:rsid w:val="0052745A"/>
    <w:rsid w:val="005279E9"/>
    <w:rsid w:val="00527DF5"/>
    <w:rsid w:val="005301D4"/>
    <w:rsid w:val="005301DC"/>
    <w:rsid w:val="005307C9"/>
    <w:rsid w:val="00530904"/>
    <w:rsid w:val="00530B39"/>
    <w:rsid w:val="00531304"/>
    <w:rsid w:val="00531859"/>
    <w:rsid w:val="00531D07"/>
    <w:rsid w:val="00531F4B"/>
    <w:rsid w:val="00531FBE"/>
    <w:rsid w:val="00532E07"/>
    <w:rsid w:val="00534DEC"/>
    <w:rsid w:val="005352F7"/>
    <w:rsid w:val="00536AC3"/>
    <w:rsid w:val="00537FBB"/>
    <w:rsid w:val="00540B87"/>
    <w:rsid w:val="00541797"/>
    <w:rsid w:val="005418C5"/>
    <w:rsid w:val="00543106"/>
    <w:rsid w:val="00543B52"/>
    <w:rsid w:val="00543CBE"/>
    <w:rsid w:val="00544C81"/>
    <w:rsid w:val="00545100"/>
    <w:rsid w:val="00545873"/>
    <w:rsid w:val="00545F03"/>
    <w:rsid w:val="005463EE"/>
    <w:rsid w:val="00546F06"/>
    <w:rsid w:val="005473CD"/>
    <w:rsid w:val="00547D88"/>
    <w:rsid w:val="0055048F"/>
    <w:rsid w:val="00551694"/>
    <w:rsid w:val="00552A6C"/>
    <w:rsid w:val="00552D55"/>
    <w:rsid w:val="00552F22"/>
    <w:rsid w:val="005535AA"/>
    <w:rsid w:val="005535B7"/>
    <w:rsid w:val="005539C5"/>
    <w:rsid w:val="00553E5F"/>
    <w:rsid w:val="00555AB6"/>
    <w:rsid w:val="00555AC1"/>
    <w:rsid w:val="00555DAB"/>
    <w:rsid w:val="00556471"/>
    <w:rsid w:val="00556F3B"/>
    <w:rsid w:val="00557138"/>
    <w:rsid w:val="0056013E"/>
    <w:rsid w:val="00560CE5"/>
    <w:rsid w:val="005613CC"/>
    <w:rsid w:val="005615CE"/>
    <w:rsid w:val="00562420"/>
    <w:rsid w:val="005628AE"/>
    <w:rsid w:val="00562B9A"/>
    <w:rsid w:val="0056325F"/>
    <w:rsid w:val="00563692"/>
    <w:rsid w:val="005636A7"/>
    <w:rsid w:val="00563D1D"/>
    <w:rsid w:val="00563EF0"/>
    <w:rsid w:val="00564A3D"/>
    <w:rsid w:val="005657A2"/>
    <w:rsid w:val="00565B33"/>
    <w:rsid w:val="00565DFA"/>
    <w:rsid w:val="00566010"/>
    <w:rsid w:val="005660E5"/>
    <w:rsid w:val="00566676"/>
    <w:rsid w:val="00566949"/>
    <w:rsid w:val="0057079F"/>
    <w:rsid w:val="00570927"/>
    <w:rsid w:val="00570B35"/>
    <w:rsid w:val="00571805"/>
    <w:rsid w:val="005739A5"/>
    <w:rsid w:val="005751D4"/>
    <w:rsid w:val="00575672"/>
    <w:rsid w:val="00575D99"/>
    <w:rsid w:val="005773FA"/>
    <w:rsid w:val="00580264"/>
    <w:rsid w:val="00580E19"/>
    <w:rsid w:val="00581B9C"/>
    <w:rsid w:val="005821A0"/>
    <w:rsid w:val="0058238C"/>
    <w:rsid w:val="005834F9"/>
    <w:rsid w:val="00583C0E"/>
    <w:rsid w:val="00583D32"/>
    <w:rsid w:val="00583D46"/>
    <w:rsid w:val="0058458C"/>
    <w:rsid w:val="005856F3"/>
    <w:rsid w:val="00585F43"/>
    <w:rsid w:val="00587411"/>
    <w:rsid w:val="0058764F"/>
    <w:rsid w:val="00590F44"/>
    <w:rsid w:val="005929D0"/>
    <w:rsid w:val="00595040"/>
    <w:rsid w:val="00595815"/>
    <w:rsid w:val="005967DA"/>
    <w:rsid w:val="00596AE8"/>
    <w:rsid w:val="00597E4D"/>
    <w:rsid w:val="005A0353"/>
    <w:rsid w:val="005A09EE"/>
    <w:rsid w:val="005A0FC0"/>
    <w:rsid w:val="005A1335"/>
    <w:rsid w:val="005A2A1E"/>
    <w:rsid w:val="005A3829"/>
    <w:rsid w:val="005A4A07"/>
    <w:rsid w:val="005A4E46"/>
    <w:rsid w:val="005A515D"/>
    <w:rsid w:val="005A69D6"/>
    <w:rsid w:val="005A6C62"/>
    <w:rsid w:val="005A7CAD"/>
    <w:rsid w:val="005A7FF0"/>
    <w:rsid w:val="005B042B"/>
    <w:rsid w:val="005B095D"/>
    <w:rsid w:val="005B0D44"/>
    <w:rsid w:val="005B2C12"/>
    <w:rsid w:val="005B2EE8"/>
    <w:rsid w:val="005B33BA"/>
    <w:rsid w:val="005B3537"/>
    <w:rsid w:val="005B3D48"/>
    <w:rsid w:val="005B3E2F"/>
    <w:rsid w:val="005B3EEF"/>
    <w:rsid w:val="005B457C"/>
    <w:rsid w:val="005B4899"/>
    <w:rsid w:val="005B4ABF"/>
    <w:rsid w:val="005B5552"/>
    <w:rsid w:val="005B641F"/>
    <w:rsid w:val="005B653A"/>
    <w:rsid w:val="005B6655"/>
    <w:rsid w:val="005B6991"/>
    <w:rsid w:val="005B6F0D"/>
    <w:rsid w:val="005B7235"/>
    <w:rsid w:val="005B7846"/>
    <w:rsid w:val="005C080E"/>
    <w:rsid w:val="005C0A9F"/>
    <w:rsid w:val="005C0C53"/>
    <w:rsid w:val="005C1B35"/>
    <w:rsid w:val="005C1B83"/>
    <w:rsid w:val="005C1F76"/>
    <w:rsid w:val="005C3C44"/>
    <w:rsid w:val="005C47F9"/>
    <w:rsid w:val="005C5055"/>
    <w:rsid w:val="005C50D6"/>
    <w:rsid w:val="005C5418"/>
    <w:rsid w:val="005C72A9"/>
    <w:rsid w:val="005C788C"/>
    <w:rsid w:val="005D19E6"/>
    <w:rsid w:val="005D1C47"/>
    <w:rsid w:val="005D20A5"/>
    <w:rsid w:val="005D225D"/>
    <w:rsid w:val="005D3729"/>
    <w:rsid w:val="005D465D"/>
    <w:rsid w:val="005D4C0C"/>
    <w:rsid w:val="005D554F"/>
    <w:rsid w:val="005D5591"/>
    <w:rsid w:val="005D5AD6"/>
    <w:rsid w:val="005D5C93"/>
    <w:rsid w:val="005D5EAA"/>
    <w:rsid w:val="005D60EA"/>
    <w:rsid w:val="005D6653"/>
    <w:rsid w:val="005D67E6"/>
    <w:rsid w:val="005D7270"/>
    <w:rsid w:val="005D743D"/>
    <w:rsid w:val="005E08FA"/>
    <w:rsid w:val="005E1278"/>
    <w:rsid w:val="005E3225"/>
    <w:rsid w:val="005E4202"/>
    <w:rsid w:val="005E4E80"/>
    <w:rsid w:val="005E52D2"/>
    <w:rsid w:val="005E6FBE"/>
    <w:rsid w:val="005F16E3"/>
    <w:rsid w:val="005F1D81"/>
    <w:rsid w:val="005F1E94"/>
    <w:rsid w:val="005F2872"/>
    <w:rsid w:val="005F28F9"/>
    <w:rsid w:val="005F2C5D"/>
    <w:rsid w:val="005F334F"/>
    <w:rsid w:val="005F35B0"/>
    <w:rsid w:val="005F4778"/>
    <w:rsid w:val="005F540D"/>
    <w:rsid w:val="005F5469"/>
    <w:rsid w:val="005F72B3"/>
    <w:rsid w:val="00600701"/>
    <w:rsid w:val="00600AD5"/>
    <w:rsid w:val="00602CCA"/>
    <w:rsid w:val="00603AA9"/>
    <w:rsid w:val="0060423E"/>
    <w:rsid w:val="00604944"/>
    <w:rsid w:val="006051DD"/>
    <w:rsid w:val="006060F0"/>
    <w:rsid w:val="006063BB"/>
    <w:rsid w:val="00606596"/>
    <w:rsid w:val="006065F4"/>
    <w:rsid w:val="00610880"/>
    <w:rsid w:val="00611A48"/>
    <w:rsid w:val="00612477"/>
    <w:rsid w:val="006125B0"/>
    <w:rsid w:val="00612F6A"/>
    <w:rsid w:val="006131D2"/>
    <w:rsid w:val="00615E21"/>
    <w:rsid w:val="00616E9F"/>
    <w:rsid w:val="00617326"/>
    <w:rsid w:val="006204D2"/>
    <w:rsid w:val="00621483"/>
    <w:rsid w:val="006220F7"/>
    <w:rsid w:val="0062288F"/>
    <w:rsid w:val="00623549"/>
    <w:rsid w:val="00623685"/>
    <w:rsid w:val="00623DA8"/>
    <w:rsid w:val="006242D3"/>
    <w:rsid w:val="0062451D"/>
    <w:rsid w:val="0062613C"/>
    <w:rsid w:val="006267EB"/>
    <w:rsid w:val="006268A1"/>
    <w:rsid w:val="00627BDE"/>
    <w:rsid w:val="00627C93"/>
    <w:rsid w:val="00630C84"/>
    <w:rsid w:val="00630E71"/>
    <w:rsid w:val="00631D9B"/>
    <w:rsid w:val="00632378"/>
    <w:rsid w:val="006324F2"/>
    <w:rsid w:val="00634FF8"/>
    <w:rsid w:val="00635015"/>
    <w:rsid w:val="006353F5"/>
    <w:rsid w:val="00635AF4"/>
    <w:rsid w:val="00635D99"/>
    <w:rsid w:val="006361C4"/>
    <w:rsid w:val="00636F4B"/>
    <w:rsid w:val="00640666"/>
    <w:rsid w:val="00640B92"/>
    <w:rsid w:val="0064158F"/>
    <w:rsid w:val="00641F0C"/>
    <w:rsid w:val="00642696"/>
    <w:rsid w:val="00643182"/>
    <w:rsid w:val="0064327E"/>
    <w:rsid w:val="006435AC"/>
    <w:rsid w:val="006441D5"/>
    <w:rsid w:val="006444D5"/>
    <w:rsid w:val="00644D53"/>
    <w:rsid w:val="00645914"/>
    <w:rsid w:val="00645D91"/>
    <w:rsid w:val="00645EB0"/>
    <w:rsid w:val="00646643"/>
    <w:rsid w:val="00647301"/>
    <w:rsid w:val="006478CF"/>
    <w:rsid w:val="006500BA"/>
    <w:rsid w:val="006502F7"/>
    <w:rsid w:val="00650583"/>
    <w:rsid w:val="00650782"/>
    <w:rsid w:val="00650E8F"/>
    <w:rsid w:val="00650F61"/>
    <w:rsid w:val="00651450"/>
    <w:rsid w:val="0065292D"/>
    <w:rsid w:val="00652DE1"/>
    <w:rsid w:val="00652FCA"/>
    <w:rsid w:val="0065317F"/>
    <w:rsid w:val="006536FE"/>
    <w:rsid w:val="006544E1"/>
    <w:rsid w:val="00654691"/>
    <w:rsid w:val="00654B42"/>
    <w:rsid w:val="00654CD2"/>
    <w:rsid w:val="00656461"/>
    <w:rsid w:val="00656499"/>
    <w:rsid w:val="006568D7"/>
    <w:rsid w:val="00656F91"/>
    <w:rsid w:val="00657E53"/>
    <w:rsid w:val="00660A9C"/>
    <w:rsid w:val="00661386"/>
    <w:rsid w:val="00662985"/>
    <w:rsid w:val="00662CD1"/>
    <w:rsid w:val="0066360F"/>
    <w:rsid w:val="00663944"/>
    <w:rsid w:val="006645A9"/>
    <w:rsid w:val="006657B8"/>
    <w:rsid w:val="00665BBA"/>
    <w:rsid w:val="00666E59"/>
    <w:rsid w:val="00666FBD"/>
    <w:rsid w:val="00667143"/>
    <w:rsid w:val="00671016"/>
    <w:rsid w:val="00671211"/>
    <w:rsid w:val="00671AA7"/>
    <w:rsid w:val="00671D2C"/>
    <w:rsid w:val="00671D5D"/>
    <w:rsid w:val="00671F4C"/>
    <w:rsid w:val="0067212A"/>
    <w:rsid w:val="0067289A"/>
    <w:rsid w:val="00673DC9"/>
    <w:rsid w:val="006750CE"/>
    <w:rsid w:val="00675938"/>
    <w:rsid w:val="00677260"/>
    <w:rsid w:val="00680073"/>
    <w:rsid w:val="006802F1"/>
    <w:rsid w:val="00680317"/>
    <w:rsid w:val="00680334"/>
    <w:rsid w:val="00681ABC"/>
    <w:rsid w:val="0068310D"/>
    <w:rsid w:val="006832E5"/>
    <w:rsid w:val="0068372F"/>
    <w:rsid w:val="00683E39"/>
    <w:rsid w:val="00683F03"/>
    <w:rsid w:val="00684B6C"/>
    <w:rsid w:val="0068551E"/>
    <w:rsid w:val="00685881"/>
    <w:rsid w:val="00685913"/>
    <w:rsid w:val="006859B0"/>
    <w:rsid w:val="00686921"/>
    <w:rsid w:val="00686E45"/>
    <w:rsid w:val="00686F31"/>
    <w:rsid w:val="006870F8"/>
    <w:rsid w:val="00687CEB"/>
    <w:rsid w:val="00687D00"/>
    <w:rsid w:val="00690043"/>
    <w:rsid w:val="006903A5"/>
    <w:rsid w:val="00690CB6"/>
    <w:rsid w:val="00691CCE"/>
    <w:rsid w:val="00692155"/>
    <w:rsid w:val="006931A6"/>
    <w:rsid w:val="0069376F"/>
    <w:rsid w:val="00693A66"/>
    <w:rsid w:val="00693B9B"/>
    <w:rsid w:val="00695432"/>
    <w:rsid w:val="006964F4"/>
    <w:rsid w:val="00697962"/>
    <w:rsid w:val="006A04B3"/>
    <w:rsid w:val="006A2342"/>
    <w:rsid w:val="006A2567"/>
    <w:rsid w:val="006A3C4D"/>
    <w:rsid w:val="006A50C0"/>
    <w:rsid w:val="006A53D0"/>
    <w:rsid w:val="006A6473"/>
    <w:rsid w:val="006A6DBC"/>
    <w:rsid w:val="006B0C6E"/>
    <w:rsid w:val="006B151C"/>
    <w:rsid w:val="006B172E"/>
    <w:rsid w:val="006B1758"/>
    <w:rsid w:val="006B1F89"/>
    <w:rsid w:val="006B24D6"/>
    <w:rsid w:val="006B2B1E"/>
    <w:rsid w:val="006B2EA8"/>
    <w:rsid w:val="006B49AF"/>
    <w:rsid w:val="006B4A4C"/>
    <w:rsid w:val="006B5E9E"/>
    <w:rsid w:val="006B69A4"/>
    <w:rsid w:val="006B6BA4"/>
    <w:rsid w:val="006C02B5"/>
    <w:rsid w:val="006C27CA"/>
    <w:rsid w:val="006C3459"/>
    <w:rsid w:val="006C34F9"/>
    <w:rsid w:val="006C4921"/>
    <w:rsid w:val="006C4F53"/>
    <w:rsid w:val="006C52DD"/>
    <w:rsid w:val="006C5A6F"/>
    <w:rsid w:val="006C5BEB"/>
    <w:rsid w:val="006C5EDE"/>
    <w:rsid w:val="006C63C0"/>
    <w:rsid w:val="006C67D0"/>
    <w:rsid w:val="006C6981"/>
    <w:rsid w:val="006C78F6"/>
    <w:rsid w:val="006D0131"/>
    <w:rsid w:val="006D0AF9"/>
    <w:rsid w:val="006D0DAE"/>
    <w:rsid w:val="006D2052"/>
    <w:rsid w:val="006D2469"/>
    <w:rsid w:val="006D2F41"/>
    <w:rsid w:val="006D3B2C"/>
    <w:rsid w:val="006D4321"/>
    <w:rsid w:val="006D474B"/>
    <w:rsid w:val="006D588C"/>
    <w:rsid w:val="006D5929"/>
    <w:rsid w:val="006D771B"/>
    <w:rsid w:val="006D7909"/>
    <w:rsid w:val="006E0621"/>
    <w:rsid w:val="006E1B8F"/>
    <w:rsid w:val="006E2F2C"/>
    <w:rsid w:val="006E4920"/>
    <w:rsid w:val="006E4D93"/>
    <w:rsid w:val="006E4E8A"/>
    <w:rsid w:val="006E7A70"/>
    <w:rsid w:val="006E7BDB"/>
    <w:rsid w:val="006E7ECD"/>
    <w:rsid w:val="006F07A6"/>
    <w:rsid w:val="006F0911"/>
    <w:rsid w:val="006F0E4C"/>
    <w:rsid w:val="006F0FCE"/>
    <w:rsid w:val="006F1038"/>
    <w:rsid w:val="006F2426"/>
    <w:rsid w:val="006F2441"/>
    <w:rsid w:val="006F2730"/>
    <w:rsid w:val="006F35EB"/>
    <w:rsid w:val="006F394D"/>
    <w:rsid w:val="006F4F27"/>
    <w:rsid w:val="006F5836"/>
    <w:rsid w:val="006F58F6"/>
    <w:rsid w:val="006F5A6F"/>
    <w:rsid w:val="006F6553"/>
    <w:rsid w:val="006F6835"/>
    <w:rsid w:val="006F7CB6"/>
    <w:rsid w:val="006F7F9B"/>
    <w:rsid w:val="00700976"/>
    <w:rsid w:val="00701106"/>
    <w:rsid w:val="00701757"/>
    <w:rsid w:val="007017DC"/>
    <w:rsid w:val="00701E42"/>
    <w:rsid w:val="00701EFA"/>
    <w:rsid w:val="00702EA7"/>
    <w:rsid w:val="007039AF"/>
    <w:rsid w:val="007043B6"/>
    <w:rsid w:val="00705BE2"/>
    <w:rsid w:val="00705D1C"/>
    <w:rsid w:val="00706194"/>
    <w:rsid w:val="007064E5"/>
    <w:rsid w:val="007076F3"/>
    <w:rsid w:val="007102AE"/>
    <w:rsid w:val="00710834"/>
    <w:rsid w:val="00711B85"/>
    <w:rsid w:val="00711FCA"/>
    <w:rsid w:val="00712339"/>
    <w:rsid w:val="00712CDD"/>
    <w:rsid w:val="00713EB7"/>
    <w:rsid w:val="007144BB"/>
    <w:rsid w:val="007147F8"/>
    <w:rsid w:val="007164A2"/>
    <w:rsid w:val="00716866"/>
    <w:rsid w:val="00716CFC"/>
    <w:rsid w:val="0071770D"/>
    <w:rsid w:val="00720DBA"/>
    <w:rsid w:val="00720F59"/>
    <w:rsid w:val="00722C96"/>
    <w:rsid w:val="00722CDB"/>
    <w:rsid w:val="00723039"/>
    <w:rsid w:val="007237ED"/>
    <w:rsid w:val="00724996"/>
    <w:rsid w:val="00724C22"/>
    <w:rsid w:val="0072678B"/>
    <w:rsid w:val="007269FF"/>
    <w:rsid w:val="0072730C"/>
    <w:rsid w:val="007303FC"/>
    <w:rsid w:val="00730C23"/>
    <w:rsid w:val="00730EB4"/>
    <w:rsid w:val="00731589"/>
    <w:rsid w:val="007326EA"/>
    <w:rsid w:val="00732C43"/>
    <w:rsid w:val="007339D7"/>
    <w:rsid w:val="007339F7"/>
    <w:rsid w:val="00733BA3"/>
    <w:rsid w:val="0073479A"/>
    <w:rsid w:val="00734FE1"/>
    <w:rsid w:val="00735F33"/>
    <w:rsid w:val="00736D12"/>
    <w:rsid w:val="00736FD8"/>
    <w:rsid w:val="0073729B"/>
    <w:rsid w:val="0073737A"/>
    <w:rsid w:val="00741FF7"/>
    <w:rsid w:val="00742B21"/>
    <w:rsid w:val="00742BF8"/>
    <w:rsid w:val="007433CC"/>
    <w:rsid w:val="007455B7"/>
    <w:rsid w:val="00745B36"/>
    <w:rsid w:val="00747614"/>
    <w:rsid w:val="007508EC"/>
    <w:rsid w:val="00750A13"/>
    <w:rsid w:val="00751565"/>
    <w:rsid w:val="00751C04"/>
    <w:rsid w:val="007527FE"/>
    <w:rsid w:val="007529AD"/>
    <w:rsid w:val="00752D4C"/>
    <w:rsid w:val="007534BE"/>
    <w:rsid w:val="0075358C"/>
    <w:rsid w:val="007537E8"/>
    <w:rsid w:val="00753A42"/>
    <w:rsid w:val="00754649"/>
    <w:rsid w:val="00754BEF"/>
    <w:rsid w:val="00754C15"/>
    <w:rsid w:val="0075544C"/>
    <w:rsid w:val="00755C76"/>
    <w:rsid w:val="00755DD3"/>
    <w:rsid w:val="00756284"/>
    <w:rsid w:val="007565AD"/>
    <w:rsid w:val="007566D1"/>
    <w:rsid w:val="00756C32"/>
    <w:rsid w:val="0075731C"/>
    <w:rsid w:val="00760308"/>
    <w:rsid w:val="00760E91"/>
    <w:rsid w:val="007616FE"/>
    <w:rsid w:val="00762AC7"/>
    <w:rsid w:val="00762DF4"/>
    <w:rsid w:val="0076304F"/>
    <w:rsid w:val="007635A6"/>
    <w:rsid w:val="007637EE"/>
    <w:rsid w:val="00763B55"/>
    <w:rsid w:val="00763F7D"/>
    <w:rsid w:val="0076578F"/>
    <w:rsid w:val="00766414"/>
    <w:rsid w:val="007666D5"/>
    <w:rsid w:val="007668E7"/>
    <w:rsid w:val="00767400"/>
    <w:rsid w:val="007703D4"/>
    <w:rsid w:val="00771E50"/>
    <w:rsid w:val="00773D79"/>
    <w:rsid w:val="00773FCF"/>
    <w:rsid w:val="007748CB"/>
    <w:rsid w:val="007750AA"/>
    <w:rsid w:val="007762CA"/>
    <w:rsid w:val="00776679"/>
    <w:rsid w:val="00776811"/>
    <w:rsid w:val="00777237"/>
    <w:rsid w:val="007773CB"/>
    <w:rsid w:val="0078002C"/>
    <w:rsid w:val="00780F2F"/>
    <w:rsid w:val="00781454"/>
    <w:rsid w:val="00781CB8"/>
    <w:rsid w:val="00781DA4"/>
    <w:rsid w:val="00781FB6"/>
    <w:rsid w:val="00782084"/>
    <w:rsid w:val="007827B1"/>
    <w:rsid w:val="00783F2B"/>
    <w:rsid w:val="00785201"/>
    <w:rsid w:val="00785E0A"/>
    <w:rsid w:val="007869F7"/>
    <w:rsid w:val="00787600"/>
    <w:rsid w:val="00787E4E"/>
    <w:rsid w:val="00790B26"/>
    <w:rsid w:val="00790D41"/>
    <w:rsid w:val="007910D8"/>
    <w:rsid w:val="0079123B"/>
    <w:rsid w:val="00791870"/>
    <w:rsid w:val="00791AF2"/>
    <w:rsid w:val="00791D3A"/>
    <w:rsid w:val="007948A2"/>
    <w:rsid w:val="00794F5B"/>
    <w:rsid w:val="007951AE"/>
    <w:rsid w:val="00795264"/>
    <w:rsid w:val="007957B1"/>
    <w:rsid w:val="00795FC2"/>
    <w:rsid w:val="007A0940"/>
    <w:rsid w:val="007A13B0"/>
    <w:rsid w:val="007A1443"/>
    <w:rsid w:val="007A2790"/>
    <w:rsid w:val="007A3579"/>
    <w:rsid w:val="007A3718"/>
    <w:rsid w:val="007A382E"/>
    <w:rsid w:val="007A4D7F"/>
    <w:rsid w:val="007A5D30"/>
    <w:rsid w:val="007A6481"/>
    <w:rsid w:val="007A6BE3"/>
    <w:rsid w:val="007A6BF0"/>
    <w:rsid w:val="007A6E64"/>
    <w:rsid w:val="007A6F1A"/>
    <w:rsid w:val="007A744D"/>
    <w:rsid w:val="007A75FE"/>
    <w:rsid w:val="007B0EBD"/>
    <w:rsid w:val="007B0EFD"/>
    <w:rsid w:val="007B1884"/>
    <w:rsid w:val="007B229F"/>
    <w:rsid w:val="007B2844"/>
    <w:rsid w:val="007B2C96"/>
    <w:rsid w:val="007B3470"/>
    <w:rsid w:val="007B36FE"/>
    <w:rsid w:val="007B3A8F"/>
    <w:rsid w:val="007B3F08"/>
    <w:rsid w:val="007B4485"/>
    <w:rsid w:val="007B5305"/>
    <w:rsid w:val="007B54F8"/>
    <w:rsid w:val="007B5643"/>
    <w:rsid w:val="007B566A"/>
    <w:rsid w:val="007B56FA"/>
    <w:rsid w:val="007B5AF4"/>
    <w:rsid w:val="007B5B09"/>
    <w:rsid w:val="007B615C"/>
    <w:rsid w:val="007B6766"/>
    <w:rsid w:val="007B6D60"/>
    <w:rsid w:val="007C0DF3"/>
    <w:rsid w:val="007C1C54"/>
    <w:rsid w:val="007C2778"/>
    <w:rsid w:val="007C3156"/>
    <w:rsid w:val="007C38C9"/>
    <w:rsid w:val="007C3CE8"/>
    <w:rsid w:val="007C3F13"/>
    <w:rsid w:val="007C5528"/>
    <w:rsid w:val="007C5AC5"/>
    <w:rsid w:val="007C633C"/>
    <w:rsid w:val="007C72F6"/>
    <w:rsid w:val="007C7EA8"/>
    <w:rsid w:val="007D00CC"/>
    <w:rsid w:val="007D02A1"/>
    <w:rsid w:val="007D03C0"/>
    <w:rsid w:val="007D09F8"/>
    <w:rsid w:val="007D0F98"/>
    <w:rsid w:val="007D1DA8"/>
    <w:rsid w:val="007D22AE"/>
    <w:rsid w:val="007D2509"/>
    <w:rsid w:val="007D3569"/>
    <w:rsid w:val="007D39EB"/>
    <w:rsid w:val="007D3AFD"/>
    <w:rsid w:val="007D68B4"/>
    <w:rsid w:val="007D6B6A"/>
    <w:rsid w:val="007D701C"/>
    <w:rsid w:val="007D715A"/>
    <w:rsid w:val="007E1DD6"/>
    <w:rsid w:val="007E2044"/>
    <w:rsid w:val="007E28D4"/>
    <w:rsid w:val="007E2A7C"/>
    <w:rsid w:val="007E3099"/>
    <w:rsid w:val="007E319E"/>
    <w:rsid w:val="007E3FC6"/>
    <w:rsid w:val="007E5799"/>
    <w:rsid w:val="007E7933"/>
    <w:rsid w:val="007F06EA"/>
    <w:rsid w:val="007F1DD3"/>
    <w:rsid w:val="007F2858"/>
    <w:rsid w:val="007F2C72"/>
    <w:rsid w:val="007F3F3B"/>
    <w:rsid w:val="007F41E4"/>
    <w:rsid w:val="007F4B43"/>
    <w:rsid w:val="007F4CB4"/>
    <w:rsid w:val="007F4E90"/>
    <w:rsid w:val="007F4F9E"/>
    <w:rsid w:val="007F5815"/>
    <w:rsid w:val="007F5B81"/>
    <w:rsid w:val="007F66D7"/>
    <w:rsid w:val="007F6811"/>
    <w:rsid w:val="007F73BC"/>
    <w:rsid w:val="008006A3"/>
    <w:rsid w:val="00800E91"/>
    <w:rsid w:val="00801A68"/>
    <w:rsid w:val="0080313C"/>
    <w:rsid w:val="0080398A"/>
    <w:rsid w:val="00803BA5"/>
    <w:rsid w:val="008040B7"/>
    <w:rsid w:val="00804602"/>
    <w:rsid w:val="00804E9C"/>
    <w:rsid w:val="008059D6"/>
    <w:rsid w:val="00805B4D"/>
    <w:rsid w:val="00805B53"/>
    <w:rsid w:val="00805DC7"/>
    <w:rsid w:val="00807A57"/>
    <w:rsid w:val="0081073E"/>
    <w:rsid w:val="008115FC"/>
    <w:rsid w:val="00811783"/>
    <w:rsid w:val="008118BD"/>
    <w:rsid w:val="008120C3"/>
    <w:rsid w:val="00812992"/>
    <w:rsid w:val="00813488"/>
    <w:rsid w:val="00813638"/>
    <w:rsid w:val="00813D52"/>
    <w:rsid w:val="008156C0"/>
    <w:rsid w:val="008158C5"/>
    <w:rsid w:val="0081616E"/>
    <w:rsid w:val="0081625C"/>
    <w:rsid w:val="008167F4"/>
    <w:rsid w:val="0081700E"/>
    <w:rsid w:val="008174B2"/>
    <w:rsid w:val="0081752A"/>
    <w:rsid w:val="00817AB1"/>
    <w:rsid w:val="00820494"/>
    <w:rsid w:val="008207ED"/>
    <w:rsid w:val="00820C29"/>
    <w:rsid w:val="00820DF5"/>
    <w:rsid w:val="0082146E"/>
    <w:rsid w:val="008217CC"/>
    <w:rsid w:val="00821CC7"/>
    <w:rsid w:val="0082206A"/>
    <w:rsid w:val="0082299E"/>
    <w:rsid w:val="0082368B"/>
    <w:rsid w:val="00823946"/>
    <w:rsid w:val="00823EC9"/>
    <w:rsid w:val="00824022"/>
    <w:rsid w:val="00824AED"/>
    <w:rsid w:val="008262F8"/>
    <w:rsid w:val="00826690"/>
    <w:rsid w:val="00826A03"/>
    <w:rsid w:val="0082746F"/>
    <w:rsid w:val="00827D79"/>
    <w:rsid w:val="0083042B"/>
    <w:rsid w:val="00830BA4"/>
    <w:rsid w:val="00831604"/>
    <w:rsid w:val="00831E2A"/>
    <w:rsid w:val="00831E77"/>
    <w:rsid w:val="0083270B"/>
    <w:rsid w:val="00832DB4"/>
    <w:rsid w:val="00833CF8"/>
    <w:rsid w:val="008342B2"/>
    <w:rsid w:val="0083548A"/>
    <w:rsid w:val="00835F1C"/>
    <w:rsid w:val="008363F4"/>
    <w:rsid w:val="0083642E"/>
    <w:rsid w:val="00836A6C"/>
    <w:rsid w:val="00836C8E"/>
    <w:rsid w:val="00837359"/>
    <w:rsid w:val="00837831"/>
    <w:rsid w:val="00837932"/>
    <w:rsid w:val="00840503"/>
    <w:rsid w:val="00840C77"/>
    <w:rsid w:val="008417A6"/>
    <w:rsid w:val="00843612"/>
    <w:rsid w:val="00843FF0"/>
    <w:rsid w:val="0084474C"/>
    <w:rsid w:val="00845357"/>
    <w:rsid w:val="008453DB"/>
    <w:rsid w:val="00846654"/>
    <w:rsid w:val="0084693C"/>
    <w:rsid w:val="008476BC"/>
    <w:rsid w:val="00847FCE"/>
    <w:rsid w:val="00851127"/>
    <w:rsid w:val="00851429"/>
    <w:rsid w:val="00851A0E"/>
    <w:rsid w:val="00852FD5"/>
    <w:rsid w:val="00853167"/>
    <w:rsid w:val="00853542"/>
    <w:rsid w:val="00854849"/>
    <w:rsid w:val="00854D8A"/>
    <w:rsid w:val="008551D7"/>
    <w:rsid w:val="008579A6"/>
    <w:rsid w:val="00857D32"/>
    <w:rsid w:val="00857E4F"/>
    <w:rsid w:val="00860D8B"/>
    <w:rsid w:val="0086117A"/>
    <w:rsid w:val="008618F6"/>
    <w:rsid w:val="00862D0D"/>
    <w:rsid w:val="00863611"/>
    <w:rsid w:val="00864057"/>
    <w:rsid w:val="0086505A"/>
    <w:rsid w:val="00865FC3"/>
    <w:rsid w:val="0086678B"/>
    <w:rsid w:val="00866B4A"/>
    <w:rsid w:val="00866C5D"/>
    <w:rsid w:val="008677C3"/>
    <w:rsid w:val="00867E59"/>
    <w:rsid w:val="00867F50"/>
    <w:rsid w:val="00867F76"/>
    <w:rsid w:val="00870C67"/>
    <w:rsid w:val="00871430"/>
    <w:rsid w:val="008719BB"/>
    <w:rsid w:val="00871BB8"/>
    <w:rsid w:val="00871C84"/>
    <w:rsid w:val="008721D5"/>
    <w:rsid w:val="00872460"/>
    <w:rsid w:val="00872B2A"/>
    <w:rsid w:val="00873B28"/>
    <w:rsid w:val="008742A1"/>
    <w:rsid w:val="008745F5"/>
    <w:rsid w:val="00874BC8"/>
    <w:rsid w:val="00874CCC"/>
    <w:rsid w:val="00875CA7"/>
    <w:rsid w:val="0087632A"/>
    <w:rsid w:val="00876375"/>
    <w:rsid w:val="00876CF4"/>
    <w:rsid w:val="00877D18"/>
    <w:rsid w:val="00880204"/>
    <w:rsid w:val="00880703"/>
    <w:rsid w:val="00880F1C"/>
    <w:rsid w:val="008831B1"/>
    <w:rsid w:val="00883B8B"/>
    <w:rsid w:val="00883C59"/>
    <w:rsid w:val="008842A3"/>
    <w:rsid w:val="00884414"/>
    <w:rsid w:val="00884A53"/>
    <w:rsid w:val="0088568D"/>
    <w:rsid w:val="00885FDD"/>
    <w:rsid w:val="00887E45"/>
    <w:rsid w:val="00890590"/>
    <w:rsid w:val="00890CAA"/>
    <w:rsid w:val="00891C04"/>
    <w:rsid w:val="00892453"/>
    <w:rsid w:val="00892A44"/>
    <w:rsid w:val="00894F9F"/>
    <w:rsid w:val="008963C6"/>
    <w:rsid w:val="00896576"/>
    <w:rsid w:val="008966C4"/>
    <w:rsid w:val="00896799"/>
    <w:rsid w:val="0089690A"/>
    <w:rsid w:val="00897848"/>
    <w:rsid w:val="008A0545"/>
    <w:rsid w:val="008A2835"/>
    <w:rsid w:val="008A30AF"/>
    <w:rsid w:val="008A3305"/>
    <w:rsid w:val="008A407B"/>
    <w:rsid w:val="008A40E4"/>
    <w:rsid w:val="008A440C"/>
    <w:rsid w:val="008A4680"/>
    <w:rsid w:val="008A518D"/>
    <w:rsid w:val="008A53B7"/>
    <w:rsid w:val="008A7AEA"/>
    <w:rsid w:val="008A7EF7"/>
    <w:rsid w:val="008B1532"/>
    <w:rsid w:val="008B1D2F"/>
    <w:rsid w:val="008B3769"/>
    <w:rsid w:val="008B4062"/>
    <w:rsid w:val="008B425E"/>
    <w:rsid w:val="008B449A"/>
    <w:rsid w:val="008B468E"/>
    <w:rsid w:val="008B4852"/>
    <w:rsid w:val="008B4A89"/>
    <w:rsid w:val="008B6FAA"/>
    <w:rsid w:val="008B7987"/>
    <w:rsid w:val="008B7E04"/>
    <w:rsid w:val="008C0FD1"/>
    <w:rsid w:val="008C253F"/>
    <w:rsid w:val="008C259B"/>
    <w:rsid w:val="008C27B3"/>
    <w:rsid w:val="008C286B"/>
    <w:rsid w:val="008C2C51"/>
    <w:rsid w:val="008C3BB4"/>
    <w:rsid w:val="008C47CA"/>
    <w:rsid w:val="008C540D"/>
    <w:rsid w:val="008C55AE"/>
    <w:rsid w:val="008C5A63"/>
    <w:rsid w:val="008C5A96"/>
    <w:rsid w:val="008C5D44"/>
    <w:rsid w:val="008C60FA"/>
    <w:rsid w:val="008C7DDE"/>
    <w:rsid w:val="008D0DC9"/>
    <w:rsid w:val="008D1577"/>
    <w:rsid w:val="008D27B8"/>
    <w:rsid w:val="008D2E17"/>
    <w:rsid w:val="008D33EB"/>
    <w:rsid w:val="008D3819"/>
    <w:rsid w:val="008D386A"/>
    <w:rsid w:val="008D3D31"/>
    <w:rsid w:val="008D4C76"/>
    <w:rsid w:val="008D4E49"/>
    <w:rsid w:val="008D4F94"/>
    <w:rsid w:val="008D50AE"/>
    <w:rsid w:val="008D6B75"/>
    <w:rsid w:val="008E01C2"/>
    <w:rsid w:val="008E09DC"/>
    <w:rsid w:val="008E1491"/>
    <w:rsid w:val="008E23D4"/>
    <w:rsid w:val="008E3746"/>
    <w:rsid w:val="008E5021"/>
    <w:rsid w:val="008E55F3"/>
    <w:rsid w:val="008E6869"/>
    <w:rsid w:val="008E6A69"/>
    <w:rsid w:val="008E756A"/>
    <w:rsid w:val="008E7781"/>
    <w:rsid w:val="008E77C8"/>
    <w:rsid w:val="008E7CB3"/>
    <w:rsid w:val="008F2163"/>
    <w:rsid w:val="008F3F03"/>
    <w:rsid w:val="008F4B26"/>
    <w:rsid w:val="008F4CCB"/>
    <w:rsid w:val="008F6AB3"/>
    <w:rsid w:val="008F6EA1"/>
    <w:rsid w:val="009007E1"/>
    <w:rsid w:val="00900DDB"/>
    <w:rsid w:val="00900EDA"/>
    <w:rsid w:val="00902A4E"/>
    <w:rsid w:val="00903365"/>
    <w:rsid w:val="009037E1"/>
    <w:rsid w:val="00904B34"/>
    <w:rsid w:val="00904BD6"/>
    <w:rsid w:val="00904D9C"/>
    <w:rsid w:val="00905044"/>
    <w:rsid w:val="00905320"/>
    <w:rsid w:val="0090534A"/>
    <w:rsid w:val="0090588D"/>
    <w:rsid w:val="00905A8A"/>
    <w:rsid w:val="00906B80"/>
    <w:rsid w:val="009112FA"/>
    <w:rsid w:val="00912160"/>
    <w:rsid w:val="009126E5"/>
    <w:rsid w:val="00912A8D"/>
    <w:rsid w:val="00912BCA"/>
    <w:rsid w:val="0091384F"/>
    <w:rsid w:val="009138BF"/>
    <w:rsid w:val="00913AF6"/>
    <w:rsid w:val="00913B48"/>
    <w:rsid w:val="00913C2E"/>
    <w:rsid w:val="0091405F"/>
    <w:rsid w:val="00914398"/>
    <w:rsid w:val="009144F4"/>
    <w:rsid w:val="0091472C"/>
    <w:rsid w:val="009152B8"/>
    <w:rsid w:val="00915920"/>
    <w:rsid w:val="00915D10"/>
    <w:rsid w:val="0091648A"/>
    <w:rsid w:val="0091733B"/>
    <w:rsid w:val="00917D97"/>
    <w:rsid w:val="00917E3D"/>
    <w:rsid w:val="00921204"/>
    <w:rsid w:val="009223E5"/>
    <w:rsid w:val="009224E0"/>
    <w:rsid w:val="00922BCF"/>
    <w:rsid w:val="00922CB0"/>
    <w:rsid w:val="009244AF"/>
    <w:rsid w:val="00924801"/>
    <w:rsid w:val="00924879"/>
    <w:rsid w:val="00924CFD"/>
    <w:rsid w:val="00926155"/>
    <w:rsid w:val="009267DB"/>
    <w:rsid w:val="00926DF8"/>
    <w:rsid w:val="009271A6"/>
    <w:rsid w:val="00927578"/>
    <w:rsid w:val="009276E1"/>
    <w:rsid w:val="0092794E"/>
    <w:rsid w:val="0093326C"/>
    <w:rsid w:val="00933824"/>
    <w:rsid w:val="00933A5D"/>
    <w:rsid w:val="0093449C"/>
    <w:rsid w:val="00934B71"/>
    <w:rsid w:val="00935C5E"/>
    <w:rsid w:val="00935D21"/>
    <w:rsid w:val="00935D68"/>
    <w:rsid w:val="009368EF"/>
    <w:rsid w:val="009369D0"/>
    <w:rsid w:val="00936DEE"/>
    <w:rsid w:val="00937235"/>
    <w:rsid w:val="009375F2"/>
    <w:rsid w:val="009400E0"/>
    <w:rsid w:val="0094020D"/>
    <w:rsid w:val="00940E5D"/>
    <w:rsid w:val="00941A37"/>
    <w:rsid w:val="0094309D"/>
    <w:rsid w:val="0094314B"/>
    <w:rsid w:val="00943269"/>
    <w:rsid w:val="00943B28"/>
    <w:rsid w:val="00945571"/>
    <w:rsid w:val="0094559D"/>
    <w:rsid w:val="00945815"/>
    <w:rsid w:val="00946059"/>
    <w:rsid w:val="00947AFD"/>
    <w:rsid w:val="00950A00"/>
    <w:rsid w:val="0095231C"/>
    <w:rsid w:val="009527F8"/>
    <w:rsid w:val="00952B76"/>
    <w:rsid w:val="00953C69"/>
    <w:rsid w:val="00954801"/>
    <w:rsid w:val="00954DE6"/>
    <w:rsid w:val="00955091"/>
    <w:rsid w:val="0095555A"/>
    <w:rsid w:val="0095590D"/>
    <w:rsid w:val="00955913"/>
    <w:rsid w:val="00955DCA"/>
    <w:rsid w:val="00955EED"/>
    <w:rsid w:val="009563D4"/>
    <w:rsid w:val="00956B60"/>
    <w:rsid w:val="0095734B"/>
    <w:rsid w:val="00960D1E"/>
    <w:rsid w:val="00960E83"/>
    <w:rsid w:val="00961B43"/>
    <w:rsid w:val="0096213A"/>
    <w:rsid w:val="009626E4"/>
    <w:rsid w:val="00962D33"/>
    <w:rsid w:val="009632E7"/>
    <w:rsid w:val="00963E0D"/>
    <w:rsid w:val="00963F00"/>
    <w:rsid w:val="009644D5"/>
    <w:rsid w:val="0096532D"/>
    <w:rsid w:val="009654D1"/>
    <w:rsid w:val="00965F68"/>
    <w:rsid w:val="009676D3"/>
    <w:rsid w:val="0097152A"/>
    <w:rsid w:val="00971894"/>
    <w:rsid w:val="0097201D"/>
    <w:rsid w:val="00972884"/>
    <w:rsid w:val="00972C34"/>
    <w:rsid w:val="00974728"/>
    <w:rsid w:val="00974D6B"/>
    <w:rsid w:val="00976D60"/>
    <w:rsid w:val="00976F57"/>
    <w:rsid w:val="00977A9F"/>
    <w:rsid w:val="00977EC2"/>
    <w:rsid w:val="00980447"/>
    <w:rsid w:val="00980B33"/>
    <w:rsid w:val="00980BFD"/>
    <w:rsid w:val="00980EC2"/>
    <w:rsid w:val="00980FDB"/>
    <w:rsid w:val="00981B36"/>
    <w:rsid w:val="00981BC4"/>
    <w:rsid w:val="009820B0"/>
    <w:rsid w:val="00982124"/>
    <w:rsid w:val="00982B12"/>
    <w:rsid w:val="00982B9F"/>
    <w:rsid w:val="00982BF6"/>
    <w:rsid w:val="00982EE2"/>
    <w:rsid w:val="0098364F"/>
    <w:rsid w:val="009837C3"/>
    <w:rsid w:val="00984745"/>
    <w:rsid w:val="009847E4"/>
    <w:rsid w:val="00986AA2"/>
    <w:rsid w:val="009902E2"/>
    <w:rsid w:val="00990F9A"/>
    <w:rsid w:val="00991024"/>
    <w:rsid w:val="009910CB"/>
    <w:rsid w:val="00991B13"/>
    <w:rsid w:val="00991E22"/>
    <w:rsid w:val="00991EB3"/>
    <w:rsid w:val="0099256B"/>
    <w:rsid w:val="00992F2D"/>
    <w:rsid w:val="0099381B"/>
    <w:rsid w:val="00995214"/>
    <w:rsid w:val="00995644"/>
    <w:rsid w:val="009957EA"/>
    <w:rsid w:val="0099590F"/>
    <w:rsid w:val="00995A4C"/>
    <w:rsid w:val="00996470"/>
    <w:rsid w:val="00997A3E"/>
    <w:rsid w:val="009A0535"/>
    <w:rsid w:val="009A0DF0"/>
    <w:rsid w:val="009A1C8D"/>
    <w:rsid w:val="009A338B"/>
    <w:rsid w:val="009A34E9"/>
    <w:rsid w:val="009A34F6"/>
    <w:rsid w:val="009A358F"/>
    <w:rsid w:val="009A3C21"/>
    <w:rsid w:val="009A468F"/>
    <w:rsid w:val="009A48F3"/>
    <w:rsid w:val="009A4D85"/>
    <w:rsid w:val="009A4DEE"/>
    <w:rsid w:val="009A596C"/>
    <w:rsid w:val="009A7676"/>
    <w:rsid w:val="009A7804"/>
    <w:rsid w:val="009B0321"/>
    <w:rsid w:val="009B175B"/>
    <w:rsid w:val="009B257A"/>
    <w:rsid w:val="009B2A0A"/>
    <w:rsid w:val="009B2E06"/>
    <w:rsid w:val="009B321C"/>
    <w:rsid w:val="009B3481"/>
    <w:rsid w:val="009B34C3"/>
    <w:rsid w:val="009B5631"/>
    <w:rsid w:val="009B5A9B"/>
    <w:rsid w:val="009B61DF"/>
    <w:rsid w:val="009B6CC2"/>
    <w:rsid w:val="009B6F24"/>
    <w:rsid w:val="009B79CF"/>
    <w:rsid w:val="009C03C1"/>
    <w:rsid w:val="009C0B5D"/>
    <w:rsid w:val="009C0CA6"/>
    <w:rsid w:val="009C1DA6"/>
    <w:rsid w:val="009C2BF7"/>
    <w:rsid w:val="009C2DED"/>
    <w:rsid w:val="009C2E1F"/>
    <w:rsid w:val="009C2E77"/>
    <w:rsid w:val="009C2FF0"/>
    <w:rsid w:val="009C36D2"/>
    <w:rsid w:val="009C39D5"/>
    <w:rsid w:val="009C44D8"/>
    <w:rsid w:val="009C44DE"/>
    <w:rsid w:val="009C58A8"/>
    <w:rsid w:val="009C7339"/>
    <w:rsid w:val="009C76B6"/>
    <w:rsid w:val="009C7943"/>
    <w:rsid w:val="009C7F3D"/>
    <w:rsid w:val="009C7F3E"/>
    <w:rsid w:val="009D1CA1"/>
    <w:rsid w:val="009D269C"/>
    <w:rsid w:val="009D4196"/>
    <w:rsid w:val="009D5616"/>
    <w:rsid w:val="009D57FE"/>
    <w:rsid w:val="009D649B"/>
    <w:rsid w:val="009D72B4"/>
    <w:rsid w:val="009D7EB0"/>
    <w:rsid w:val="009E1D50"/>
    <w:rsid w:val="009E2C9D"/>
    <w:rsid w:val="009E2EE3"/>
    <w:rsid w:val="009E2F0E"/>
    <w:rsid w:val="009E2FFF"/>
    <w:rsid w:val="009E48AB"/>
    <w:rsid w:val="009E4DEF"/>
    <w:rsid w:val="009E5E7C"/>
    <w:rsid w:val="009E70D7"/>
    <w:rsid w:val="009E7230"/>
    <w:rsid w:val="009E7532"/>
    <w:rsid w:val="009E7C81"/>
    <w:rsid w:val="009E7EF2"/>
    <w:rsid w:val="009F167A"/>
    <w:rsid w:val="009F18B1"/>
    <w:rsid w:val="009F2030"/>
    <w:rsid w:val="009F2A15"/>
    <w:rsid w:val="009F3071"/>
    <w:rsid w:val="009F45A4"/>
    <w:rsid w:val="009F47FF"/>
    <w:rsid w:val="009F548B"/>
    <w:rsid w:val="009F551B"/>
    <w:rsid w:val="009F6123"/>
    <w:rsid w:val="009F624B"/>
    <w:rsid w:val="009F6FC1"/>
    <w:rsid w:val="009F74C0"/>
    <w:rsid w:val="009F757B"/>
    <w:rsid w:val="00A0071A"/>
    <w:rsid w:val="00A01073"/>
    <w:rsid w:val="00A025F2"/>
    <w:rsid w:val="00A0261E"/>
    <w:rsid w:val="00A02A5E"/>
    <w:rsid w:val="00A02BDC"/>
    <w:rsid w:val="00A02C79"/>
    <w:rsid w:val="00A03912"/>
    <w:rsid w:val="00A063B4"/>
    <w:rsid w:val="00A0691B"/>
    <w:rsid w:val="00A06A6B"/>
    <w:rsid w:val="00A06E58"/>
    <w:rsid w:val="00A11978"/>
    <w:rsid w:val="00A128DE"/>
    <w:rsid w:val="00A12CA6"/>
    <w:rsid w:val="00A13529"/>
    <w:rsid w:val="00A137A7"/>
    <w:rsid w:val="00A15918"/>
    <w:rsid w:val="00A15F8A"/>
    <w:rsid w:val="00A17EE5"/>
    <w:rsid w:val="00A213E0"/>
    <w:rsid w:val="00A215A2"/>
    <w:rsid w:val="00A21698"/>
    <w:rsid w:val="00A21AB0"/>
    <w:rsid w:val="00A21D3F"/>
    <w:rsid w:val="00A23C51"/>
    <w:rsid w:val="00A2448D"/>
    <w:rsid w:val="00A24AE8"/>
    <w:rsid w:val="00A2625C"/>
    <w:rsid w:val="00A264CD"/>
    <w:rsid w:val="00A2725C"/>
    <w:rsid w:val="00A27260"/>
    <w:rsid w:val="00A30884"/>
    <w:rsid w:val="00A30BEB"/>
    <w:rsid w:val="00A31D01"/>
    <w:rsid w:val="00A31DB2"/>
    <w:rsid w:val="00A31EA7"/>
    <w:rsid w:val="00A32FD8"/>
    <w:rsid w:val="00A33BCD"/>
    <w:rsid w:val="00A33E5F"/>
    <w:rsid w:val="00A34A99"/>
    <w:rsid w:val="00A35308"/>
    <w:rsid w:val="00A353BE"/>
    <w:rsid w:val="00A36DEE"/>
    <w:rsid w:val="00A37051"/>
    <w:rsid w:val="00A3788A"/>
    <w:rsid w:val="00A4015A"/>
    <w:rsid w:val="00A40448"/>
    <w:rsid w:val="00A4088C"/>
    <w:rsid w:val="00A41669"/>
    <w:rsid w:val="00A41BB5"/>
    <w:rsid w:val="00A4228D"/>
    <w:rsid w:val="00A436DB"/>
    <w:rsid w:val="00A43749"/>
    <w:rsid w:val="00A4401E"/>
    <w:rsid w:val="00A44184"/>
    <w:rsid w:val="00A44418"/>
    <w:rsid w:val="00A4743F"/>
    <w:rsid w:val="00A47556"/>
    <w:rsid w:val="00A50F21"/>
    <w:rsid w:val="00A535D2"/>
    <w:rsid w:val="00A538D5"/>
    <w:rsid w:val="00A548AF"/>
    <w:rsid w:val="00A56AB4"/>
    <w:rsid w:val="00A56EAE"/>
    <w:rsid w:val="00A571CE"/>
    <w:rsid w:val="00A60A92"/>
    <w:rsid w:val="00A63D01"/>
    <w:rsid w:val="00A641B6"/>
    <w:rsid w:val="00A6574D"/>
    <w:rsid w:val="00A65766"/>
    <w:rsid w:val="00A663E0"/>
    <w:rsid w:val="00A66435"/>
    <w:rsid w:val="00A6679E"/>
    <w:rsid w:val="00A673C4"/>
    <w:rsid w:val="00A70A9F"/>
    <w:rsid w:val="00A71CA3"/>
    <w:rsid w:val="00A7390A"/>
    <w:rsid w:val="00A74A12"/>
    <w:rsid w:val="00A74CE2"/>
    <w:rsid w:val="00A74D3D"/>
    <w:rsid w:val="00A75735"/>
    <w:rsid w:val="00A762A4"/>
    <w:rsid w:val="00A77182"/>
    <w:rsid w:val="00A81947"/>
    <w:rsid w:val="00A82372"/>
    <w:rsid w:val="00A82720"/>
    <w:rsid w:val="00A83332"/>
    <w:rsid w:val="00A83800"/>
    <w:rsid w:val="00A84CC1"/>
    <w:rsid w:val="00A85177"/>
    <w:rsid w:val="00A85635"/>
    <w:rsid w:val="00A8617A"/>
    <w:rsid w:val="00A86E04"/>
    <w:rsid w:val="00A86F3E"/>
    <w:rsid w:val="00A907EC"/>
    <w:rsid w:val="00A92BFE"/>
    <w:rsid w:val="00A92E1E"/>
    <w:rsid w:val="00A9463E"/>
    <w:rsid w:val="00A9508F"/>
    <w:rsid w:val="00A95473"/>
    <w:rsid w:val="00A959AA"/>
    <w:rsid w:val="00A96A90"/>
    <w:rsid w:val="00AA05BA"/>
    <w:rsid w:val="00AA0B9D"/>
    <w:rsid w:val="00AA1E2B"/>
    <w:rsid w:val="00AA1ECF"/>
    <w:rsid w:val="00AA39C8"/>
    <w:rsid w:val="00AA5094"/>
    <w:rsid w:val="00AA5321"/>
    <w:rsid w:val="00AA53C1"/>
    <w:rsid w:val="00AA5AD0"/>
    <w:rsid w:val="00AA5F9E"/>
    <w:rsid w:val="00AA632A"/>
    <w:rsid w:val="00AA698C"/>
    <w:rsid w:val="00AA6DB1"/>
    <w:rsid w:val="00AA6FDA"/>
    <w:rsid w:val="00AB07FD"/>
    <w:rsid w:val="00AB188B"/>
    <w:rsid w:val="00AB23A0"/>
    <w:rsid w:val="00AB5E8D"/>
    <w:rsid w:val="00AC0616"/>
    <w:rsid w:val="00AC0CC7"/>
    <w:rsid w:val="00AC10F4"/>
    <w:rsid w:val="00AC19C7"/>
    <w:rsid w:val="00AC2167"/>
    <w:rsid w:val="00AC250C"/>
    <w:rsid w:val="00AC2773"/>
    <w:rsid w:val="00AC3C93"/>
    <w:rsid w:val="00AC5F97"/>
    <w:rsid w:val="00AC61AC"/>
    <w:rsid w:val="00AC61D8"/>
    <w:rsid w:val="00AC65AC"/>
    <w:rsid w:val="00AC6FB7"/>
    <w:rsid w:val="00AC7272"/>
    <w:rsid w:val="00AC7BF7"/>
    <w:rsid w:val="00AC7CBE"/>
    <w:rsid w:val="00AD015E"/>
    <w:rsid w:val="00AD0932"/>
    <w:rsid w:val="00AD187C"/>
    <w:rsid w:val="00AD1E7A"/>
    <w:rsid w:val="00AD21C7"/>
    <w:rsid w:val="00AD26FC"/>
    <w:rsid w:val="00AD2BB4"/>
    <w:rsid w:val="00AD3499"/>
    <w:rsid w:val="00AD38D0"/>
    <w:rsid w:val="00AD3B37"/>
    <w:rsid w:val="00AD3EC9"/>
    <w:rsid w:val="00AD3FE1"/>
    <w:rsid w:val="00AD447D"/>
    <w:rsid w:val="00AD4F1A"/>
    <w:rsid w:val="00AD5C84"/>
    <w:rsid w:val="00AD78BD"/>
    <w:rsid w:val="00AE049B"/>
    <w:rsid w:val="00AE086F"/>
    <w:rsid w:val="00AE1052"/>
    <w:rsid w:val="00AE17E1"/>
    <w:rsid w:val="00AE2612"/>
    <w:rsid w:val="00AE2736"/>
    <w:rsid w:val="00AE3417"/>
    <w:rsid w:val="00AE3D67"/>
    <w:rsid w:val="00AE4D77"/>
    <w:rsid w:val="00AE670C"/>
    <w:rsid w:val="00AE6C07"/>
    <w:rsid w:val="00AF034B"/>
    <w:rsid w:val="00AF0410"/>
    <w:rsid w:val="00AF0468"/>
    <w:rsid w:val="00AF0678"/>
    <w:rsid w:val="00AF0D2A"/>
    <w:rsid w:val="00AF0DD5"/>
    <w:rsid w:val="00AF289B"/>
    <w:rsid w:val="00AF28A5"/>
    <w:rsid w:val="00AF2F99"/>
    <w:rsid w:val="00AF36BC"/>
    <w:rsid w:val="00AF3A71"/>
    <w:rsid w:val="00AF3E7F"/>
    <w:rsid w:val="00AF3F2A"/>
    <w:rsid w:val="00AF40D0"/>
    <w:rsid w:val="00AF44BE"/>
    <w:rsid w:val="00AF572A"/>
    <w:rsid w:val="00AF63B7"/>
    <w:rsid w:val="00AF699E"/>
    <w:rsid w:val="00AF716C"/>
    <w:rsid w:val="00AF7433"/>
    <w:rsid w:val="00AF7630"/>
    <w:rsid w:val="00B00113"/>
    <w:rsid w:val="00B00454"/>
    <w:rsid w:val="00B00BBF"/>
    <w:rsid w:val="00B016A4"/>
    <w:rsid w:val="00B01931"/>
    <w:rsid w:val="00B02B41"/>
    <w:rsid w:val="00B044A8"/>
    <w:rsid w:val="00B04B9E"/>
    <w:rsid w:val="00B06221"/>
    <w:rsid w:val="00B064F2"/>
    <w:rsid w:val="00B07F69"/>
    <w:rsid w:val="00B10C54"/>
    <w:rsid w:val="00B11AA3"/>
    <w:rsid w:val="00B138CD"/>
    <w:rsid w:val="00B1418D"/>
    <w:rsid w:val="00B1453A"/>
    <w:rsid w:val="00B14D48"/>
    <w:rsid w:val="00B16396"/>
    <w:rsid w:val="00B16AB3"/>
    <w:rsid w:val="00B16EB4"/>
    <w:rsid w:val="00B1779D"/>
    <w:rsid w:val="00B17ECE"/>
    <w:rsid w:val="00B201D1"/>
    <w:rsid w:val="00B2146A"/>
    <w:rsid w:val="00B21F8C"/>
    <w:rsid w:val="00B22843"/>
    <w:rsid w:val="00B238D1"/>
    <w:rsid w:val="00B23F58"/>
    <w:rsid w:val="00B24163"/>
    <w:rsid w:val="00B255AA"/>
    <w:rsid w:val="00B2662E"/>
    <w:rsid w:val="00B26851"/>
    <w:rsid w:val="00B274BA"/>
    <w:rsid w:val="00B27B6F"/>
    <w:rsid w:val="00B27E06"/>
    <w:rsid w:val="00B3085E"/>
    <w:rsid w:val="00B30DCB"/>
    <w:rsid w:val="00B31A7B"/>
    <w:rsid w:val="00B327C2"/>
    <w:rsid w:val="00B33383"/>
    <w:rsid w:val="00B337F8"/>
    <w:rsid w:val="00B338E0"/>
    <w:rsid w:val="00B33C82"/>
    <w:rsid w:val="00B33C90"/>
    <w:rsid w:val="00B3415B"/>
    <w:rsid w:val="00B34A68"/>
    <w:rsid w:val="00B34C76"/>
    <w:rsid w:val="00B351D1"/>
    <w:rsid w:val="00B359B9"/>
    <w:rsid w:val="00B35E71"/>
    <w:rsid w:val="00B361E2"/>
    <w:rsid w:val="00B36B28"/>
    <w:rsid w:val="00B37138"/>
    <w:rsid w:val="00B37F20"/>
    <w:rsid w:val="00B41389"/>
    <w:rsid w:val="00B41696"/>
    <w:rsid w:val="00B43390"/>
    <w:rsid w:val="00B435E7"/>
    <w:rsid w:val="00B4388C"/>
    <w:rsid w:val="00B44517"/>
    <w:rsid w:val="00B450A2"/>
    <w:rsid w:val="00B45270"/>
    <w:rsid w:val="00B454DC"/>
    <w:rsid w:val="00B459DF"/>
    <w:rsid w:val="00B4669C"/>
    <w:rsid w:val="00B46889"/>
    <w:rsid w:val="00B473A7"/>
    <w:rsid w:val="00B5043E"/>
    <w:rsid w:val="00B504F1"/>
    <w:rsid w:val="00B50706"/>
    <w:rsid w:val="00B511B7"/>
    <w:rsid w:val="00B51ABD"/>
    <w:rsid w:val="00B52FA9"/>
    <w:rsid w:val="00B53260"/>
    <w:rsid w:val="00B5382F"/>
    <w:rsid w:val="00B53AFF"/>
    <w:rsid w:val="00B54309"/>
    <w:rsid w:val="00B543B9"/>
    <w:rsid w:val="00B54401"/>
    <w:rsid w:val="00B54960"/>
    <w:rsid w:val="00B55E64"/>
    <w:rsid w:val="00B5671A"/>
    <w:rsid w:val="00B573A8"/>
    <w:rsid w:val="00B57EFC"/>
    <w:rsid w:val="00B6010F"/>
    <w:rsid w:val="00B6038D"/>
    <w:rsid w:val="00B60B4A"/>
    <w:rsid w:val="00B61DCB"/>
    <w:rsid w:val="00B61F0C"/>
    <w:rsid w:val="00B620E6"/>
    <w:rsid w:val="00B628FB"/>
    <w:rsid w:val="00B63DEB"/>
    <w:rsid w:val="00B63E99"/>
    <w:rsid w:val="00B64B97"/>
    <w:rsid w:val="00B66449"/>
    <w:rsid w:val="00B67C52"/>
    <w:rsid w:val="00B710D0"/>
    <w:rsid w:val="00B714DE"/>
    <w:rsid w:val="00B71F4F"/>
    <w:rsid w:val="00B72920"/>
    <w:rsid w:val="00B7483A"/>
    <w:rsid w:val="00B74B81"/>
    <w:rsid w:val="00B758E1"/>
    <w:rsid w:val="00B761CD"/>
    <w:rsid w:val="00B808DD"/>
    <w:rsid w:val="00B81B25"/>
    <w:rsid w:val="00B81DA7"/>
    <w:rsid w:val="00B8225E"/>
    <w:rsid w:val="00B82B33"/>
    <w:rsid w:val="00B82BD3"/>
    <w:rsid w:val="00B830C7"/>
    <w:rsid w:val="00B842D7"/>
    <w:rsid w:val="00B8568B"/>
    <w:rsid w:val="00B859EB"/>
    <w:rsid w:val="00B85ED2"/>
    <w:rsid w:val="00B86087"/>
    <w:rsid w:val="00B8676F"/>
    <w:rsid w:val="00B87583"/>
    <w:rsid w:val="00B91B05"/>
    <w:rsid w:val="00B92133"/>
    <w:rsid w:val="00B92292"/>
    <w:rsid w:val="00B92EDD"/>
    <w:rsid w:val="00B92FA5"/>
    <w:rsid w:val="00B930BC"/>
    <w:rsid w:val="00B9315C"/>
    <w:rsid w:val="00B93F0F"/>
    <w:rsid w:val="00B9423B"/>
    <w:rsid w:val="00B96E42"/>
    <w:rsid w:val="00B96EAF"/>
    <w:rsid w:val="00B96EFC"/>
    <w:rsid w:val="00B97941"/>
    <w:rsid w:val="00BA1D50"/>
    <w:rsid w:val="00BA1FC4"/>
    <w:rsid w:val="00BA280B"/>
    <w:rsid w:val="00BA3448"/>
    <w:rsid w:val="00BA3B57"/>
    <w:rsid w:val="00BA44FA"/>
    <w:rsid w:val="00BA5325"/>
    <w:rsid w:val="00BA5382"/>
    <w:rsid w:val="00BA5EDB"/>
    <w:rsid w:val="00BA619B"/>
    <w:rsid w:val="00BA6578"/>
    <w:rsid w:val="00BA68ED"/>
    <w:rsid w:val="00BA6CC6"/>
    <w:rsid w:val="00BA7C97"/>
    <w:rsid w:val="00BB0E9D"/>
    <w:rsid w:val="00BB0ED3"/>
    <w:rsid w:val="00BB148D"/>
    <w:rsid w:val="00BB177F"/>
    <w:rsid w:val="00BB3188"/>
    <w:rsid w:val="00BB324B"/>
    <w:rsid w:val="00BB355F"/>
    <w:rsid w:val="00BB4065"/>
    <w:rsid w:val="00BB4666"/>
    <w:rsid w:val="00BB604A"/>
    <w:rsid w:val="00BB6D64"/>
    <w:rsid w:val="00BB6F66"/>
    <w:rsid w:val="00BB743C"/>
    <w:rsid w:val="00BB7F61"/>
    <w:rsid w:val="00BC0A51"/>
    <w:rsid w:val="00BC0C86"/>
    <w:rsid w:val="00BC2098"/>
    <w:rsid w:val="00BC20E0"/>
    <w:rsid w:val="00BC2E05"/>
    <w:rsid w:val="00BC3355"/>
    <w:rsid w:val="00BC3587"/>
    <w:rsid w:val="00BC3F4E"/>
    <w:rsid w:val="00BC4567"/>
    <w:rsid w:val="00BC49D4"/>
    <w:rsid w:val="00BC4B11"/>
    <w:rsid w:val="00BC4BC2"/>
    <w:rsid w:val="00BC51D5"/>
    <w:rsid w:val="00BC5678"/>
    <w:rsid w:val="00BC5946"/>
    <w:rsid w:val="00BC6BA0"/>
    <w:rsid w:val="00BC6C39"/>
    <w:rsid w:val="00BC6C89"/>
    <w:rsid w:val="00BC70AB"/>
    <w:rsid w:val="00BC79F4"/>
    <w:rsid w:val="00BD056A"/>
    <w:rsid w:val="00BD09BB"/>
    <w:rsid w:val="00BD120D"/>
    <w:rsid w:val="00BD3104"/>
    <w:rsid w:val="00BD3435"/>
    <w:rsid w:val="00BD39DE"/>
    <w:rsid w:val="00BD5688"/>
    <w:rsid w:val="00BD56C7"/>
    <w:rsid w:val="00BD5AA3"/>
    <w:rsid w:val="00BD6C0F"/>
    <w:rsid w:val="00BD711F"/>
    <w:rsid w:val="00BE0608"/>
    <w:rsid w:val="00BE14DB"/>
    <w:rsid w:val="00BE2280"/>
    <w:rsid w:val="00BE3244"/>
    <w:rsid w:val="00BE3EED"/>
    <w:rsid w:val="00BE3F56"/>
    <w:rsid w:val="00BE4A58"/>
    <w:rsid w:val="00BE4EB7"/>
    <w:rsid w:val="00BE5944"/>
    <w:rsid w:val="00BE5BDE"/>
    <w:rsid w:val="00BE6F0C"/>
    <w:rsid w:val="00BE705F"/>
    <w:rsid w:val="00BE785B"/>
    <w:rsid w:val="00BF01B1"/>
    <w:rsid w:val="00BF039A"/>
    <w:rsid w:val="00BF08BE"/>
    <w:rsid w:val="00BF0CF3"/>
    <w:rsid w:val="00BF119B"/>
    <w:rsid w:val="00BF138D"/>
    <w:rsid w:val="00BF197F"/>
    <w:rsid w:val="00BF1B76"/>
    <w:rsid w:val="00BF1F31"/>
    <w:rsid w:val="00BF4ED0"/>
    <w:rsid w:val="00BF4F43"/>
    <w:rsid w:val="00BF537A"/>
    <w:rsid w:val="00BF555D"/>
    <w:rsid w:val="00BF5E2E"/>
    <w:rsid w:val="00BF66C6"/>
    <w:rsid w:val="00BF689F"/>
    <w:rsid w:val="00BF73EB"/>
    <w:rsid w:val="00BF7EEA"/>
    <w:rsid w:val="00C007E5"/>
    <w:rsid w:val="00C013FB"/>
    <w:rsid w:val="00C016D1"/>
    <w:rsid w:val="00C0187E"/>
    <w:rsid w:val="00C01D35"/>
    <w:rsid w:val="00C03763"/>
    <w:rsid w:val="00C0404A"/>
    <w:rsid w:val="00C041D0"/>
    <w:rsid w:val="00C0464B"/>
    <w:rsid w:val="00C0469C"/>
    <w:rsid w:val="00C05110"/>
    <w:rsid w:val="00C05833"/>
    <w:rsid w:val="00C05ACE"/>
    <w:rsid w:val="00C05E98"/>
    <w:rsid w:val="00C0631E"/>
    <w:rsid w:val="00C06F56"/>
    <w:rsid w:val="00C07A18"/>
    <w:rsid w:val="00C10152"/>
    <w:rsid w:val="00C10ECE"/>
    <w:rsid w:val="00C11340"/>
    <w:rsid w:val="00C119E6"/>
    <w:rsid w:val="00C11C1E"/>
    <w:rsid w:val="00C12177"/>
    <w:rsid w:val="00C12198"/>
    <w:rsid w:val="00C12DE5"/>
    <w:rsid w:val="00C137E9"/>
    <w:rsid w:val="00C14E4E"/>
    <w:rsid w:val="00C168ED"/>
    <w:rsid w:val="00C16FA7"/>
    <w:rsid w:val="00C17057"/>
    <w:rsid w:val="00C17480"/>
    <w:rsid w:val="00C17B68"/>
    <w:rsid w:val="00C17C21"/>
    <w:rsid w:val="00C22073"/>
    <w:rsid w:val="00C22D3A"/>
    <w:rsid w:val="00C2338F"/>
    <w:rsid w:val="00C23A59"/>
    <w:rsid w:val="00C23F20"/>
    <w:rsid w:val="00C241C5"/>
    <w:rsid w:val="00C247AF"/>
    <w:rsid w:val="00C250D5"/>
    <w:rsid w:val="00C26690"/>
    <w:rsid w:val="00C2678C"/>
    <w:rsid w:val="00C27CE9"/>
    <w:rsid w:val="00C27E2E"/>
    <w:rsid w:val="00C304C9"/>
    <w:rsid w:val="00C30A03"/>
    <w:rsid w:val="00C30D61"/>
    <w:rsid w:val="00C30E50"/>
    <w:rsid w:val="00C315C7"/>
    <w:rsid w:val="00C31D5D"/>
    <w:rsid w:val="00C31F07"/>
    <w:rsid w:val="00C3208C"/>
    <w:rsid w:val="00C321FC"/>
    <w:rsid w:val="00C322B6"/>
    <w:rsid w:val="00C3231F"/>
    <w:rsid w:val="00C32AA2"/>
    <w:rsid w:val="00C3427C"/>
    <w:rsid w:val="00C34939"/>
    <w:rsid w:val="00C35BF9"/>
    <w:rsid w:val="00C35DBA"/>
    <w:rsid w:val="00C37019"/>
    <w:rsid w:val="00C40545"/>
    <w:rsid w:val="00C40891"/>
    <w:rsid w:val="00C41E44"/>
    <w:rsid w:val="00C435D4"/>
    <w:rsid w:val="00C44135"/>
    <w:rsid w:val="00C4499B"/>
    <w:rsid w:val="00C44E0D"/>
    <w:rsid w:val="00C44F6C"/>
    <w:rsid w:val="00C45716"/>
    <w:rsid w:val="00C46C29"/>
    <w:rsid w:val="00C46D29"/>
    <w:rsid w:val="00C47117"/>
    <w:rsid w:val="00C47465"/>
    <w:rsid w:val="00C47D7E"/>
    <w:rsid w:val="00C50119"/>
    <w:rsid w:val="00C51627"/>
    <w:rsid w:val="00C520A6"/>
    <w:rsid w:val="00C53D9A"/>
    <w:rsid w:val="00C54626"/>
    <w:rsid w:val="00C55134"/>
    <w:rsid w:val="00C5615F"/>
    <w:rsid w:val="00C56286"/>
    <w:rsid w:val="00C567C5"/>
    <w:rsid w:val="00C56A84"/>
    <w:rsid w:val="00C572A5"/>
    <w:rsid w:val="00C612FF"/>
    <w:rsid w:val="00C616A7"/>
    <w:rsid w:val="00C616B4"/>
    <w:rsid w:val="00C61C3D"/>
    <w:rsid w:val="00C626E7"/>
    <w:rsid w:val="00C62AF3"/>
    <w:rsid w:val="00C6374F"/>
    <w:rsid w:val="00C63B7E"/>
    <w:rsid w:val="00C646E1"/>
    <w:rsid w:val="00C65045"/>
    <w:rsid w:val="00C65D89"/>
    <w:rsid w:val="00C65D8A"/>
    <w:rsid w:val="00C65F9D"/>
    <w:rsid w:val="00C66A50"/>
    <w:rsid w:val="00C6725A"/>
    <w:rsid w:val="00C67890"/>
    <w:rsid w:val="00C7033A"/>
    <w:rsid w:val="00C709A5"/>
    <w:rsid w:val="00C721B0"/>
    <w:rsid w:val="00C72AC9"/>
    <w:rsid w:val="00C72D75"/>
    <w:rsid w:val="00C73150"/>
    <w:rsid w:val="00C73F81"/>
    <w:rsid w:val="00C74A39"/>
    <w:rsid w:val="00C7512F"/>
    <w:rsid w:val="00C76139"/>
    <w:rsid w:val="00C76E20"/>
    <w:rsid w:val="00C7713B"/>
    <w:rsid w:val="00C77C3E"/>
    <w:rsid w:val="00C77E95"/>
    <w:rsid w:val="00C80410"/>
    <w:rsid w:val="00C80905"/>
    <w:rsid w:val="00C81582"/>
    <w:rsid w:val="00C815B2"/>
    <w:rsid w:val="00C81BB0"/>
    <w:rsid w:val="00C8232F"/>
    <w:rsid w:val="00C8237F"/>
    <w:rsid w:val="00C823BD"/>
    <w:rsid w:val="00C82E3A"/>
    <w:rsid w:val="00C83517"/>
    <w:rsid w:val="00C83642"/>
    <w:rsid w:val="00C83F88"/>
    <w:rsid w:val="00C846D0"/>
    <w:rsid w:val="00C84970"/>
    <w:rsid w:val="00C855E7"/>
    <w:rsid w:val="00C8632F"/>
    <w:rsid w:val="00C868E3"/>
    <w:rsid w:val="00C86C30"/>
    <w:rsid w:val="00C86E0C"/>
    <w:rsid w:val="00C86F1F"/>
    <w:rsid w:val="00C87093"/>
    <w:rsid w:val="00C876D2"/>
    <w:rsid w:val="00C87815"/>
    <w:rsid w:val="00C906C6"/>
    <w:rsid w:val="00C9168D"/>
    <w:rsid w:val="00C917E0"/>
    <w:rsid w:val="00C91DAA"/>
    <w:rsid w:val="00C92DCF"/>
    <w:rsid w:val="00C93278"/>
    <w:rsid w:val="00C9484A"/>
    <w:rsid w:val="00C9571A"/>
    <w:rsid w:val="00C9632E"/>
    <w:rsid w:val="00C9727A"/>
    <w:rsid w:val="00C976C3"/>
    <w:rsid w:val="00C97977"/>
    <w:rsid w:val="00C97EA5"/>
    <w:rsid w:val="00CA0578"/>
    <w:rsid w:val="00CA08D9"/>
    <w:rsid w:val="00CA1000"/>
    <w:rsid w:val="00CA2A27"/>
    <w:rsid w:val="00CA3D95"/>
    <w:rsid w:val="00CA43BC"/>
    <w:rsid w:val="00CA4664"/>
    <w:rsid w:val="00CA4BE5"/>
    <w:rsid w:val="00CA5470"/>
    <w:rsid w:val="00CA54D6"/>
    <w:rsid w:val="00CA6A0D"/>
    <w:rsid w:val="00CA74BF"/>
    <w:rsid w:val="00CA76EB"/>
    <w:rsid w:val="00CA7A79"/>
    <w:rsid w:val="00CB0A0F"/>
    <w:rsid w:val="00CB23D1"/>
    <w:rsid w:val="00CB3041"/>
    <w:rsid w:val="00CB44A9"/>
    <w:rsid w:val="00CB4BB1"/>
    <w:rsid w:val="00CB588C"/>
    <w:rsid w:val="00CB7ECC"/>
    <w:rsid w:val="00CC00BC"/>
    <w:rsid w:val="00CC0B76"/>
    <w:rsid w:val="00CC0D93"/>
    <w:rsid w:val="00CC1C35"/>
    <w:rsid w:val="00CC1D1A"/>
    <w:rsid w:val="00CC35CD"/>
    <w:rsid w:val="00CC35E1"/>
    <w:rsid w:val="00CC3BAF"/>
    <w:rsid w:val="00CC500F"/>
    <w:rsid w:val="00CC5321"/>
    <w:rsid w:val="00CC68BD"/>
    <w:rsid w:val="00CC6F25"/>
    <w:rsid w:val="00CC77ED"/>
    <w:rsid w:val="00CD0961"/>
    <w:rsid w:val="00CD0BFF"/>
    <w:rsid w:val="00CD1B1D"/>
    <w:rsid w:val="00CD2E13"/>
    <w:rsid w:val="00CD2E40"/>
    <w:rsid w:val="00CD304A"/>
    <w:rsid w:val="00CD3CDA"/>
    <w:rsid w:val="00CD425F"/>
    <w:rsid w:val="00CD463D"/>
    <w:rsid w:val="00CD59A2"/>
    <w:rsid w:val="00CD650B"/>
    <w:rsid w:val="00CD6B60"/>
    <w:rsid w:val="00CD6B8A"/>
    <w:rsid w:val="00CE0A4E"/>
    <w:rsid w:val="00CE3E30"/>
    <w:rsid w:val="00CE4C4C"/>
    <w:rsid w:val="00CE5060"/>
    <w:rsid w:val="00CE61D0"/>
    <w:rsid w:val="00CF0334"/>
    <w:rsid w:val="00CF0496"/>
    <w:rsid w:val="00CF0C8C"/>
    <w:rsid w:val="00CF0FE8"/>
    <w:rsid w:val="00CF129C"/>
    <w:rsid w:val="00CF2075"/>
    <w:rsid w:val="00CF2B3A"/>
    <w:rsid w:val="00CF3A90"/>
    <w:rsid w:val="00CF4192"/>
    <w:rsid w:val="00CF4DD3"/>
    <w:rsid w:val="00CF4F40"/>
    <w:rsid w:val="00CF5E12"/>
    <w:rsid w:val="00CF6810"/>
    <w:rsid w:val="00CF6D82"/>
    <w:rsid w:val="00CF76FE"/>
    <w:rsid w:val="00CF7BE1"/>
    <w:rsid w:val="00CF7D47"/>
    <w:rsid w:val="00D005DF"/>
    <w:rsid w:val="00D00B3F"/>
    <w:rsid w:val="00D01238"/>
    <w:rsid w:val="00D01AF0"/>
    <w:rsid w:val="00D038DF"/>
    <w:rsid w:val="00D0472E"/>
    <w:rsid w:val="00D049C9"/>
    <w:rsid w:val="00D04D2B"/>
    <w:rsid w:val="00D0550D"/>
    <w:rsid w:val="00D06B6F"/>
    <w:rsid w:val="00D07181"/>
    <w:rsid w:val="00D073B8"/>
    <w:rsid w:val="00D10CDC"/>
    <w:rsid w:val="00D1117B"/>
    <w:rsid w:val="00D11743"/>
    <w:rsid w:val="00D12BED"/>
    <w:rsid w:val="00D145F6"/>
    <w:rsid w:val="00D14E61"/>
    <w:rsid w:val="00D15635"/>
    <w:rsid w:val="00D16549"/>
    <w:rsid w:val="00D1677E"/>
    <w:rsid w:val="00D16BBD"/>
    <w:rsid w:val="00D173F0"/>
    <w:rsid w:val="00D177AD"/>
    <w:rsid w:val="00D1783A"/>
    <w:rsid w:val="00D17A24"/>
    <w:rsid w:val="00D225D8"/>
    <w:rsid w:val="00D229AE"/>
    <w:rsid w:val="00D22CCE"/>
    <w:rsid w:val="00D23006"/>
    <w:rsid w:val="00D237F1"/>
    <w:rsid w:val="00D240CF"/>
    <w:rsid w:val="00D24515"/>
    <w:rsid w:val="00D2573C"/>
    <w:rsid w:val="00D2574C"/>
    <w:rsid w:val="00D25764"/>
    <w:rsid w:val="00D25FCF"/>
    <w:rsid w:val="00D26100"/>
    <w:rsid w:val="00D265D9"/>
    <w:rsid w:val="00D26B80"/>
    <w:rsid w:val="00D26C39"/>
    <w:rsid w:val="00D27AD0"/>
    <w:rsid w:val="00D27FEB"/>
    <w:rsid w:val="00D30317"/>
    <w:rsid w:val="00D304D4"/>
    <w:rsid w:val="00D320CF"/>
    <w:rsid w:val="00D32C06"/>
    <w:rsid w:val="00D3330C"/>
    <w:rsid w:val="00D33311"/>
    <w:rsid w:val="00D34D0E"/>
    <w:rsid w:val="00D34DDC"/>
    <w:rsid w:val="00D34F63"/>
    <w:rsid w:val="00D35327"/>
    <w:rsid w:val="00D35B32"/>
    <w:rsid w:val="00D35DBC"/>
    <w:rsid w:val="00D35E6E"/>
    <w:rsid w:val="00D360FE"/>
    <w:rsid w:val="00D363AE"/>
    <w:rsid w:val="00D36799"/>
    <w:rsid w:val="00D36B53"/>
    <w:rsid w:val="00D37060"/>
    <w:rsid w:val="00D371BE"/>
    <w:rsid w:val="00D37719"/>
    <w:rsid w:val="00D37B35"/>
    <w:rsid w:val="00D37DE2"/>
    <w:rsid w:val="00D4106A"/>
    <w:rsid w:val="00D41E4C"/>
    <w:rsid w:val="00D42BA5"/>
    <w:rsid w:val="00D42F18"/>
    <w:rsid w:val="00D43EAC"/>
    <w:rsid w:val="00D44E64"/>
    <w:rsid w:val="00D4505C"/>
    <w:rsid w:val="00D47331"/>
    <w:rsid w:val="00D47A59"/>
    <w:rsid w:val="00D50AC3"/>
    <w:rsid w:val="00D51204"/>
    <w:rsid w:val="00D522EE"/>
    <w:rsid w:val="00D53FF8"/>
    <w:rsid w:val="00D55D29"/>
    <w:rsid w:val="00D568CB"/>
    <w:rsid w:val="00D56C27"/>
    <w:rsid w:val="00D57728"/>
    <w:rsid w:val="00D5792D"/>
    <w:rsid w:val="00D57B92"/>
    <w:rsid w:val="00D6003B"/>
    <w:rsid w:val="00D604AA"/>
    <w:rsid w:val="00D606B0"/>
    <w:rsid w:val="00D61817"/>
    <w:rsid w:val="00D6243A"/>
    <w:rsid w:val="00D634F9"/>
    <w:rsid w:val="00D63EBE"/>
    <w:rsid w:val="00D645B6"/>
    <w:rsid w:val="00D6529C"/>
    <w:rsid w:val="00D673C1"/>
    <w:rsid w:val="00D7082C"/>
    <w:rsid w:val="00D71817"/>
    <w:rsid w:val="00D71DC0"/>
    <w:rsid w:val="00D720AB"/>
    <w:rsid w:val="00D7244D"/>
    <w:rsid w:val="00D728DC"/>
    <w:rsid w:val="00D72B0E"/>
    <w:rsid w:val="00D73931"/>
    <w:rsid w:val="00D73DD5"/>
    <w:rsid w:val="00D746A1"/>
    <w:rsid w:val="00D7482E"/>
    <w:rsid w:val="00D74A84"/>
    <w:rsid w:val="00D75275"/>
    <w:rsid w:val="00D76763"/>
    <w:rsid w:val="00D774DF"/>
    <w:rsid w:val="00D777A8"/>
    <w:rsid w:val="00D77A68"/>
    <w:rsid w:val="00D811C2"/>
    <w:rsid w:val="00D81C11"/>
    <w:rsid w:val="00D81EC1"/>
    <w:rsid w:val="00D824C0"/>
    <w:rsid w:val="00D82A9F"/>
    <w:rsid w:val="00D8340B"/>
    <w:rsid w:val="00D83BD7"/>
    <w:rsid w:val="00D85F45"/>
    <w:rsid w:val="00D86754"/>
    <w:rsid w:val="00D868A4"/>
    <w:rsid w:val="00D86C3A"/>
    <w:rsid w:val="00D86DAA"/>
    <w:rsid w:val="00D919CC"/>
    <w:rsid w:val="00D919EB"/>
    <w:rsid w:val="00D91A1F"/>
    <w:rsid w:val="00D92EA2"/>
    <w:rsid w:val="00D93622"/>
    <w:rsid w:val="00D94400"/>
    <w:rsid w:val="00D94784"/>
    <w:rsid w:val="00D94A86"/>
    <w:rsid w:val="00D96BDA"/>
    <w:rsid w:val="00D96DF0"/>
    <w:rsid w:val="00D97CDA"/>
    <w:rsid w:val="00DA03A4"/>
    <w:rsid w:val="00DA0731"/>
    <w:rsid w:val="00DA110C"/>
    <w:rsid w:val="00DA1640"/>
    <w:rsid w:val="00DA1B3C"/>
    <w:rsid w:val="00DA2C01"/>
    <w:rsid w:val="00DA3745"/>
    <w:rsid w:val="00DA4444"/>
    <w:rsid w:val="00DA4D21"/>
    <w:rsid w:val="00DA566D"/>
    <w:rsid w:val="00DA58BA"/>
    <w:rsid w:val="00DA5975"/>
    <w:rsid w:val="00DA5C48"/>
    <w:rsid w:val="00DA736D"/>
    <w:rsid w:val="00DA7EC6"/>
    <w:rsid w:val="00DB1A65"/>
    <w:rsid w:val="00DB312E"/>
    <w:rsid w:val="00DB36B9"/>
    <w:rsid w:val="00DB375B"/>
    <w:rsid w:val="00DB3C3D"/>
    <w:rsid w:val="00DB3F4B"/>
    <w:rsid w:val="00DB3F79"/>
    <w:rsid w:val="00DB4990"/>
    <w:rsid w:val="00DB5DF6"/>
    <w:rsid w:val="00DB642D"/>
    <w:rsid w:val="00DB7AA4"/>
    <w:rsid w:val="00DB7E0A"/>
    <w:rsid w:val="00DC06EA"/>
    <w:rsid w:val="00DC212D"/>
    <w:rsid w:val="00DC28B2"/>
    <w:rsid w:val="00DC475A"/>
    <w:rsid w:val="00DC515F"/>
    <w:rsid w:val="00DC70FF"/>
    <w:rsid w:val="00DC7311"/>
    <w:rsid w:val="00DC7917"/>
    <w:rsid w:val="00DD01DD"/>
    <w:rsid w:val="00DD0408"/>
    <w:rsid w:val="00DD042E"/>
    <w:rsid w:val="00DD0A79"/>
    <w:rsid w:val="00DD11EE"/>
    <w:rsid w:val="00DD28DA"/>
    <w:rsid w:val="00DD2939"/>
    <w:rsid w:val="00DD2CA0"/>
    <w:rsid w:val="00DD45BC"/>
    <w:rsid w:val="00DD5259"/>
    <w:rsid w:val="00DD5D6D"/>
    <w:rsid w:val="00DD6B33"/>
    <w:rsid w:val="00DD724E"/>
    <w:rsid w:val="00DD742A"/>
    <w:rsid w:val="00DD749F"/>
    <w:rsid w:val="00DD7902"/>
    <w:rsid w:val="00DD7B86"/>
    <w:rsid w:val="00DE0FAA"/>
    <w:rsid w:val="00DE1391"/>
    <w:rsid w:val="00DE1804"/>
    <w:rsid w:val="00DE2030"/>
    <w:rsid w:val="00DE2717"/>
    <w:rsid w:val="00DE29CD"/>
    <w:rsid w:val="00DE3FB7"/>
    <w:rsid w:val="00DE44C5"/>
    <w:rsid w:val="00DE453F"/>
    <w:rsid w:val="00DE4E1F"/>
    <w:rsid w:val="00DE4E58"/>
    <w:rsid w:val="00DE4ECD"/>
    <w:rsid w:val="00DE7B37"/>
    <w:rsid w:val="00DF0A8F"/>
    <w:rsid w:val="00DF1D80"/>
    <w:rsid w:val="00DF2618"/>
    <w:rsid w:val="00DF2C27"/>
    <w:rsid w:val="00DF2D51"/>
    <w:rsid w:val="00DF32CA"/>
    <w:rsid w:val="00DF3BB8"/>
    <w:rsid w:val="00DF449C"/>
    <w:rsid w:val="00DF4B08"/>
    <w:rsid w:val="00DF68AB"/>
    <w:rsid w:val="00E0080C"/>
    <w:rsid w:val="00E01779"/>
    <w:rsid w:val="00E0194E"/>
    <w:rsid w:val="00E01E78"/>
    <w:rsid w:val="00E0239E"/>
    <w:rsid w:val="00E02D2D"/>
    <w:rsid w:val="00E031DE"/>
    <w:rsid w:val="00E0342E"/>
    <w:rsid w:val="00E03B88"/>
    <w:rsid w:val="00E0470D"/>
    <w:rsid w:val="00E052A9"/>
    <w:rsid w:val="00E06004"/>
    <w:rsid w:val="00E0650A"/>
    <w:rsid w:val="00E06EDD"/>
    <w:rsid w:val="00E0732F"/>
    <w:rsid w:val="00E1188C"/>
    <w:rsid w:val="00E11E59"/>
    <w:rsid w:val="00E11FB0"/>
    <w:rsid w:val="00E127B5"/>
    <w:rsid w:val="00E128FE"/>
    <w:rsid w:val="00E1341E"/>
    <w:rsid w:val="00E13655"/>
    <w:rsid w:val="00E151E6"/>
    <w:rsid w:val="00E162FA"/>
    <w:rsid w:val="00E17165"/>
    <w:rsid w:val="00E1725F"/>
    <w:rsid w:val="00E174D1"/>
    <w:rsid w:val="00E174F2"/>
    <w:rsid w:val="00E17B98"/>
    <w:rsid w:val="00E20758"/>
    <w:rsid w:val="00E20A7A"/>
    <w:rsid w:val="00E2132D"/>
    <w:rsid w:val="00E219DB"/>
    <w:rsid w:val="00E2288D"/>
    <w:rsid w:val="00E22BC0"/>
    <w:rsid w:val="00E22DB7"/>
    <w:rsid w:val="00E2329C"/>
    <w:rsid w:val="00E233C5"/>
    <w:rsid w:val="00E24B7E"/>
    <w:rsid w:val="00E25B83"/>
    <w:rsid w:val="00E26394"/>
    <w:rsid w:val="00E26509"/>
    <w:rsid w:val="00E26B91"/>
    <w:rsid w:val="00E3088C"/>
    <w:rsid w:val="00E30C4C"/>
    <w:rsid w:val="00E31181"/>
    <w:rsid w:val="00E31333"/>
    <w:rsid w:val="00E31C05"/>
    <w:rsid w:val="00E328AD"/>
    <w:rsid w:val="00E32E74"/>
    <w:rsid w:val="00E330CF"/>
    <w:rsid w:val="00E33F84"/>
    <w:rsid w:val="00E3597C"/>
    <w:rsid w:val="00E35ADC"/>
    <w:rsid w:val="00E3737A"/>
    <w:rsid w:val="00E37CF4"/>
    <w:rsid w:val="00E40813"/>
    <w:rsid w:val="00E4085C"/>
    <w:rsid w:val="00E426FF"/>
    <w:rsid w:val="00E43FB7"/>
    <w:rsid w:val="00E44349"/>
    <w:rsid w:val="00E447CB"/>
    <w:rsid w:val="00E45499"/>
    <w:rsid w:val="00E45732"/>
    <w:rsid w:val="00E46396"/>
    <w:rsid w:val="00E46EE2"/>
    <w:rsid w:val="00E47DAB"/>
    <w:rsid w:val="00E47E31"/>
    <w:rsid w:val="00E51355"/>
    <w:rsid w:val="00E529E7"/>
    <w:rsid w:val="00E52A00"/>
    <w:rsid w:val="00E53127"/>
    <w:rsid w:val="00E53407"/>
    <w:rsid w:val="00E5425E"/>
    <w:rsid w:val="00E546C9"/>
    <w:rsid w:val="00E560FC"/>
    <w:rsid w:val="00E5668B"/>
    <w:rsid w:val="00E56CD7"/>
    <w:rsid w:val="00E56E19"/>
    <w:rsid w:val="00E5744F"/>
    <w:rsid w:val="00E5779A"/>
    <w:rsid w:val="00E57A80"/>
    <w:rsid w:val="00E61282"/>
    <w:rsid w:val="00E61A87"/>
    <w:rsid w:val="00E61B12"/>
    <w:rsid w:val="00E61E7F"/>
    <w:rsid w:val="00E62064"/>
    <w:rsid w:val="00E6348B"/>
    <w:rsid w:val="00E635AE"/>
    <w:rsid w:val="00E63CAB"/>
    <w:rsid w:val="00E63D0B"/>
    <w:rsid w:val="00E649D8"/>
    <w:rsid w:val="00E6544E"/>
    <w:rsid w:val="00E658E3"/>
    <w:rsid w:val="00E70100"/>
    <w:rsid w:val="00E70D71"/>
    <w:rsid w:val="00E717D8"/>
    <w:rsid w:val="00E71B5A"/>
    <w:rsid w:val="00E71BB2"/>
    <w:rsid w:val="00E71DAC"/>
    <w:rsid w:val="00E7200A"/>
    <w:rsid w:val="00E72A61"/>
    <w:rsid w:val="00E73CE5"/>
    <w:rsid w:val="00E73EA2"/>
    <w:rsid w:val="00E74206"/>
    <w:rsid w:val="00E74802"/>
    <w:rsid w:val="00E7480B"/>
    <w:rsid w:val="00E74B5E"/>
    <w:rsid w:val="00E7536D"/>
    <w:rsid w:val="00E75F41"/>
    <w:rsid w:val="00E7669B"/>
    <w:rsid w:val="00E77167"/>
    <w:rsid w:val="00E7748D"/>
    <w:rsid w:val="00E77B2B"/>
    <w:rsid w:val="00E77B44"/>
    <w:rsid w:val="00E8001C"/>
    <w:rsid w:val="00E806CA"/>
    <w:rsid w:val="00E81D1E"/>
    <w:rsid w:val="00E8353F"/>
    <w:rsid w:val="00E83686"/>
    <w:rsid w:val="00E83E3C"/>
    <w:rsid w:val="00E84048"/>
    <w:rsid w:val="00E84606"/>
    <w:rsid w:val="00E84951"/>
    <w:rsid w:val="00E84A99"/>
    <w:rsid w:val="00E84AD6"/>
    <w:rsid w:val="00E8508D"/>
    <w:rsid w:val="00E85A04"/>
    <w:rsid w:val="00E86F41"/>
    <w:rsid w:val="00E91D16"/>
    <w:rsid w:val="00E92244"/>
    <w:rsid w:val="00E92F9F"/>
    <w:rsid w:val="00E931BA"/>
    <w:rsid w:val="00E934B6"/>
    <w:rsid w:val="00E938FF"/>
    <w:rsid w:val="00E93D4E"/>
    <w:rsid w:val="00E94310"/>
    <w:rsid w:val="00E944C8"/>
    <w:rsid w:val="00E94B16"/>
    <w:rsid w:val="00E9595A"/>
    <w:rsid w:val="00E961E2"/>
    <w:rsid w:val="00E96F49"/>
    <w:rsid w:val="00E97343"/>
    <w:rsid w:val="00E97E61"/>
    <w:rsid w:val="00EA00D0"/>
    <w:rsid w:val="00EA0AAF"/>
    <w:rsid w:val="00EA0B27"/>
    <w:rsid w:val="00EA10A7"/>
    <w:rsid w:val="00EA1276"/>
    <w:rsid w:val="00EA250A"/>
    <w:rsid w:val="00EA5036"/>
    <w:rsid w:val="00EA52F4"/>
    <w:rsid w:val="00EA5F2B"/>
    <w:rsid w:val="00EA6583"/>
    <w:rsid w:val="00EA6789"/>
    <w:rsid w:val="00EA7A38"/>
    <w:rsid w:val="00EB0367"/>
    <w:rsid w:val="00EB14B2"/>
    <w:rsid w:val="00EB1910"/>
    <w:rsid w:val="00EB49E0"/>
    <w:rsid w:val="00EB57BF"/>
    <w:rsid w:val="00EB57CA"/>
    <w:rsid w:val="00EB5901"/>
    <w:rsid w:val="00EB6DAF"/>
    <w:rsid w:val="00EB6F74"/>
    <w:rsid w:val="00EB77F6"/>
    <w:rsid w:val="00EC0770"/>
    <w:rsid w:val="00EC1415"/>
    <w:rsid w:val="00EC1A9E"/>
    <w:rsid w:val="00EC21C8"/>
    <w:rsid w:val="00EC3A4F"/>
    <w:rsid w:val="00EC3F37"/>
    <w:rsid w:val="00EC526D"/>
    <w:rsid w:val="00EC6F2B"/>
    <w:rsid w:val="00EC7C88"/>
    <w:rsid w:val="00ED00B3"/>
    <w:rsid w:val="00ED0464"/>
    <w:rsid w:val="00ED079A"/>
    <w:rsid w:val="00ED0F38"/>
    <w:rsid w:val="00ED11DB"/>
    <w:rsid w:val="00ED1D6E"/>
    <w:rsid w:val="00ED3320"/>
    <w:rsid w:val="00ED46B5"/>
    <w:rsid w:val="00ED4CAD"/>
    <w:rsid w:val="00ED58E1"/>
    <w:rsid w:val="00ED6BC1"/>
    <w:rsid w:val="00ED74B5"/>
    <w:rsid w:val="00ED7C85"/>
    <w:rsid w:val="00EE09A0"/>
    <w:rsid w:val="00EE0A06"/>
    <w:rsid w:val="00EE0F4F"/>
    <w:rsid w:val="00EE133F"/>
    <w:rsid w:val="00EE168A"/>
    <w:rsid w:val="00EE1C46"/>
    <w:rsid w:val="00EE211F"/>
    <w:rsid w:val="00EE2502"/>
    <w:rsid w:val="00EE3CA9"/>
    <w:rsid w:val="00EE4C95"/>
    <w:rsid w:val="00EE530A"/>
    <w:rsid w:val="00EE5A93"/>
    <w:rsid w:val="00EE5ABA"/>
    <w:rsid w:val="00EE6AD5"/>
    <w:rsid w:val="00EE70FA"/>
    <w:rsid w:val="00EF029E"/>
    <w:rsid w:val="00EF054D"/>
    <w:rsid w:val="00EF0B27"/>
    <w:rsid w:val="00EF0C4B"/>
    <w:rsid w:val="00EF195E"/>
    <w:rsid w:val="00EF581E"/>
    <w:rsid w:val="00EF5CD1"/>
    <w:rsid w:val="00EF5EAA"/>
    <w:rsid w:val="00EF5F7D"/>
    <w:rsid w:val="00EF66C5"/>
    <w:rsid w:val="00EF6B50"/>
    <w:rsid w:val="00EF72A7"/>
    <w:rsid w:val="00EF7785"/>
    <w:rsid w:val="00EF7E91"/>
    <w:rsid w:val="00F0002D"/>
    <w:rsid w:val="00F00619"/>
    <w:rsid w:val="00F00BC5"/>
    <w:rsid w:val="00F010B7"/>
    <w:rsid w:val="00F01349"/>
    <w:rsid w:val="00F01791"/>
    <w:rsid w:val="00F017C8"/>
    <w:rsid w:val="00F0197B"/>
    <w:rsid w:val="00F01E8D"/>
    <w:rsid w:val="00F022C6"/>
    <w:rsid w:val="00F047C9"/>
    <w:rsid w:val="00F051E8"/>
    <w:rsid w:val="00F057F9"/>
    <w:rsid w:val="00F05F43"/>
    <w:rsid w:val="00F06494"/>
    <w:rsid w:val="00F06FD6"/>
    <w:rsid w:val="00F10CF7"/>
    <w:rsid w:val="00F115F3"/>
    <w:rsid w:val="00F121AF"/>
    <w:rsid w:val="00F136AC"/>
    <w:rsid w:val="00F13BC1"/>
    <w:rsid w:val="00F1480B"/>
    <w:rsid w:val="00F14D1F"/>
    <w:rsid w:val="00F15246"/>
    <w:rsid w:val="00F15EBE"/>
    <w:rsid w:val="00F16939"/>
    <w:rsid w:val="00F17373"/>
    <w:rsid w:val="00F175CF"/>
    <w:rsid w:val="00F17B7A"/>
    <w:rsid w:val="00F17E52"/>
    <w:rsid w:val="00F2258E"/>
    <w:rsid w:val="00F225CD"/>
    <w:rsid w:val="00F226D5"/>
    <w:rsid w:val="00F2357B"/>
    <w:rsid w:val="00F23E67"/>
    <w:rsid w:val="00F249D3"/>
    <w:rsid w:val="00F266B1"/>
    <w:rsid w:val="00F2670E"/>
    <w:rsid w:val="00F30113"/>
    <w:rsid w:val="00F30E27"/>
    <w:rsid w:val="00F3155E"/>
    <w:rsid w:val="00F33FC1"/>
    <w:rsid w:val="00F34282"/>
    <w:rsid w:val="00F35323"/>
    <w:rsid w:val="00F355E8"/>
    <w:rsid w:val="00F35AC4"/>
    <w:rsid w:val="00F35BD0"/>
    <w:rsid w:val="00F40D48"/>
    <w:rsid w:val="00F41C1C"/>
    <w:rsid w:val="00F42166"/>
    <w:rsid w:val="00F4396A"/>
    <w:rsid w:val="00F4462B"/>
    <w:rsid w:val="00F44C86"/>
    <w:rsid w:val="00F44E9C"/>
    <w:rsid w:val="00F451C1"/>
    <w:rsid w:val="00F459B3"/>
    <w:rsid w:val="00F4661E"/>
    <w:rsid w:val="00F476DF"/>
    <w:rsid w:val="00F509EE"/>
    <w:rsid w:val="00F512B3"/>
    <w:rsid w:val="00F519A0"/>
    <w:rsid w:val="00F51B3E"/>
    <w:rsid w:val="00F51BC5"/>
    <w:rsid w:val="00F51F9C"/>
    <w:rsid w:val="00F52233"/>
    <w:rsid w:val="00F5242C"/>
    <w:rsid w:val="00F52C88"/>
    <w:rsid w:val="00F53B92"/>
    <w:rsid w:val="00F543A5"/>
    <w:rsid w:val="00F545BD"/>
    <w:rsid w:val="00F55450"/>
    <w:rsid w:val="00F5551B"/>
    <w:rsid w:val="00F5582E"/>
    <w:rsid w:val="00F558F9"/>
    <w:rsid w:val="00F56165"/>
    <w:rsid w:val="00F561F8"/>
    <w:rsid w:val="00F56402"/>
    <w:rsid w:val="00F56527"/>
    <w:rsid w:val="00F56A8C"/>
    <w:rsid w:val="00F57709"/>
    <w:rsid w:val="00F57D5C"/>
    <w:rsid w:val="00F604EA"/>
    <w:rsid w:val="00F616EF"/>
    <w:rsid w:val="00F6178A"/>
    <w:rsid w:val="00F61EE1"/>
    <w:rsid w:val="00F62172"/>
    <w:rsid w:val="00F626AC"/>
    <w:rsid w:val="00F6449A"/>
    <w:rsid w:val="00F654CB"/>
    <w:rsid w:val="00F6580D"/>
    <w:rsid w:val="00F66665"/>
    <w:rsid w:val="00F666BF"/>
    <w:rsid w:val="00F66BAA"/>
    <w:rsid w:val="00F66E63"/>
    <w:rsid w:val="00F66FB8"/>
    <w:rsid w:val="00F674A8"/>
    <w:rsid w:val="00F67C6A"/>
    <w:rsid w:val="00F70271"/>
    <w:rsid w:val="00F702BD"/>
    <w:rsid w:val="00F7054A"/>
    <w:rsid w:val="00F70BB1"/>
    <w:rsid w:val="00F71B68"/>
    <w:rsid w:val="00F737D6"/>
    <w:rsid w:val="00F73F74"/>
    <w:rsid w:val="00F758B4"/>
    <w:rsid w:val="00F76E5F"/>
    <w:rsid w:val="00F777C5"/>
    <w:rsid w:val="00F80A5B"/>
    <w:rsid w:val="00F80C1F"/>
    <w:rsid w:val="00F81D94"/>
    <w:rsid w:val="00F82102"/>
    <w:rsid w:val="00F82A26"/>
    <w:rsid w:val="00F83C55"/>
    <w:rsid w:val="00F841C6"/>
    <w:rsid w:val="00F85163"/>
    <w:rsid w:val="00F87498"/>
    <w:rsid w:val="00F8756A"/>
    <w:rsid w:val="00F87675"/>
    <w:rsid w:val="00F9131E"/>
    <w:rsid w:val="00F91AA7"/>
    <w:rsid w:val="00F9244A"/>
    <w:rsid w:val="00F934AA"/>
    <w:rsid w:val="00F93C53"/>
    <w:rsid w:val="00F94431"/>
    <w:rsid w:val="00F946A6"/>
    <w:rsid w:val="00F95920"/>
    <w:rsid w:val="00F95D7A"/>
    <w:rsid w:val="00F96C1C"/>
    <w:rsid w:val="00FA024C"/>
    <w:rsid w:val="00FA031A"/>
    <w:rsid w:val="00FA08AF"/>
    <w:rsid w:val="00FA0E48"/>
    <w:rsid w:val="00FA3382"/>
    <w:rsid w:val="00FA40DC"/>
    <w:rsid w:val="00FA5AA8"/>
    <w:rsid w:val="00FB0934"/>
    <w:rsid w:val="00FB1713"/>
    <w:rsid w:val="00FB1D18"/>
    <w:rsid w:val="00FB2709"/>
    <w:rsid w:val="00FB2AFA"/>
    <w:rsid w:val="00FB39F4"/>
    <w:rsid w:val="00FB5445"/>
    <w:rsid w:val="00FB65CE"/>
    <w:rsid w:val="00FB6682"/>
    <w:rsid w:val="00FB6A9B"/>
    <w:rsid w:val="00FB6EA7"/>
    <w:rsid w:val="00FB735B"/>
    <w:rsid w:val="00FC127C"/>
    <w:rsid w:val="00FC12A5"/>
    <w:rsid w:val="00FC2C82"/>
    <w:rsid w:val="00FC4288"/>
    <w:rsid w:val="00FC4B69"/>
    <w:rsid w:val="00FC4E9E"/>
    <w:rsid w:val="00FC4FB1"/>
    <w:rsid w:val="00FC61B7"/>
    <w:rsid w:val="00FC6439"/>
    <w:rsid w:val="00FC75B3"/>
    <w:rsid w:val="00FC79EB"/>
    <w:rsid w:val="00FC7E33"/>
    <w:rsid w:val="00FD135B"/>
    <w:rsid w:val="00FD1438"/>
    <w:rsid w:val="00FD1C00"/>
    <w:rsid w:val="00FD1E1B"/>
    <w:rsid w:val="00FD27E3"/>
    <w:rsid w:val="00FD3BAB"/>
    <w:rsid w:val="00FD3E27"/>
    <w:rsid w:val="00FD5777"/>
    <w:rsid w:val="00FD605A"/>
    <w:rsid w:val="00FD76DD"/>
    <w:rsid w:val="00FD7B17"/>
    <w:rsid w:val="00FE05DE"/>
    <w:rsid w:val="00FE0B4A"/>
    <w:rsid w:val="00FE1CDF"/>
    <w:rsid w:val="00FE2513"/>
    <w:rsid w:val="00FE2F39"/>
    <w:rsid w:val="00FE347E"/>
    <w:rsid w:val="00FE38BD"/>
    <w:rsid w:val="00FE3C69"/>
    <w:rsid w:val="00FE4BC2"/>
    <w:rsid w:val="00FE4BC6"/>
    <w:rsid w:val="00FE5D2F"/>
    <w:rsid w:val="00FE6363"/>
    <w:rsid w:val="00FE6567"/>
    <w:rsid w:val="00FE7AE6"/>
    <w:rsid w:val="00FF192D"/>
    <w:rsid w:val="00FF2537"/>
    <w:rsid w:val="00FF2CDA"/>
    <w:rsid w:val="00FF2F66"/>
    <w:rsid w:val="00FF3095"/>
    <w:rsid w:val="00FF4425"/>
    <w:rsid w:val="00FF5889"/>
    <w:rsid w:val="00FF6B98"/>
    <w:rsid w:val="00FF6BF1"/>
    <w:rsid w:val="00FF705E"/>
    <w:rsid w:val="00FF70B0"/>
    <w:rsid w:val="00FF762D"/>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rules v:ext="edit">
        <o:r id="V:Rule2" type="connector" idref="#AutoShape 4"/>
      </o:rules>
    </o:shapelayout>
  </w:shapeDefaults>
  <w:decimalSymbol w:val=","/>
  <w:listSeparator w:val=","/>
  <w14:docId w14:val="52BF24F5"/>
  <w15:docId w15:val="{CA9483FA-AF25-4876-8D6B-1B5D5F7F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paragraph" w:styleId="Heading4">
    <w:name w:val="heading 4"/>
    <w:basedOn w:val="Normal"/>
    <w:next w:val="Normal"/>
    <w:link w:val="Heading4Char"/>
    <w:unhideWhenUsed/>
    <w:qFormat/>
    <w:locked/>
    <w:rsid w:val="000D3AC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A8272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1">
    <w:name w:val="Normal1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styleId="Emphasis">
    <w:name w:val="Emphasis"/>
    <w:basedOn w:val="DefaultParagraphFont"/>
    <w:uiPriority w:val="20"/>
    <w:qFormat/>
    <w:locked/>
    <w:rsid w:val="002B4590"/>
    <w:rPr>
      <w:i/>
      <w:iCs/>
    </w:rPr>
  </w:style>
  <w:style w:type="paragraph" w:styleId="BodyTextIndent3">
    <w:name w:val="Body Text Indent 3"/>
    <w:basedOn w:val="Normal"/>
    <w:link w:val="BodyTextIndent3Char"/>
    <w:uiPriority w:val="99"/>
    <w:semiHidden/>
    <w:unhideWhenUsed/>
    <w:rsid w:val="002B459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B4590"/>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2B4590"/>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B4590"/>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2B4590"/>
    <w:rPr>
      <w:lang w:val="en-GB"/>
    </w:rPr>
  </w:style>
  <w:style w:type="character" w:customStyle="1" w:styleId="FootnoteTextChar1">
    <w:name w:val="Footnote Text Char1"/>
    <w:uiPriority w:val="99"/>
    <w:locked/>
    <w:rsid w:val="002B4590"/>
    <w:rPr>
      <w:rFonts w:eastAsia="Calibri"/>
    </w:rPr>
  </w:style>
  <w:style w:type="paragraph" w:styleId="NoSpacing">
    <w:name w:val="No Spacing"/>
    <w:uiPriority w:val="1"/>
    <w:qFormat/>
    <w:rsid w:val="002B4590"/>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21612B"/>
    <w:rPr>
      <w:color w:val="0000FF"/>
      <w:u w:val="single"/>
    </w:rPr>
  </w:style>
  <w:style w:type="character" w:customStyle="1" w:styleId="Heading4Char">
    <w:name w:val="Heading 4 Char"/>
    <w:basedOn w:val="DefaultParagraphFont"/>
    <w:link w:val="Heading4"/>
    <w:rsid w:val="000D3ACB"/>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semiHidden/>
    <w:rsid w:val="00A82720"/>
    <w:rPr>
      <w:rFonts w:asciiTheme="majorHAnsi" w:eastAsiaTheme="majorEastAsia" w:hAnsiTheme="majorHAnsi" w:cstheme="majorBidi"/>
      <w:color w:val="365F91" w:themeColor="accent1" w:themeShade="BF"/>
      <w:lang w:val="en-GB"/>
    </w:rPr>
  </w:style>
  <w:style w:type="character" w:customStyle="1" w:styleId="Footnote9">
    <w:name w:val="Footnote + 9"/>
    <w:aliases w:val="5 pt,Not Bold,Body text + 11"/>
    <w:basedOn w:val="DefaultParagraphFont"/>
    <w:rsid w:val="0091384F"/>
    <w:rPr>
      <w:rFonts w:eastAsia="Times New Roman"/>
      <w:b/>
      <w:bCs/>
      <w:color w:val="000000"/>
      <w:spacing w:val="0"/>
      <w:w w:val="100"/>
      <w:position w:val="0"/>
      <w:sz w:val="19"/>
      <w:szCs w:val="19"/>
      <w:shd w:val="clear" w:color="auto" w:fill="FFFFFF"/>
      <w:lang w:val="vi-VN"/>
    </w:rPr>
  </w:style>
  <w:style w:type="table" w:styleId="TableGrid">
    <w:name w:val="Table Grid"/>
    <w:basedOn w:val="TableNormal"/>
    <w:uiPriority w:val="39"/>
    <w:locked/>
    <w:rsid w:val="00040FBA"/>
    <w:pPr>
      <w:spacing w:after="0" w:line="240" w:lineRule="auto"/>
    </w:pPr>
    <w:rPr>
      <w:rFonts w:asciiTheme="minorHAnsi" w:eastAsiaTheme="minorHAnsi" w:hAnsiTheme="minorHAnsi" w:cstheme="minorBidi"/>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907EC"/>
    <w:rPr>
      <w:sz w:val="16"/>
      <w:szCs w:val="16"/>
    </w:rPr>
  </w:style>
  <w:style w:type="paragraph" w:styleId="CommentText">
    <w:name w:val="annotation text"/>
    <w:basedOn w:val="Normal"/>
    <w:link w:val="CommentTextChar"/>
    <w:uiPriority w:val="99"/>
    <w:unhideWhenUsed/>
    <w:rsid w:val="00A907EC"/>
    <w:rPr>
      <w:sz w:val="20"/>
      <w:szCs w:val="20"/>
    </w:rPr>
  </w:style>
  <w:style w:type="character" w:customStyle="1" w:styleId="CommentTextChar">
    <w:name w:val="Comment Text Char"/>
    <w:basedOn w:val="DefaultParagraphFont"/>
    <w:link w:val="CommentText"/>
    <w:uiPriority w:val="99"/>
    <w:rsid w:val="00A907EC"/>
    <w:rPr>
      <w:sz w:val="20"/>
      <w:szCs w:val="20"/>
      <w:lang w:val="en-GB"/>
    </w:rPr>
  </w:style>
  <w:style w:type="paragraph" w:styleId="CommentSubject">
    <w:name w:val="annotation subject"/>
    <w:basedOn w:val="CommentText"/>
    <w:next w:val="CommentText"/>
    <w:link w:val="CommentSubjectChar"/>
    <w:uiPriority w:val="99"/>
    <w:semiHidden/>
    <w:unhideWhenUsed/>
    <w:rsid w:val="00FA08AF"/>
    <w:pPr>
      <w:spacing w:line="240" w:lineRule="auto"/>
    </w:pPr>
    <w:rPr>
      <w:b/>
      <w:bCs/>
    </w:rPr>
  </w:style>
  <w:style w:type="character" w:customStyle="1" w:styleId="CommentSubjectChar">
    <w:name w:val="Comment Subject Char"/>
    <w:basedOn w:val="CommentTextChar"/>
    <w:link w:val="CommentSubject"/>
    <w:uiPriority w:val="99"/>
    <w:semiHidden/>
    <w:rsid w:val="00FA08AF"/>
    <w:rPr>
      <w:b/>
      <w:bCs/>
      <w:sz w:val="20"/>
      <w:szCs w:val="20"/>
      <w:lang w:val="en-GB"/>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635015"/>
    <w:pPr>
      <w:spacing w:after="160" w:line="240" w:lineRule="exact"/>
    </w:pPr>
    <w:rPr>
      <w:rFonts w:ascii="Times New Roman" w:hAnsi="Times New Roman" w:cs="Times New Roman"/>
      <w:sz w:val="20"/>
      <w:szCs w:val="20"/>
      <w:vertAlign w:val="superscript"/>
      <w:lang w:val="en-US"/>
    </w:rPr>
  </w:style>
  <w:style w:type="character" w:customStyle="1" w:styleId="fontstyle01">
    <w:name w:val="fontstyle01"/>
    <w:rsid w:val="003C2681"/>
    <w:rPr>
      <w:rFonts w:ascii="Times New Roman" w:hAnsi="Times New Roman"/>
      <w:color w:val="000000"/>
      <w:sz w:val="28"/>
    </w:rPr>
  </w:style>
  <w:style w:type="character" w:styleId="IntenseEmphasis">
    <w:name w:val="Intense Emphasis"/>
    <w:basedOn w:val="DefaultParagraphFont"/>
    <w:uiPriority w:val="21"/>
    <w:qFormat/>
    <w:rsid w:val="008B3769"/>
    <w:rPr>
      <w:i/>
      <w:iCs/>
      <w:color w:val="4F81BD" w:themeColor="accent1"/>
    </w:rPr>
  </w:style>
  <w:style w:type="paragraph" w:styleId="HTMLPreformatted">
    <w:name w:val="HTML Preformatted"/>
    <w:basedOn w:val="Normal"/>
    <w:link w:val="HTMLPreformattedChar"/>
    <w:uiPriority w:val="99"/>
    <w:unhideWhenUsed/>
    <w:rsid w:val="001E5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1E59C1"/>
    <w:rPr>
      <w:rFonts w:ascii="Courier New" w:hAnsi="Courier New" w:cs="Courier New"/>
      <w:sz w:val="20"/>
      <w:szCs w:val="20"/>
    </w:rPr>
  </w:style>
  <w:style w:type="character" w:customStyle="1" w:styleId="y2iqfc">
    <w:name w:val="y2iqfc"/>
    <w:basedOn w:val="DefaultParagraphFont"/>
    <w:rsid w:val="001E5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12885">
      <w:bodyDiv w:val="1"/>
      <w:marLeft w:val="0"/>
      <w:marRight w:val="0"/>
      <w:marTop w:val="0"/>
      <w:marBottom w:val="0"/>
      <w:divBdr>
        <w:top w:val="none" w:sz="0" w:space="0" w:color="auto"/>
        <w:left w:val="none" w:sz="0" w:space="0" w:color="auto"/>
        <w:bottom w:val="none" w:sz="0" w:space="0" w:color="auto"/>
        <w:right w:val="none" w:sz="0" w:space="0" w:color="auto"/>
      </w:divBdr>
      <w:divsChild>
        <w:div w:id="1803233844">
          <w:marLeft w:val="0"/>
          <w:marRight w:val="0"/>
          <w:marTop w:val="0"/>
          <w:marBottom w:val="0"/>
          <w:divBdr>
            <w:top w:val="none" w:sz="0" w:space="0" w:color="auto"/>
            <w:left w:val="none" w:sz="0" w:space="0" w:color="auto"/>
            <w:bottom w:val="none" w:sz="0" w:space="0" w:color="auto"/>
            <w:right w:val="none" w:sz="0" w:space="0" w:color="auto"/>
          </w:divBdr>
        </w:div>
        <w:div w:id="669601591">
          <w:marLeft w:val="0"/>
          <w:marRight w:val="0"/>
          <w:marTop w:val="0"/>
          <w:marBottom w:val="0"/>
          <w:divBdr>
            <w:top w:val="none" w:sz="0" w:space="0" w:color="auto"/>
            <w:left w:val="none" w:sz="0" w:space="0" w:color="auto"/>
            <w:bottom w:val="none" w:sz="0" w:space="0" w:color="auto"/>
            <w:right w:val="none" w:sz="0" w:space="0" w:color="auto"/>
          </w:divBdr>
          <w:divsChild>
            <w:div w:id="1534684649">
              <w:marLeft w:val="0"/>
              <w:marRight w:val="165"/>
              <w:marTop w:val="150"/>
              <w:marBottom w:val="0"/>
              <w:divBdr>
                <w:top w:val="none" w:sz="0" w:space="0" w:color="auto"/>
                <w:left w:val="none" w:sz="0" w:space="0" w:color="auto"/>
                <w:bottom w:val="none" w:sz="0" w:space="0" w:color="auto"/>
                <w:right w:val="none" w:sz="0" w:space="0" w:color="auto"/>
              </w:divBdr>
              <w:divsChild>
                <w:div w:id="1933782932">
                  <w:marLeft w:val="0"/>
                  <w:marRight w:val="0"/>
                  <w:marTop w:val="0"/>
                  <w:marBottom w:val="0"/>
                  <w:divBdr>
                    <w:top w:val="none" w:sz="0" w:space="0" w:color="auto"/>
                    <w:left w:val="none" w:sz="0" w:space="0" w:color="auto"/>
                    <w:bottom w:val="none" w:sz="0" w:space="0" w:color="auto"/>
                    <w:right w:val="none" w:sz="0" w:space="0" w:color="auto"/>
                  </w:divBdr>
                  <w:divsChild>
                    <w:div w:id="6280487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219796">
      <w:bodyDiv w:val="1"/>
      <w:marLeft w:val="0"/>
      <w:marRight w:val="0"/>
      <w:marTop w:val="0"/>
      <w:marBottom w:val="0"/>
      <w:divBdr>
        <w:top w:val="none" w:sz="0" w:space="0" w:color="auto"/>
        <w:left w:val="none" w:sz="0" w:space="0" w:color="auto"/>
        <w:bottom w:val="none" w:sz="0" w:space="0" w:color="auto"/>
        <w:right w:val="none" w:sz="0" w:space="0" w:color="auto"/>
      </w:divBdr>
    </w:div>
    <w:div w:id="609896903">
      <w:bodyDiv w:val="1"/>
      <w:marLeft w:val="0"/>
      <w:marRight w:val="0"/>
      <w:marTop w:val="0"/>
      <w:marBottom w:val="0"/>
      <w:divBdr>
        <w:top w:val="none" w:sz="0" w:space="0" w:color="auto"/>
        <w:left w:val="none" w:sz="0" w:space="0" w:color="auto"/>
        <w:bottom w:val="none" w:sz="0" w:space="0" w:color="auto"/>
        <w:right w:val="none" w:sz="0" w:space="0" w:color="auto"/>
      </w:divBdr>
    </w:div>
    <w:div w:id="616716261">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96130637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795522446">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1.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3.xm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92.168.151.102\tkth02\Phuong\FDI%20th&#225;ng%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tvan\Desktop\&#272;&#244;&#768;%20thi&#803;%20t&#244;&#777;ng%20m&#432;&#769;c%20TA.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02%20BAO%20CAO\NAM2022\THANG5.2022\VU%20TH\Bi&#7875;u%20&#273;&#7891;%20XNK%20T5.2022.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D:\02%20BAO%20CAO\NAM2022\THANG5.2022\VU%20TH\Bi&#7875;u%20&#273;&#7891;%20XNK%20T5.2022.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D:\GIANG\BA&#769;O%20CA&#769;O%20THA&#769;NG%20CPI\2022\Th&#225;ng%205\CSG-Qu&#253;-I-g&#7917;i-H&#432;&#417;ng%20(m&#417;&#769;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8.4388185654008435E-2"/>
          <c:w val="0.94886099488609954"/>
          <c:h val="0.8351178610585069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2018</c:v>
                </c:pt>
                <c:pt idx="1">
                  <c:v>2019</c:v>
                </c:pt>
                <c:pt idx="2">
                  <c:v>2020</c:v>
                </c:pt>
                <c:pt idx="3">
                  <c:v>2021</c:v>
                </c:pt>
                <c:pt idx="4">
                  <c:v>2022</c:v>
                </c:pt>
              </c:numCache>
            </c:numRef>
          </c:cat>
          <c:val>
            <c:numRef>
              <c:f>Sheet1!$B$5:$F$5</c:f>
              <c:numCache>
                <c:formatCode>0.00</c:formatCode>
                <c:ptCount val="5"/>
                <c:pt idx="0">
                  <c:v>6.7700000000000005</c:v>
                </c:pt>
                <c:pt idx="1">
                  <c:v>7.3</c:v>
                </c:pt>
                <c:pt idx="2">
                  <c:v>6.7</c:v>
                </c:pt>
                <c:pt idx="3">
                  <c:v>7.2</c:v>
                </c:pt>
                <c:pt idx="4">
                  <c:v>7.71</c:v>
                </c:pt>
              </c:numCache>
            </c:numRef>
          </c:val>
          <c:extLst>
            <c:ext xmlns:c16="http://schemas.microsoft.com/office/drawing/2014/chart" uri="{C3380CC4-5D6E-409C-BE32-E72D297353CC}">
              <c16:uniqueId val="{00000005-4A2F-4C68-B90C-82E8C7566930}"/>
            </c:ext>
          </c:extLst>
        </c:ser>
        <c:dLbls>
          <c:showLegendKey val="0"/>
          <c:showVal val="0"/>
          <c:showCatName val="0"/>
          <c:showSerName val="0"/>
          <c:showPercent val="0"/>
          <c:showBubbleSize val="0"/>
        </c:dLbls>
        <c:gapWidth val="219"/>
        <c:overlap val="-27"/>
        <c:axId val="78875264"/>
        <c:axId val="85827968"/>
      </c:barChart>
      <c:catAx>
        <c:axId val="7887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5827968"/>
        <c:crosses val="autoZero"/>
        <c:auto val="1"/>
        <c:lblAlgn val="ctr"/>
        <c:lblOffset val="100"/>
        <c:noMultiLvlLbl val="0"/>
      </c:catAx>
      <c:valAx>
        <c:axId val="85827968"/>
        <c:scaling>
          <c:orientation val="minMax"/>
        </c:scaling>
        <c:delete val="1"/>
        <c:axPos val="l"/>
        <c:numFmt formatCode="0.00" sourceLinked="1"/>
        <c:majorTickMark val="none"/>
        <c:minorTickMark val="none"/>
        <c:tickLblPos val="none"/>
        <c:crossAx val="78875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12517104111986002"/>
          <c:y val="0.13502109704641349"/>
          <c:w val="0.76368547681539956"/>
          <c:h val="0.63832585800192765"/>
        </c:manualLayout>
      </c:layout>
      <c:barChart>
        <c:barDir val="col"/>
        <c:grouping val="clustered"/>
        <c:varyColors val="0"/>
        <c:ser>
          <c:idx val="0"/>
          <c:order val="0"/>
          <c:tx>
            <c:strRef>
              <c:f>ĐT!$A$4</c:f>
              <c:strCache>
                <c:ptCount val="1"/>
                <c:pt idx="0">
                  <c:v>Total (Trillion dong)</c:v>
                </c:pt>
              </c:strCache>
            </c:strRef>
          </c:tx>
          <c:spPr>
            <a:solidFill>
              <a:schemeClr val="accent6">
                <a:lumMod val="75000"/>
              </a:schemeClr>
            </a:solidFill>
          </c:spPr>
          <c:invertIfNegative val="0"/>
          <c:dLbls>
            <c:dLbl>
              <c:idx val="1"/>
              <c:layout>
                <c:manualLayout>
                  <c:x val="-3.6111111111111135E-2"/>
                  <c:y val="9.669091996411844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53-45A1-973E-5D0972420797}"/>
                </c:ext>
              </c:extLst>
            </c:dLbl>
            <c:dLbl>
              <c:idx val="2"/>
              <c:layout>
                <c:manualLayout>
                  <c:x val="2.7777777777777861E-3"/>
                  <c:y val="3.69214924083856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53-45A1-973E-5D0972420797}"/>
                </c:ext>
              </c:extLst>
            </c:dLbl>
            <c:dLbl>
              <c:idx val="3"/>
              <c:layout>
                <c:manualLayout>
                  <c:x val="0"/>
                  <c:y val="1.26582278481012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53-45A1-973E-5D0972420797}"/>
                </c:ext>
              </c:extLst>
            </c:dLbl>
            <c:dLbl>
              <c:idx val="4"/>
              <c:layout>
                <c:manualLayout>
                  <c:x val="5.5555555555556555E-3"/>
                  <c:y val="1.2658227848101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53-45A1-973E-5D0972420797}"/>
                </c:ext>
              </c:extLst>
            </c:dLbl>
            <c:spPr>
              <a:noFill/>
            </c:spPr>
            <c:txPr>
              <a:bodyPr rot="0" vert="horz"/>
              <a:lstStyle/>
              <a:p>
                <a:pPr>
                  <a:defRPr b="1">
                    <a:solidFill>
                      <a:schemeClr val="accent6">
                        <a:lumMod val="75000"/>
                      </a:schemeClr>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ĐT!$B$3:$F$3</c:f>
              <c:numCache>
                <c:formatCode>General</c:formatCode>
                <c:ptCount val="5"/>
                <c:pt idx="0">
                  <c:v>2018</c:v>
                </c:pt>
                <c:pt idx="1">
                  <c:v>2019</c:v>
                </c:pt>
                <c:pt idx="2">
                  <c:v>2020</c:v>
                </c:pt>
                <c:pt idx="3">
                  <c:v>2021</c:v>
                </c:pt>
                <c:pt idx="4">
                  <c:v>2022</c:v>
                </c:pt>
              </c:numCache>
            </c:numRef>
          </c:cat>
          <c:val>
            <c:numRef>
              <c:f>ĐT!$B$4:$F$4</c:f>
              <c:numCache>
                <c:formatCode>0.0</c:formatCode>
                <c:ptCount val="5"/>
                <c:pt idx="0">
                  <c:v>1776.1418790883961</c:v>
                </c:pt>
                <c:pt idx="1">
                  <c:v>1969.65214866369</c:v>
                </c:pt>
                <c:pt idx="2">
                  <c:v>1939.1125504967467</c:v>
                </c:pt>
                <c:pt idx="3">
                  <c:v>2057.7301073871772</c:v>
                </c:pt>
                <c:pt idx="4">
                  <c:v>2257.1088747565045</c:v>
                </c:pt>
              </c:numCache>
            </c:numRef>
          </c:val>
          <c:extLst>
            <c:ext xmlns:c16="http://schemas.microsoft.com/office/drawing/2014/chart" uri="{C3380CC4-5D6E-409C-BE32-E72D297353CC}">
              <c16:uniqueId val="{00000004-F853-45A1-973E-5D0972420797}"/>
            </c:ext>
          </c:extLst>
        </c:ser>
        <c:dLbls>
          <c:showLegendKey val="0"/>
          <c:showVal val="0"/>
          <c:showCatName val="0"/>
          <c:showSerName val="0"/>
          <c:showPercent val="0"/>
          <c:showBubbleSize val="0"/>
        </c:dLbls>
        <c:gapWidth val="120"/>
        <c:overlap val="-27"/>
        <c:axId val="85564416"/>
        <c:axId val="89298048"/>
      </c:barChart>
      <c:lineChart>
        <c:grouping val="stacked"/>
        <c:varyColors val="0"/>
        <c:ser>
          <c:idx val="1"/>
          <c:order val="1"/>
          <c:tx>
            <c:strRef>
              <c:f>ĐT!$A$5</c:f>
              <c:strCache>
                <c:ptCount val="1"/>
                <c:pt idx="0">
                  <c:v>Growth rate compared to the previous year (%)</c:v>
                </c:pt>
              </c:strCache>
            </c:strRef>
          </c:tx>
          <c:spPr>
            <a:ln>
              <a:solidFill>
                <a:schemeClr val="accent1">
                  <a:lumMod val="50000"/>
                </a:schemeClr>
              </a:solidFill>
            </a:ln>
          </c:spPr>
          <c:marker>
            <c:spPr>
              <a:solidFill>
                <a:schemeClr val="accent1">
                  <a:lumMod val="50000"/>
                </a:schemeClr>
              </a:solidFill>
              <a:ln>
                <a:solidFill>
                  <a:schemeClr val="accent1">
                    <a:lumMod val="50000"/>
                  </a:schemeClr>
                </a:solidFill>
              </a:ln>
            </c:spPr>
          </c:marker>
          <c:dLbls>
            <c:dLbl>
              <c:idx val="0"/>
              <c:layout>
                <c:manualLayout>
                  <c:x val="-0.05"/>
                  <c:y val="-5.2508056746071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53-45A1-973E-5D0972420797}"/>
                </c:ext>
              </c:extLst>
            </c:dLbl>
            <c:dLbl>
              <c:idx val="1"/>
              <c:layout>
                <c:manualLayout>
                  <c:x val="-5.2777777777777792E-2"/>
                  <c:y val="-5.42077809894017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53-45A1-973E-5D0972420797}"/>
                </c:ext>
              </c:extLst>
            </c:dLbl>
            <c:dLbl>
              <c:idx val="2"/>
              <c:layout>
                <c:manualLayout>
                  <c:x val="-4.1666666666666664E-2"/>
                  <c:y val="5.79584039336855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53-45A1-973E-5D0972420797}"/>
                </c:ext>
              </c:extLst>
            </c:dLbl>
            <c:dLbl>
              <c:idx val="3"/>
              <c:layout>
                <c:manualLayout>
                  <c:x val="-3.888888888888889E-2"/>
                  <c:y val="6.3291139240506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53-45A1-973E-5D0972420797}"/>
                </c:ext>
              </c:extLst>
            </c:dLbl>
            <c:dLbl>
              <c:idx val="4"/>
              <c:layout>
                <c:manualLayout>
                  <c:x val="-3.888888888888889E-2"/>
                  <c:y val="6.75105485232067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53-45A1-973E-5D0972420797}"/>
                </c:ext>
              </c:extLst>
            </c:dLbl>
            <c:spPr>
              <a:noFill/>
              <a:ln>
                <a:noFill/>
              </a:ln>
              <a:effectLst/>
            </c:spPr>
            <c:txPr>
              <a:bodyPr rot="0" vert="horz"/>
              <a:lstStyle/>
              <a:p>
                <a:pPr>
                  <a:defRPr b="1">
                    <a:solidFill>
                      <a:schemeClr val="accent1">
                        <a:lumMod val="50000"/>
                      </a:schemeClr>
                    </a:solidFill>
                    <a:latin typeface="Arial" pitchFamily="34" charset="0"/>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ĐT!$B$3:$F$3</c:f>
              <c:numCache>
                <c:formatCode>General</c:formatCode>
                <c:ptCount val="5"/>
                <c:pt idx="0">
                  <c:v>2018</c:v>
                </c:pt>
                <c:pt idx="1">
                  <c:v>2019</c:v>
                </c:pt>
                <c:pt idx="2">
                  <c:v>2020</c:v>
                </c:pt>
                <c:pt idx="3">
                  <c:v>2021</c:v>
                </c:pt>
                <c:pt idx="4">
                  <c:v>2022</c:v>
                </c:pt>
              </c:numCache>
            </c:numRef>
          </c:cat>
          <c:val>
            <c:numRef>
              <c:f>ĐT!$B$5:$F$5</c:f>
              <c:numCache>
                <c:formatCode>0.0</c:formatCode>
                <c:ptCount val="5"/>
                <c:pt idx="0">
                  <c:v>10.771021375480387</c:v>
                </c:pt>
                <c:pt idx="1">
                  <c:v>10.894978146374939</c:v>
                </c:pt>
                <c:pt idx="2">
                  <c:v>-1.5505071891837758</c:v>
                </c:pt>
                <c:pt idx="3">
                  <c:v>6.117105315008331</c:v>
                </c:pt>
                <c:pt idx="4">
                  <c:v>9.6892574324283203</c:v>
                </c:pt>
              </c:numCache>
            </c:numRef>
          </c:val>
          <c:smooth val="0"/>
          <c:extLst>
            <c:ext xmlns:c16="http://schemas.microsoft.com/office/drawing/2014/chart" uri="{C3380CC4-5D6E-409C-BE32-E72D297353CC}">
              <c16:uniqueId val="{0000000A-F853-45A1-973E-5D0972420797}"/>
            </c:ext>
          </c:extLst>
        </c:ser>
        <c:dLbls>
          <c:showLegendKey val="0"/>
          <c:showVal val="0"/>
          <c:showCatName val="0"/>
          <c:showSerName val="0"/>
          <c:showPercent val="0"/>
          <c:showBubbleSize val="0"/>
        </c:dLbls>
        <c:marker val="1"/>
        <c:smooth val="0"/>
        <c:axId val="111174784"/>
        <c:axId val="89299584"/>
      </c:lineChart>
      <c:catAx>
        <c:axId val="855644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89298048"/>
        <c:crosses val="autoZero"/>
        <c:auto val="1"/>
        <c:lblAlgn val="ctr"/>
        <c:lblOffset val="100"/>
        <c:noMultiLvlLbl val="0"/>
      </c:catAx>
      <c:valAx>
        <c:axId val="89298048"/>
        <c:scaling>
          <c:orientation val="minMax"/>
        </c:scaling>
        <c:delete val="0"/>
        <c:axPos val="l"/>
        <c:majorGridlines/>
        <c:numFmt formatCode="0.0" sourceLinked="1"/>
        <c:majorTickMark val="none"/>
        <c:minorTickMark val="none"/>
        <c:tickLblPos val="nextTo"/>
        <c:txPr>
          <a:bodyPr rot="-60000000" vert="horz"/>
          <a:lstStyle/>
          <a:p>
            <a:pPr>
              <a:defRPr b="1">
                <a:solidFill>
                  <a:schemeClr val="accent6">
                    <a:lumMod val="75000"/>
                  </a:schemeClr>
                </a:solidFill>
              </a:defRPr>
            </a:pPr>
            <a:endParaRPr lang="en-US"/>
          </a:p>
        </c:txPr>
        <c:crossAx val="85564416"/>
        <c:crosses val="autoZero"/>
        <c:crossBetween val="between"/>
      </c:valAx>
      <c:valAx>
        <c:axId val="89299584"/>
        <c:scaling>
          <c:orientation val="minMax"/>
        </c:scaling>
        <c:delete val="0"/>
        <c:axPos val="r"/>
        <c:numFmt formatCode="0.0" sourceLinked="1"/>
        <c:majorTickMark val="out"/>
        <c:minorTickMark val="none"/>
        <c:tickLblPos val="nextTo"/>
        <c:txPr>
          <a:bodyPr rot="60000" vert="horz"/>
          <a:lstStyle/>
          <a:p>
            <a:pPr>
              <a:defRPr b="1">
                <a:solidFill>
                  <a:schemeClr val="accent1">
                    <a:lumMod val="50000"/>
                  </a:schemeClr>
                </a:solidFill>
              </a:defRPr>
            </a:pPr>
            <a:endParaRPr lang="en-US"/>
          </a:p>
        </c:txPr>
        <c:crossAx val="111174784"/>
        <c:crosses val="max"/>
        <c:crossBetween val="between"/>
      </c:valAx>
      <c:catAx>
        <c:axId val="111174784"/>
        <c:scaling>
          <c:orientation val="minMax"/>
        </c:scaling>
        <c:delete val="1"/>
        <c:axPos val="b"/>
        <c:numFmt formatCode="General" sourceLinked="1"/>
        <c:majorTickMark val="out"/>
        <c:minorTickMark val="none"/>
        <c:tickLblPos val="nextTo"/>
        <c:crossAx val="89299584"/>
        <c:crosses val="autoZero"/>
        <c:auto val="1"/>
        <c:lblAlgn val="ctr"/>
        <c:lblOffset val="100"/>
        <c:noMultiLvlLbl val="0"/>
      </c:catAx>
    </c:plotArea>
    <c:legend>
      <c:legendPos val="b"/>
      <c:overlay val="0"/>
      <c:txPr>
        <a:bodyPr rot="0" vert="horz"/>
        <a:lstStyle/>
        <a:p>
          <a:pPr>
            <a:defRPr/>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EN'!$B$3:$B$8</c:f>
              <c:numCache>
                <c:formatCode>0.0</c:formatCode>
                <c:ptCount val="6"/>
                <c:pt idx="0" formatCode="General">
                  <c:v>22.5</c:v>
                </c:pt>
                <c:pt idx="1">
                  <c:v>46.7</c:v>
                </c:pt>
                <c:pt idx="2" formatCode="General">
                  <c:v>10.6</c:v>
                </c:pt>
                <c:pt idx="3">
                  <c:v>14.4</c:v>
                </c:pt>
                <c:pt idx="4" formatCode="General">
                  <c:v>20.3</c:v>
                </c:pt>
                <c:pt idx="5" formatCode="General">
                  <c:v>9.5</c:v>
                </c:pt>
              </c:numCache>
            </c:numRef>
          </c:val>
          <c:extLst>
            <c:ext xmlns:c16="http://schemas.microsoft.com/office/drawing/2014/chart" uri="{C3380CC4-5D6E-409C-BE32-E72D297353CC}">
              <c16:uniqueId val="{00000000-7A7F-48FA-8765-D55DFCA6049F}"/>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7F-48FA-8765-D55DFCA6049F}"/>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EN'!$D$3:$D$8</c:f>
              <c:numCache>
                <c:formatCode>0.0</c:formatCode>
                <c:ptCount val="6"/>
                <c:pt idx="0" formatCode="General">
                  <c:v>49.6</c:v>
                </c:pt>
                <c:pt idx="1">
                  <c:v>6</c:v>
                </c:pt>
                <c:pt idx="2" formatCode="General">
                  <c:v>28.5</c:v>
                </c:pt>
                <c:pt idx="3" formatCode="General">
                  <c:v>20.9</c:v>
                </c:pt>
                <c:pt idx="4" formatCode="General">
                  <c:v>6.9</c:v>
                </c:pt>
                <c:pt idx="5" formatCode="General">
                  <c:v>10.199999999999999</c:v>
                </c:pt>
              </c:numCache>
            </c:numRef>
          </c:val>
          <c:extLst>
            <c:ext xmlns:c16="http://schemas.microsoft.com/office/drawing/2014/chart" uri="{C3380CC4-5D6E-409C-BE32-E72D297353CC}">
              <c16:uniqueId val="{00000002-7A7F-48FA-8765-D55DFCA6049F}"/>
            </c:ext>
          </c:extLst>
        </c:ser>
        <c:dLbls>
          <c:showLegendKey val="0"/>
          <c:showVal val="0"/>
          <c:showCatName val="0"/>
          <c:showSerName val="0"/>
          <c:showPercent val="0"/>
          <c:showBubbleSize val="0"/>
        </c:dLbls>
        <c:gapWidth val="150"/>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dLbl>
              <c:idx val="0"/>
              <c:layout>
                <c:manualLayout>
                  <c:x val="-1.738374619730551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91-44F4-BFBB-ED8D71CDDB99}"/>
                </c:ext>
              </c:extLst>
            </c:dLbl>
            <c:dLbl>
              <c:idx val="2"/>
              <c:layout>
                <c:manualLayout>
                  <c:x val="-1.7383746197305518E-2"/>
                  <c:y val="-4.66491642431266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91-44F4-BFBB-ED8D71CDDB99}"/>
                </c:ext>
              </c:extLst>
            </c:dLbl>
            <c:dLbl>
              <c:idx val="5"/>
              <c:layout>
                <c:manualLayout>
                  <c:x val="-2.172968274663189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91-44F4-BFBB-ED8D71CDDB9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EN'!$C$3:$C$8</c:f>
              <c:numCache>
                <c:formatCode>0.0%</c:formatCode>
                <c:ptCount val="6"/>
                <c:pt idx="0">
                  <c:v>0.109</c:v>
                </c:pt>
                <c:pt idx="1">
                  <c:v>0.245</c:v>
                </c:pt>
                <c:pt idx="2">
                  <c:v>0.20899999999999999</c:v>
                </c:pt>
                <c:pt idx="3">
                  <c:v>0.24399999999999999</c:v>
                </c:pt>
                <c:pt idx="4">
                  <c:v>0.25600000000000001</c:v>
                </c:pt>
                <c:pt idx="5">
                  <c:v>0.14599999999999999</c:v>
                </c:pt>
              </c:numCache>
            </c:numRef>
          </c:val>
          <c:extLst>
            <c:ext xmlns:c16="http://schemas.microsoft.com/office/drawing/2014/chart" uri="{C3380CC4-5D6E-409C-BE32-E72D297353CC}">
              <c16:uniqueId val="{00000003-7491-44F4-BFBB-ED8D71CDDB99}"/>
            </c:ext>
          </c:extLst>
        </c:ser>
        <c:ser>
          <c:idx val="1"/>
          <c:order val="1"/>
          <c:tx>
            <c:v>Nhập khẩu hàng hóa</c:v>
          </c:tx>
          <c:spPr>
            <a:solidFill>
              <a:srgbClr val="FFFF00"/>
            </a:solidFill>
            <a:ln w="3175">
              <a:solidFill>
                <a:schemeClr val="bg2">
                  <a:lumMod val="25000"/>
                </a:schemeClr>
              </a:solidFill>
            </a:ln>
            <a:effectLst/>
          </c:spPr>
          <c:invertIfNegative val="0"/>
          <c:dLbls>
            <c:dLbl>
              <c:idx val="0"/>
              <c:layout>
                <c:manualLayout>
                  <c:x val="1.303780964797914E-2"/>
                  <c:y val="-5.08905852417312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91-44F4-BFBB-ED8D71CDDB99}"/>
                </c:ext>
              </c:extLst>
            </c:dLbl>
            <c:dLbl>
              <c:idx val="1"/>
              <c:layout>
                <c:manualLayout>
                  <c:x val="1.8107498622646132E-2"/>
                  <c:y val="0.185837590911823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91-44F4-BFBB-ED8D71CDDB99}"/>
                </c:ext>
              </c:extLst>
            </c:dLbl>
            <c:dLbl>
              <c:idx val="3"/>
              <c:layout>
                <c:manualLayout>
                  <c:x val="1.303780964797914E-2"/>
                  <c:y val="-9.329832848625337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91-44F4-BFBB-ED8D71CDDB99}"/>
                </c:ext>
              </c:extLst>
            </c:dLbl>
            <c:dLbl>
              <c:idx val="4"/>
              <c:layout>
                <c:manualLayout>
                  <c:x val="1.303780964797898E-2"/>
                  <c:y val="-4.628238264111049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91-44F4-BFBB-ED8D71CDDB99}"/>
                </c:ext>
              </c:extLst>
            </c:dLbl>
            <c:dLbl>
              <c:idx val="5"/>
              <c:layout>
                <c:manualLayout>
                  <c:x val="1.303780964797898E-2"/>
                  <c:y val="-2.5445292620865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91-44F4-BFBB-ED8D71CDDB9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Korea, Rep.</c:v>
                </c:pt>
                <c:pt idx="3">
                  <c:v>ASEAN</c:v>
                </c:pt>
                <c:pt idx="4">
                  <c:v>EU</c:v>
                </c:pt>
                <c:pt idx="5">
                  <c:v>Japan</c:v>
                </c:pt>
              </c:strCache>
            </c:strRef>
          </c:cat>
          <c:val>
            <c:numRef>
              <c:f>'XNK nước EN'!$E$3:$E$8</c:f>
              <c:numCache>
                <c:formatCode>0.0%</c:formatCode>
                <c:ptCount val="6"/>
                <c:pt idx="0">
                  <c:v>0.13400000000000001</c:v>
                </c:pt>
                <c:pt idx="1">
                  <c:v>-6.4000000000000001E-2</c:v>
                </c:pt>
                <c:pt idx="2">
                  <c:v>0.35899999999999999</c:v>
                </c:pt>
                <c:pt idx="3">
                  <c:v>0.182</c:v>
                </c:pt>
                <c:pt idx="4">
                  <c:v>7.0000000000000001E-3</c:v>
                </c:pt>
                <c:pt idx="5">
                  <c:v>0.14899999999999999</c:v>
                </c:pt>
              </c:numCache>
            </c:numRef>
          </c:val>
          <c:extLst>
            <c:ext xmlns:c16="http://schemas.microsoft.com/office/drawing/2014/chart" uri="{C3380CC4-5D6E-409C-BE32-E72D297353CC}">
              <c16:uniqueId val="{00000009-7491-44F4-BFBB-ED8D71CDDB99}"/>
            </c:ext>
          </c:extLst>
        </c:ser>
        <c:dLbls>
          <c:showLegendKey val="0"/>
          <c:showVal val="0"/>
          <c:showCatName val="0"/>
          <c:showSerName val="0"/>
          <c:showPercent val="0"/>
          <c:showBubbleSize val="0"/>
        </c:dLbls>
        <c:gapWidth val="100"/>
        <c:overlap val="-27"/>
        <c:axId val="464358304"/>
        <c:axId val="464351232"/>
      </c:barChart>
      <c:catAx>
        <c:axId val="46435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180000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567147856517936E-2"/>
          <c:y val="0.12078703703703704"/>
          <c:w val="0.90787729658792649"/>
          <c:h val="0.58754410906969967"/>
        </c:manualLayout>
      </c:layout>
      <c:lineChart>
        <c:grouping val="standard"/>
        <c:varyColors val="0"/>
        <c:ser>
          <c:idx val="0"/>
          <c:order val="0"/>
          <c:tx>
            <c:strRef>
              <c:f>Sheet4!$A$4</c:f>
              <c:strCache>
                <c:ptCount val="1"/>
                <c:pt idx="0">
                  <c:v>May compared to the previous month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7.7758719268153226E-2"/>
                  <c:y val="-2.2222222222222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EE-447F-9197-12073D336DA6}"/>
                </c:ext>
              </c:extLst>
            </c:dLbl>
            <c:dLbl>
              <c:idx val="1"/>
              <c:layout>
                <c:manualLayout>
                  <c:x val="-6.1749571183533448E-2"/>
                  <c:y val="3.7037037037036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EE-447F-9197-12073D336DA6}"/>
                </c:ext>
              </c:extLst>
            </c:dLbl>
            <c:dLbl>
              <c:idx val="2"/>
              <c:layout>
                <c:manualLayout>
                  <c:x val="-3.5700870598276271E-2"/>
                  <c:y val="3.0718946343742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EE-447F-9197-12073D336DA6}"/>
                </c:ext>
              </c:extLst>
            </c:dLbl>
            <c:dLbl>
              <c:idx val="3"/>
              <c:layout>
                <c:manualLayout>
                  <c:x val="-4.1282645008853591E-2"/>
                  <c:y val="4.79303566645163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9EE-447F-9197-12073D336DA6}"/>
                </c:ext>
              </c:extLst>
            </c:dLbl>
            <c:dLbl>
              <c:idx val="4"/>
              <c:layout>
                <c:manualLayout>
                  <c:x val="-3.430531732418525E-2"/>
                  <c:y val="7.4074074074073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EE-447F-9197-12073D336D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Sheet4!$B$4:$F$4</c:f>
              <c:numCache>
                <c:formatCode>0.00</c:formatCode>
                <c:ptCount val="5"/>
                <c:pt idx="0">
                  <c:v>0.54999999999999716</c:v>
                </c:pt>
                <c:pt idx="1">
                  <c:v>0.48999999999999488</c:v>
                </c:pt>
                <c:pt idx="2">
                  <c:v>-3.0199999999993565E-2</c:v>
                </c:pt>
                <c:pt idx="3">
                  <c:v>0.15840000000000032</c:v>
                </c:pt>
                <c:pt idx="4">
                  <c:v>0.37789999999999679</c:v>
                </c:pt>
              </c:numCache>
            </c:numRef>
          </c:val>
          <c:smooth val="0"/>
          <c:extLst>
            <c:ext xmlns:c16="http://schemas.microsoft.com/office/drawing/2014/chart" uri="{C3380CC4-5D6E-409C-BE32-E72D297353CC}">
              <c16:uniqueId val="{00000005-89EE-447F-9197-12073D336DA6}"/>
            </c:ext>
          </c:extLst>
        </c:ser>
        <c:ser>
          <c:idx val="1"/>
          <c:order val="1"/>
          <c:tx>
            <c:strRef>
              <c:f>Sheet4!$A$5</c:f>
              <c:strCache>
                <c:ptCount val="1"/>
                <c:pt idx="0">
                  <c:v>Average of 5 months compared to in the same period last year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5157232704402517E-2"/>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9EE-447F-9197-12073D336DA6}"/>
                </c:ext>
              </c:extLst>
            </c:dLbl>
            <c:dLbl>
              <c:idx val="1"/>
              <c:layout>
                <c:manualLayout>
                  <c:x val="-5.0314465408805034E-2"/>
                  <c:y val="-7.4074074074074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9EE-447F-9197-12073D336DA6}"/>
                </c:ext>
              </c:extLst>
            </c:dLbl>
            <c:dLbl>
              <c:idx val="4"/>
              <c:layout>
                <c:manualLayout>
                  <c:x val="0"/>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9EE-447F-9197-12073D336D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Sheet4!$B$5:$F$5</c:f>
              <c:numCache>
                <c:formatCode>0.00</c:formatCode>
                <c:ptCount val="5"/>
                <c:pt idx="0">
                  <c:v>3.0100000000000051</c:v>
                </c:pt>
                <c:pt idx="1">
                  <c:v>2.7399999999999949</c:v>
                </c:pt>
                <c:pt idx="2">
                  <c:v>4.3946108781432827</c:v>
                </c:pt>
                <c:pt idx="3">
                  <c:v>1.2866283136458208</c:v>
                </c:pt>
                <c:pt idx="4">
                  <c:v>2.2540024548744952</c:v>
                </c:pt>
              </c:numCache>
            </c:numRef>
          </c:val>
          <c:smooth val="0"/>
          <c:extLst>
            <c:ext xmlns:c16="http://schemas.microsoft.com/office/drawing/2014/chart" uri="{C3380CC4-5D6E-409C-BE32-E72D297353CC}">
              <c16:uniqueId val="{00000009-89EE-447F-9197-12073D336DA6}"/>
            </c:ext>
          </c:extLst>
        </c:ser>
        <c:ser>
          <c:idx val="2"/>
          <c:order val="2"/>
          <c:tx>
            <c:strRef>
              <c:f>Sheet4!$A$6</c:f>
              <c:strCache>
                <c:ptCount val="1"/>
                <c:pt idx="0">
                  <c:v>May compared to December last year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7.547169811320753E-2"/>
                  <c:y val="-2.5925925925925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9EE-447F-9197-12073D336DA6}"/>
                </c:ext>
              </c:extLst>
            </c:dLbl>
            <c:dLbl>
              <c:idx val="1"/>
              <c:layout>
                <c:manualLayout>
                  <c:x val="-4.8027444253859304E-2"/>
                  <c:y val="-3.333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9EE-447F-9197-12073D336DA6}"/>
                </c:ext>
              </c:extLst>
            </c:dLbl>
            <c:dLbl>
              <c:idx val="2"/>
              <c:layout>
                <c:manualLayout>
                  <c:x val="-2.2676352850320443E-2"/>
                  <c:y val="3.26797301529178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9EE-447F-9197-12073D336DA6}"/>
                </c:ext>
              </c:extLst>
            </c:dLbl>
            <c:dLbl>
              <c:idx val="3"/>
              <c:layout>
                <c:manualLayout>
                  <c:x val="1.8296169239565466E-2"/>
                  <c:y val="-7.7777777777777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9EE-447F-9197-12073D336DA6}"/>
                </c:ext>
              </c:extLst>
            </c:dLbl>
            <c:dLbl>
              <c:idx val="4"/>
              <c:layout>
                <c:manualLayout>
                  <c:x val="-1.3722126929674099E-2"/>
                  <c:y val="5.9259259259259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9EE-447F-9197-12073D336D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Sheet4!$B$6:$F$6</c:f>
              <c:numCache>
                <c:formatCode>0.00</c:formatCode>
                <c:ptCount val="5"/>
                <c:pt idx="0">
                  <c:v>1.6099999999999994</c:v>
                </c:pt>
                <c:pt idx="1">
                  <c:v>1.5</c:v>
                </c:pt>
                <c:pt idx="2">
                  <c:v>-1.2390518188817907</c:v>
                </c:pt>
                <c:pt idx="3">
                  <c:v>1.431125024373344</c:v>
                </c:pt>
                <c:pt idx="4">
                  <c:v>2.4797400104151706</c:v>
                </c:pt>
              </c:numCache>
            </c:numRef>
          </c:val>
          <c:smooth val="0"/>
          <c:extLst>
            <c:ext xmlns:c16="http://schemas.microsoft.com/office/drawing/2014/chart" uri="{C3380CC4-5D6E-409C-BE32-E72D297353CC}">
              <c16:uniqueId val="{0000000F-89EE-447F-9197-12073D336DA6}"/>
            </c:ext>
          </c:extLst>
        </c:ser>
        <c:ser>
          <c:idx val="3"/>
          <c:order val="3"/>
          <c:tx>
            <c:strRef>
              <c:f>Sheet4!$A$7</c:f>
              <c:strCache>
                <c:ptCount val="1"/>
                <c:pt idx="0">
                  <c:v>May compared to the same period last year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dLbl>
              <c:idx val="0"/>
              <c:layout>
                <c:manualLayout>
                  <c:x val="-4.7226907305033435E-2"/>
                  <c:y val="-2.56345900456989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9EE-447F-9197-12073D336DA6}"/>
                </c:ext>
              </c:extLst>
            </c:dLbl>
            <c:dLbl>
              <c:idx val="1"/>
              <c:layout>
                <c:manualLayout>
                  <c:x val="-4.1166380789022301E-2"/>
                  <c:y val="5.185185185185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9EE-447F-9197-12073D336DA6}"/>
                </c:ext>
              </c:extLst>
            </c:dLbl>
            <c:dLbl>
              <c:idx val="2"/>
              <c:layout>
                <c:manualLayout>
                  <c:x val="-3.8879359634076613E-2"/>
                  <c:y val="9.9999999999999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9EE-447F-9197-12073D336DA6}"/>
                </c:ext>
              </c:extLst>
            </c:dLbl>
            <c:dLbl>
              <c:idx val="3"/>
              <c:layout>
                <c:manualLayout>
                  <c:x val="-4.1166380789022385E-2"/>
                  <c:y val="-8.8888888888888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9EE-447F-9197-12073D336DA6}"/>
                </c:ext>
              </c:extLst>
            </c:dLbl>
            <c:dLbl>
              <c:idx val="4"/>
              <c:layout>
                <c:manualLayout>
                  <c:x val="-2.9731275014293884E-2"/>
                  <c:y val="-4.44444444444444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9EE-447F-9197-12073D336D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Sheet4!$B$3:$F$3</c:f>
              <c:numCache>
                <c:formatCode>General</c:formatCode>
                <c:ptCount val="5"/>
                <c:pt idx="0">
                  <c:v>2018</c:v>
                </c:pt>
                <c:pt idx="1">
                  <c:v>2019</c:v>
                </c:pt>
                <c:pt idx="2">
                  <c:v>2020</c:v>
                </c:pt>
                <c:pt idx="3">
                  <c:v>2021</c:v>
                </c:pt>
                <c:pt idx="4">
                  <c:v>2022</c:v>
                </c:pt>
              </c:numCache>
            </c:numRef>
          </c:cat>
          <c:val>
            <c:numRef>
              <c:f>Sheet4!$B$7:$F$7</c:f>
              <c:numCache>
                <c:formatCode>0.00</c:formatCode>
                <c:ptCount val="5"/>
                <c:pt idx="0">
                  <c:v>3.8599999999999994</c:v>
                </c:pt>
                <c:pt idx="1">
                  <c:v>2.8799999999999955</c:v>
                </c:pt>
                <c:pt idx="2">
                  <c:v>2.3958592825003677</c:v>
                </c:pt>
                <c:pt idx="3">
                  <c:v>2.8957681032316458</c:v>
                </c:pt>
                <c:pt idx="4">
                  <c:v>2.862910527975842</c:v>
                </c:pt>
              </c:numCache>
            </c:numRef>
          </c:val>
          <c:smooth val="0"/>
          <c:extLst>
            <c:ext xmlns:c16="http://schemas.microsoft.com/office/drawing/2014/chart" uri="{C3380CC4-5D6E-409C-BE32-E72D297353CC}">
              <c16:uniqueId val="{00000015-89EE-447F-9197-12073D336DA6}"/>
            </c:ext>
          </c:extLst>
        </c:ser>
        <c:dLbls>
          <c:showLegendKey val="0"/>
          <c:showVal val="0"/>
          <c:showCatName val="0"/>
          <c:showSerName val="0"/>
          <c:showPercent val="0"/>
          <c:showBubbleSize val="0"/>
        </c:dLbls>
        <c:marker val="1"/>
        <c:smooth val="0"/>
        <c:axId val="2052750608"/>
        <c:axId val="2052751024"/>
      </c:lineChart>
      <c:catAx>
        <c:axId val="20527506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52751024"/>
        <c:crosses val="autoZero"/>
        <c:auto val="1"/>
        <c:lblAlgn val="ctr"/>
        <c:lblOffset val="100"/>
        <c:noMultiLvlLbl val="0"/>
      </c:catAx>
      <c:valAx>
        <c:axId val="2052751024"/>
        <c:scaling>
          <c:orientation val="minMax"/>
          <c:max val="5"/>
          <c:min val="-2.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2750608"/>
        <c:crosses val="autoZero"/>
        <c:crossBetween val="between"/>
      </c:valAx>
      <c:spPr>
        <a:noFill/>
        <a:ln>
          <a:noFill/>
        </a:ln>
        <a:effectLst/>
      </c:spPr>
    </c:plotArea>
    <c:legend>
      <c:legendPos val="b"/>
      <c:layout>
        <c:manualLayout>
          <c:xMode val="edge"/>
          <c:yMode val="edge"/>
          <c:x val="6.7229928987470502E-2"/>
          <c:y val="0.83485671482252199"/>
          <c:w val="0.90621794222254959"/>
          <c:h val="0.11350931153586755"/>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0.42611</cdr:x>
      <cdr:y>0.06971</cdr:y>
    </cdr:from>
    <cdr:to>
      <cdr:x>0.57945</cdr:x>
      <cdr:y>0.15655</cdr:y>
    </cdr:to>
    <cdr:sp macro="" textlink="">
      <cdr:nvSpPr>
        <cdr:cNvPr id="3" name="Text Box 2"/>
        <cdr:cNvSpPr txBox="1">
          <a:spLocks xmlns:a="http://schemas.openxmlformats.org/drawingml/2006/main" noChangeArrowheads="1"/>
        </cdr:cNvSpPr>
      </cdr:nvSpPr>
      <cdr:spPr bwMode="auto">
        <a:xfrm xmlns:a="http://schemas.openxmlformats.org/drawingml/2006/main">
          <a:off x="1948160" y="142900"/>
          <a:ext cx="701070" cy="178003"/>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n-GB" baseline="0"/>
            <a:t>Bill. USD</a:t>
          </a:r>
          <a:endParaRPr lang="en-GB"/>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72CB9-C590-4C1A-973D-E2A933453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4294863471</TotalTime>
  <Pages>32</Pages>
  <Words>8975</Words>
  <Characters>51161</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60016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subject/>
  <dc:creator>tkth-nnvan</dc:creator>
  <cp:keywords/>
  <dc:description/>
  <cp:lastModifiedBy>Dương Thùy</cp:lastModifiedBy>
  <cp:revision>878</cp:revision>
  <cp:lastPrinted>2022-04-29T00:41:00Z</cp:lastPrinted>
  <dcterms:created xsi:type="dcterms:W3CDTF">2022-04-26T02:38:00Z</dcterms:created>
  <dcterms:modified xsi:type="dcterms:W3CDTF">2022-08-13T14:02:00Z</dcterms:modified>
</cp:coreProperties>
</file>