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6267E6" w14:textId="1B3F67E0" w:rsidR="00C82BCF" w:rsidRPr="004C1797" w:rsidRDefault="00C82BCF" w:rsidP="00B60D80">
      <w:pPr>
        <w:spacing w:after="0" w:line="240" w:lineRule="auto"/>
        <w:jc w:val="center"/>
        <w:rPr>
          <w:b/>
          <w:color w:val="000000" w:themeColor="text1"/>
          <w:szCs w:val="28"/>
        </w:rPr>
      </w:pPr>
      <w:r w:rsidRPr="004C1797">
        <w:rPr>
          <w:b/>
          <w:color w:val="000000" w:themeColor="text1"/>
          <w:szCs w:val="28"/>
          <w:lang w:val="vi-VN"/>
        </w:rPr>
        <w:t>TỔNG QUAN</w:t>
      </w:r>
      <w:r w:rsidR="00071544" w:rsidRPr="004C1797">
        <w:rPr>
          <w:b/>
          <w:color w:val="000000" w:themeColor="text1"/>
          <w:szCs w:val="28"/>
        </w:rPr>
        <w:t xml:space="preserve"> </w:t>
      </w:r>
    </w:p>
    <w:p w14:paraId="5E38C6E2" w14:textId="47AC15E8" w:rsidR="00C82BCF" w:rsidRPr="004C1797" w:rsidRDefault="00C54E3A" w:rsidP="00B60D80">
      <w:pPr>
        <w:spacing w:after="0" w:line="240" w:lineRule="auto"/>
        <w:jc w:val="center"/>
        <w:rPr>
          <w:color w:val="000000" w:themeColor="text1"/>
          <w:sz w:val="30"/>
          <w:szCs w:val="30"/>
          <w:lang w:val="vi-VN"/>
        </w:rPr>
      </w:pPr>
      <w:r w:rsidRPr="004C1797">
        <w:rPr>
          <w:b/>
          <w:color w:val="000000" w:themeColor="text1"/>
          <w:spacing w:val="-10"/>
          <w:sz w:val="27"/>
          <w:szCs w:val="27"/>
          <w:lang w:val="vi-VN"/>
        </w:rPr>
        <w:t xml:space="preserve">DỰ BÁO TÌNH HÌNH KINH TẾ THẾ GIỚI QUÝ </w:t>
      </w:r>
      <w:r w:rsidR="008F54EA" w:rsidRPr="004C1797">
        <w:rPr>
          <w:b/>
          <w:color w:val="000000" w:themeColor="text1"/>
          <w:spacing w:val="-10"/>
          <w:sz w:val="27"/>
          <w:szCs w:val="27"/>
          <w:lang w:val="vi-VN"/>
        </w:rPr>
        <w:t>I</w:t>
      </w:r>
      <w:r w:rsidRPr="004C1797">
        <w:rPr>
          <w:b/>
          <w:color w:val="000000" w:themeColor="text1"/>
          <w:spacing w:val="-10"/>
          <w:sz w:val="27"/>
          <w:szCs w:val="27"/>
          <w:lang w:val="vi-VN"/>
        </w:rPr>
        <w:t xml:space="preserve"> NĂM 202</w:t>
      </w:r>
      <w:r w:rsidR="00037235" w:rsidRPr="004C1797">
        <w:rPr>
          <w:b/>
          <w:color w:val="000000" w:themeColor="text1"/>
          <w:spacing w:val="-10"/>
          <w:sz w:val="27"/>
          <w:szCs w:val="27"/>
        </w:rPr>
        <w:t>4</w:t>
      </w:r>
      <w:r w:rsidRPr="004C1797">
        <w:rPr>
          <w:rStyle w:val="FootnoteReference"/>
          <w:b/>
          <w:color w:val="000000" w:themeColor="text1"/>
          <w:sz w:val="30"/>
          <w:szCs w:val="30"/>
          <w:lang w:val="vi-VN"/>
        </w:rPr>
        <w:footnoteReference w:id="1"/>
      </w:r>
    </w:p>
    <w:p w14:paraId="2A7A14E6" w14:textId="112CF370" w:rsidR="00AA351B" w:rsidRPr="004C1797" w:rsidRDefault="00037235" w:rsidP="00037235">
      <w:pPr>
        <w:spacing w:before="100" w:after="100" w:line="240" w:lineRule="auto"/>
        <w:ind w:firstLine="720"/>
        <w:jc w:val="both"/>
        <w:rPr>
          <w:i/>
          <w:color w:val="000000" w:themeColor="text1"/>
        </w:rPr>
      </w:pPr>
      <w:r w:rsidRPr="004C1797">
        <w:rPr>
          <w:i/>
          <w:color w:val="000000" w:themeColor="text1"/>
        </w:rPr>
        <w:t>Đến</w:t>
      </w:r>
      <w:r w:rsidR="005D7E7D" w:rsidRPr="004C1797">
        <w:rPr>
          <w:i/>
          <w:color w:val="000000" w:themeColor="text1"/>
        </w:rPr>
        <w:t xml:space="preserve"> thời điểm </w:t>
      </w:r>
      <w:r w:rsidRPr="004C1797">
        <w:rPr>
          <w:i/>
          <w:color w:val="000000" w:themeColor="text1"/>
        </w:rPr>
        <w:t>tháng 3/</w:t>
      </w:r>
      <w:r w:rsidR="005D7E7D" w:rsidRPr="004C1797">
        <w:rPr>
          <w:i/>
          <w:color w:val="000000" w:themeColor="text1"/>
        </w:rPr>
        <w:t>202</w:t>
      </w:r>
      <w:r w:rsidRPr="004C1797">
        <w:rPr>
          <w:i/>
          <w:color w:val="000000" w:themeColor="text1"/>
        </w:rPr>
        <w:t>4</w:t>
      </w:r>
      <w:r w:rsidR="005D7E7D" w:rsidRPr="004C1797">
        <w:rPr>
          <w:i/>
          <w:color w:val="000000" w:themeColor="text1"/>
        </w:rPr>
        <w:t xml:space="preserve">, </w:t>
      </w:r>
      <w:r w:rsidR="009C2ACA" w:rsidRPr="004C1797">
        <w:rPr>
          <w:i/>
          <w:color w:val="000000" w:themeColor="text1"/>
        </w:rPr>
        <w:t xml:space="preserve">hầu hết </w:t>
      </w:r>
      <w:r w:rsidR="00BE2637" w:rsidRPr="004C1797">
        <w:rPr>
          <w:i/>
          <w:color w:val="000000" w:themeColor="text1"/>
        </w:rPr>
        <w:t xml:space="preserve">các tổ chức quốc tế </w:t>
      </w:r>
      <w:r w:rsidR="009C2ACA" w:rsidRPr="004C1797">
        <w:rPr>
          <w:i/>
          <w:color w:val="000000" w:themeColor="text1"/>
        </w:rPr>
        <w:t xml:space="preserve">đều hạ </w:t>
      </w:r>
      <w:r w:rsidR="00BE2637" w:rsidRPr="004C1797">
        <w:rPr>
          <w:i/>
          <w:color w:val="000000" w:themeColor="text1"/>
        </w:rPr>
        <w:t>dự báo</w:t>
      </w:r>
      <w:r w:rsidR="00BE2637" w:rsidRPr="004C1797">
        <w:rPr>
          <w:i/>
          <w:color w:val="000000" w:themeColor="text1"/>
          <w:lang w:val="vi-VN"/>
        </w:rPr>
        <w:t xml:space="preserve"> </w:t>
      </w:r>
      <w:r w:rsidR="000C3B94" w:rsidRPr="004C1797">
        <w:rPr>
          <w:i/>
          <w:color w:val="000000" w:themeColor="text1"/>
          <w:lang w:val="vi-VN"/>
        </w:rPr>
        <w:t xml:space="preserve">tăng trưởng </w:t>
      </w:r>
      <w:r w:rsidR="000C3B94" w:rsidRPr="004C1797">
        <w:rPr>
          <w:i/>
          <w:color w:val="000000" w:themeColor="text1"/>
        </w:rPr>
        <w:t>kinh tế toàn cầu năm 202</w:t>
      </w:r>
      <w:r w:rsidR="009C2ACA" w:rsidRPr="004C1797">
        <w:rPr>
          <w:i/>
          <w:color w:val="000000" w:themeColor="text1"/>
        </w:rPr>
        <w:t>4</w:t>
      </w:r>
      <w:r w:rsidR="000C3B94" w:rsidRPr="004C1797">
        <w:rPr>
          <w:i/>
          <w:color w:val="000000" w:themeColor="text1"/>
        </w:rPr>
        <w:t>. Cụ thể,</w:t>
      </w:r>
      <w:r w:rsidR="00AA351B" w:rsidRPr="004C1797">
        <w:rPr>
          <w:i/>
          <w:color w:val="000000" w:themeColor="text1"/>
        </w:rPr>
        <w:t xml:space="preserve"> Liên hợp quốc (UN)</w:t>
      </w:r>
      <w:r w:rsidR="00AA351B" w:rsidRPr="004C1797">
        <w:rPr>
          <w:rStyle w:val="FootnoteReference"/>
          <w:i/>
          <w:color w:val="000000" w:themeColor="text1"/>
        </w:rPr>
        <w:footnoteReference w:id="2"/>
      </w:r>
      <w:r w:rsidR="00AA351B" w:rsidRPr="004C1797">
        <w:rPr>
          <w:i/>
          <w:color w:val="000000" w:themeColor="text1"/>
        </w:rPr>
        <w:t xml:space="preserve"> nhận định trong bối cảnh rủi ro và bất ổn kéo dài, tăng trưởng GDP toàn cầu dự </w:t>
      </w:r>
      <w:r w:rsidR="00671800" w:rsidRPr="004C1797">
        <w:rPr>
          <w:i/>
          <w:color w:val="000000" w:themeColor="text1"/>
        </w:rPr>
        <w:t xml:space="preserve">báo </w:t>
      </w:r>
      <w:r w:rsidR="00AA351B" w:rsidRPr="004C1797">
        <w:rPr>
          <w:i/>
          <w:color w:val="000000" w:themeColor="text1"/>
        </w:rPr>
        <w:t>sẽ chậm lại từ mức 2,7% năm 2023 xuống 2,4% vào năm 2024; Ngân hàng Thế giới (WB)</w:t>
      </w:r>
      <w:r w:rsidR="00AA351B" w:rsidRPr="004C1797">
        <w:rPr>
          <w:rStyle w:val="FootnoteReference"/>
          <w:i/>
        </w:rPr>
        <w:footnoteReference w:id="3"/>
      </w:r>
      <w:r w:rsidR="00AA351B" w:rsidRPr="004C1797">
        <w:rPr>
          <w:i/>
          <w:color w:val="000000" w:themeColor="text1"/>
        </w:rPr>
        <w:t xml:space="preserve"> cùng nhận định tăng trưởng toàn cầu năm 2024 đạt 2,4%, giảm so với mức 2,6% trong năm 2023; Tổ chức Hợp tác và Phát triển kinh tế (OECD)</w:t>
      </w:r>
      <w:r w:rsidR="00AA351B" w:rsidRPr="004C1797">
        <w:rPr>
          <w:rStyle w:val="FootnoteReference"/>
          <w:i/>
        </w:rPr>
        <w:footnoteReference w:id="4"/>
      </w:r>
      <w:r w:rsidR="00AA351B" w:rsidRPr="004C1797">
        <w:rPr>
          <w:i/>
          <w:color w:val="000000" w:themeColor="text1"/>
        </w:rPr>
        <w:t xml:space="preserve"> nhận định</w:t>
      </w:r>
      <w:r w:rsidR="00AA351B" w:rsidRPr="004C1797">
        <w:t xml:space="preserve"> </w:t>
      </w:r>
      <w:r w:rsidR="00AA351B" w:rsidRPr="004C1797">
        <w:rPr>
          <w:i/>
          <w:color w:val="000000" w:themeColor="text1"/>
        </w:rPr>
        <w:t xml:space="preserve">GDP toàn cầu năm 2024 dự </w:t>
      </w:r>
      <w:r w:rsidR="0073710D">
        <w:rPr>
          <w:i/>
          <w:color w:val="000000" w:themeColor="text1"/>
        </w:rPr>
        <w:t>báo</w:t>
      </w:r>
      <w:r w:rsidR="0073710D" w:rsidRPr="004C1797">
        <w:rPr>
          <w:i/>
          <w:color w:val="000000" w:themeColor="text1"/>
        </w:rPr>
        <w:t xml:space="preserve"> </w:t>
      </w:r>
      <w:r w:rsidR="00AA351B" w:rsidRPr="004C1797">
        <w:rPr>
          <w:i/>
          <w:color w:val="000000" w:themeColor="text1"/>
        </w:rPr>
        <w:t xml:space="preserve">đạt 2,9%, thấp hơn mức </w:t>
      </w:r>
      <w:r w:rsidR="005156CC">
        <w:rPr>
          <w:i/>
          <w:color w:val="000000" w:themeColor="text1"/>
        </w:rPr>
        <w:t xml:space="preserve">tăng trưởng </w:t>
      </w:r>
      <w:r w:rsidR="00AA351B" w:rsidRPr="004C1797">
        <w:rPr>
          <w:i/>
          <w:color w:val="000000" w:themeColor="text1"/>
        </w:rPr>
        <w:t xml:space="preserve">3,1% của năm 2023; </w:t>
      </w:r>
      <w:r w:rsidR="000C3B94" w:rsidRPr="004C1797">
        <w:rPr>
          <w:i/>
          <w:color w:val="000000" w:themeColor="text1"/>
        </w:rPr>
        <w:t>Liên minh châu Âu (EU)</w:t>
      </w:r>
      <w:r w:rsidR="000C3B94" w:rsidRPr="004C1797">
        <w:rPr>
          <w:rStyle w:val="FootnoteReference"/>
          <w:i/>
          <w:color w:val="000000" w:themeColor="text1"/>
        </w:rPr>
        <w:footnoteReference w:id="5"/>
      </w:r>
      <w:r w:rsidR="000C3B94" w:rsidRPr="004C1797">
        <w:rPr>
          <w:i/>
          <w:color w:val="000000" w:themeColor="text1"/>
        </w:rPr>
        <w:t xml:space="preserve"> </w:t>
      </w:r>
      <w:r w:rsidR="00AA351B" w:rsidRPr="004C1797">
        <w:rPr>
          <w:i/>
          <w:color w:val="000000" w:themeColor="text1"/>
        </w:rPr>
        <w:t xml:space="preserve">dự báo tăng trưởng toàn cầu (không bao gồm EU) </w:t>
      </w:r>
      <w:r w:rsidR="003C7218">
        <w:rPr>
          <w:i/>
          <w:color w:val="000000" w:themeColor="text1"/>
        </w:rPr>
        <w:t>năm 2024 đạt</w:t>
      </w:r>
      <w:r w:rsidR="0073710D">
        <w:rPr>
          <w:i/>
          <w:color w:val="000000" w:themeColor="text1"/>
        </w:rPr>
        <w:t xml:space="preserve"> </w:t>
      </w:r>
      <w:r w:rsidR="00AA351B" w:rsidRPr="004C1797">
        <w:rPr>
          <w:i/>
          <w:color w:val="000000" w:themeColor="text1"/>
        </w:rPr>
        <w:t>3,3%</w:t>
      </w:r>
      <w:r w:rsidR="003C7218">
        <w:rPr>
          <w:i/>
          <w:color w:val="000000" w:themeColor="text1"/>
        </w:rPr>
        <w:t>, giảm 0,2 điểm phần trăm so với năm 2023</w:t>
      </w:r>
      <w:r w:rsidR="00AA351B" w:rsidRPr="004C1797">
        <w:rPr>
          <w:i/>
          <w:color w:val="000000" w:themeColor="text1"/>
        </w:rPr>
        <w:t>.</w:t>
      </w:r>
      <w:r w:rsidR="009C2ACA" w:rsidRPr="004C1797">
        <w:rPr>
          <w:i/>
          <w:color w:val="000000" w:themeColor="text1"/>
        </w:rPr>
        <w:t xml:space="preserve"> </w:t>
      </w:r>
      <w:r w:rsidR="00351976" w:rsidRPr="004C1797">
        <w:rPr>
          <w:i/>
          <w:color w:val="000000" w:themeColor="text1"/>
        </w:rPr>
        <w:t xml:space="preserve">Riêng </w:t>
      </w:r>
      <w:r w:rsidR="009C2ACA" w:rsidRPr="004C1797">
        <w:rPr>
          <w:i/>
          <w:color w:val="000000" w:themeColor="text1"/>
        </w:rPr>
        <w:t>Quỹ Tiền tệ quốc tế (IMF</w:t>
      </w:r>
      <w:r w:rsidR="0018742A">
        <w:rPr>
          <w:i/>
          <w:color w:val="000000" w:themeColor="text1"/>
        </w:rPr>
        <w:t>)</w:t>
      </w:r>
      <w:r w:rsidR="009C2ACA" w:rsidRPr="004C1797">
        <w:rPr>
          <w:i/>
          <w:color w:val="000000" w:themeColor="text1"/>
        </w:rPr>
        <w:t xml:space="preserve"> dự báo tăng trưởng kinh tế thế giới năm 2024 </w:t>
      </w:r>
      <w:r w:rsidR="0018742A">
        <w:rPr>
          <w:i/>
          <w:color w:val="000000" w:themeColor="text1"/>
        </w:rPr>
        <w:t xml:space="preserve">bằng với </w:t>
      </w:r>
      <w:r w:rsidR="009C2ACA" w:rsidRPr="004C1797">
        <w:rPr>
          <w:i/>
          <w:color w:val="000000" w:themeColor="text1"/>
        </w:rPr>
        <w:t>năm 2023, ở mức 3,1%</w:t>
      </w:r>
      <w:r w:rsidR="00795B32" w:rsidRPr="004C1797">
        <w:rPr>
          <w:i/>
          <w:color w:val="000000" w:themeColor="text1"/>
        </w:rPr>
        <w:t>.</w:t>
      </w:r>
    </w:p>
    <w:p w14:paraId="5FA3175F" w14:textId="3272F1F3" w:rsidR="000C3B94" w:rsidRPr="004C1797" w:rsidRDefault="00CA113F" w:rsidP="00CA113F">
      <w:pPr>
        <w:spacing w:before="100" w:after="100" w:line="240" w:lineRule="auto"/>
        <w:ind w:firstLine="720"/>
        <w:jc w:val="both"/>
        <w:rPr>
          <w:i/>
          <w:color w:val="000000" w:themeColor="text1"/>
          <w:spacing w:val="-6"/>
        </w:rPr>
      </w:pPr>
      <w:r w:rsidRPr="004C1797">
        <w:rPr>
          <w:i/>
          <w:color w:val="000000" w:themeColor="text1"/>
          <w:spacing w:val="-6"/>
        </w:rPr>
        <w:t>Theo báo cáo “Triển vọng kinh tế khu vực ASEAN+3” của Văn phòng Nghiên cứu Kinh tế Vĩ mô ASEAN+3 (AMRO)</w:t>
      </w:r>
      <w:r w:rsidRPr="004C1797">
        <w:rPr>
          <w:rStyle w:val="FootnoteReference"/>
          <w:i/>
          <w:spacing w:val="-6"/>
        </w:rPr>
        <w:footnoteReference w:id="6"/>
      </w:r>
      <w:r w:rsidRPr="004C1797">
        <w:rPr>
          <w:i/>
          <w:color w:val="000000" w:themeColor="text1"/>
          <w:spacing w:val="-6"/>
        </w:rPr>
        <w:t xml:space="preserve">, </w:t>
      </w:r>
      <w:r w:rsidR="00BF70D8" w:rsidRPr="004C1797">
        <w:rPr>
          <w:i/>
          <w:color w:val="000000" w:themeColor="text1"/>
          <w:spacing w:val="-6"/>
        </w:rPr>
        <w:t xml:space="preserve">khu vực </w:t>
      </w:r>
      <w:r w:rsidRPr="004C1797">
        <w:rPr>
          <w:i/>
          <w:color w:val="000000" w:themeColor="text1"/>
          <w:spacing w:val="-6"/>
        </w:rPr>
        <w:t xml:space="preserve">ASEAN+3 (ASEAN, Trung Quốc, Nhật Bản và Hàn Quốc) được dự báo sẽ tăng trưởng 4,5% </w:t>
      </w:r>
      <w:r w:rsidR="00795B32" w:rsidRPr="004C1797">
        <w:rPr>
          <w:i/>
          <w:color w:val="000000" w:themeColor="text1"/>
          <w:spacing w:val="-6"/>
        </w:rPr>
        <w:t xml:space="preserve">trong </w:t>
      </w:r>
      <w:r w:rsidRPr="004C1797">
        <w:rPr>
          <w:i/>
          <w:color w:val="000000" w:themeColor="text1"/>
          <w:spacing w:val="-6"/>
        </w:rPr>
        <w:t xml:space="preserve">năm 2024 do </w:t>
      </w:r>
      <w:r w:rsidR="005156CC">
        <w:rPr>
          <w:i/>
          <w:color w:val="000000" w:themeColor="text1"/>
          <w:spacing w:val="-6"/>
        </w:rPr>
        <w:t>thương mại quốc tế</w:t>
      </w:r>
      <w:r w:rsidRPr="004C1797">
        <w:rPr>
          <w:i/>
          <w:color w:val="000000" w:themeColor="text1"/>
          <w:spacing w:val="-6"/>
        </w:rPr>
        <w:t xml:space="preserve"> cải thiện sẽ </w:t>
      </w:r>
      <w:r w:rsidR="0018742A">
        <w:rPr>
          <w:i/>
          <w:color w:val="000000" w:themeColor="text1"/>
          <w:spacing w:val="-6"/>
        </w:rPr>
        <w:t xml:space="preserve">thúc đẩy </w:t>
      </w:r>
      <w:r w:rsidRPr="004C1797">
        <w:rPr>
          <w:i/>
          <w:color w:val="000000" w:themeColor="text1"/>
          <w:spacing w:val="-6"/>
        </w:rPr>
        <w:t xml:space="preserve">nhu cầu trong nước. Theo đó, </w:t>
      </w:r>
      <w:r w:rsidR="00E01552" w:rsidRPr="004C1797">
        <w:rPr>
          <w:i/>
          <w:color w:val="000000" w:themeColor="text1"/>
          <w:spacing w:val="-6"/>
        </w:rPr>
        <w:t xml:space="preserve">AMRO </w:t>
      </w:r>
      <w:r w:rsidRPr="004C1797">
        <w:rPr>
          <w:i/>
          <w:color w:val="000000" w:themeColor="text1"/>
          <w:spacing w:val="-6"/>
        </w:rPr>
        <w:t>dự báo tăng trưởng năm 2024 của một số quốc gia Đông Nam Á như sau: Phi-li-pin 6,</w:t>
      </w:r>
      <w:r w:rsidR="002740A2" w:rsidRPr="004C1797">
        <w:rPr>
          <w:i/>
          <w:color w:val="000000" w:themeColor="text1"/>
          <w:spacing w:val="-6"/>
        </w:rPr>
        <w:t>3</w:t>
      </w:r>
      <w:r w:rsidRPr="004C1797">
        <w:rPr>
          <w:i/>
          <w:color w:val="000000" w:themeColor="text1"/>
          <w:spacing w:val="-6"/>
        </w:rPr>
        <w:t>%, In-đô-nê-xi-a 5,2%, Ma-lai-xi-a 5,</w:t>
      </w:r>
      <w:r w:rsidR="002740A2" w:rsidRPr="004C1797">
        <w:rPr>
          <w:i/>
          <w:color w:val="000000" w:themeColor="text1"/>
          <w:spacing w:val="-6"/>
        </w:rPr>
        <w:t>0</w:t>
      </w:r>
      <w:r w:rsidRPr="004C1797">
        <w:rPr>
          <w:i/>
          <w:color w:val="000000" w:themeColor="text1"/>
          <w:spacing w:val="-6"/>
        </w:rPr>
        <w:t>%, Thái Lan 3,</w:t>
      </w:r>
      <w:r w:rsidR="002740A2" w:rsidRPr="004C1797">
        <w:rPr>
          <w:i/>
          <w:color w:val="000000" w:themeColor="text1"/>
          <w:spacing w:val="-6"/>
        </w:rPr>
        <w:t>3</w:t>
      </w:r>
      <w:r w:rsidRPr="004C1797">
        <w:rPr>
          <w:i/>
          <w:color w:val="000000" w:themeColor="text1"/>
          <w:spacing w:val="-6"/>
        </w:rPr>
        <w:t>% và Xin-ga-po 2,</w:t>
      </w:r>
      <w:r w:rsidR="002740A2" w:rsidRPr="004C1797">
        <w:rPr>
          <w:i/>
          <w:color w:val="000000" w:themeColor="text1"/>
          <w:spacing w:val="-6"/>
        </w:rPr>
        <w:t>6</w:t>
      </w:r>
      <w:r w:rsidRPr="004C1797">
        <w:rPr>
          <w:i/>
          <w:color w:val="000000" w:themeColor="text1"/>
          <w:spacing w:val="-6"/>
        </w:rPr>
        <w:t>%</w:t>
      </w:r>
      <w:r w:rsidR="00207C8A" w:rsidRPr="004C1797">
        <w:rPr>
          <w:i/>
          <w:color w:val="000000" w:themeColor="text1"/>
          <w:spacing w:val="-6"/>
        </w:rPr>
        <w:t>.</w:t>
      </w:r>
    </w:p>
    <w:p w14:paraId="114555CF" w14:textId="2633DB51" w:rsidR="00981B8C" w:rsidRPr="004C1797" w:rsidRDefault="001268EA" w:rsidP="00CA113F">
      <w:pPr>
        <w:spacing w:before="100" w:after="100" w:line="240" w:lineRule="auto"/>
        <w:ind w:firstLine="720"/>
        <w:jc w:val="both"/>
        <w:rPr>
          <w:i/>
          <w:color w:val="000000" w:themeColor="text1"/>
          <w:spacing w:val="-10"/>
        </w:rPr>
      </w:pPr>
      <w:r w:rsidRPr="004C1797">
        <w:rPr>
          <w:i/>
          <w:color w:val="000000" w:themeColor="text1"/>
          <w:spacing w:val="-10"/>
        </w:rPr>
        <w:t xml:space="preserve">Đối với Việt Nam, </w:t>
      </w:r>
      <w:r w:rsidR="00CA113F" w:rsidRPr="004C1797">
        <w:rPr>
          <w:i/>
          <w:color w:val="000000" w:themeColor="text1"/>
          <w:spacing w:val="-10"/>
        </w:rPr>
        <w:t xml:space="preserve">trái ngược với xu hướng tăng trưởng </w:t>
      </w:r>
      <w:r w:rsidR="005156CC">
        <w:rPr>
          <w:i/>
          <w:color w:val="000000" w:themeColor="text1"/>
          <w:spacing w:val="-10"/>
        </w:rPr>
        <w:t>thấp của</w:t>
      </w:r>
      <w:r w:rsidR="00CA113F" w:rsidRPr="004C1797">
        <w:rPr>
          <w:i/>
          <w:color w:val="000000" w:themeColor="text1"/>
          <w:spacing w:val="-10"/>
        </w:rPr>
        <w:t xml:space="preserve"> năm trước, các tổ chức quốc tế đều dự báo tăng trưởng của Việt Nam năm 2024 tăng so với năm 2023. Cụ thể, WB dự báo tăng trưởng </w:t>
      </w:r>
      <w:r w:rsidR="00E01552" w:rsidRPr="004C1797">
        <w:rPr>
          <w:i/>
          <w:color w:val="000000" w:themeColor="text1"/>
          <w:spacing w:val="-10"/>
        </w:rPr>
        <w:t xml:space="preserve">của Việt Nam đạt </w:t>
      </w:r>
      <w:r w:rsidR="00CA113F" w:rsidRPr="004C1797">
        <w:rPr>
          <w:i/>
          <w:color w:val="000000" w:themeColor="text1"/>
          <w:spacing w:val="-10"/>
        </w:rPr>
        <w:t xml:space="preserve">5,5% trong năm 2024, cao hơn mức dự báo 4,7% </w:t>
      </w:r>
      <w:r w:rsidR="005156CC">
        <w:rPr>
          <w:i/>
          <w:color w:val="000000" w:themeColor="text1"/>
          <w:spacing w:val="-10"/>
        </w:rPr>
        <w:t xml:space="preserve">của </w:t>
      </w:r>
      <w:r w:rsidR="00CA113F" w:rsidRPr="004C1797">
        <w:rPr>
          <w:i/>
          <w:color w:val="000000" w:themeColor="text1"/>
          <w:spacing w:val="-10"/>
        </w:rPr>
        <w:t>năm 2023; UN và AMRO đều nhận định tăng trưởng năm 2024 của Việt Nam đạt 6</w:t>
      </w:r>
      <w:r w:rsidR="0073710D">
        <w:rPr>
          <w:i/>
          <w:color w:val="000000" w:themeColor="text1"/>
          <w:spacing w:val="-10"/>
        </w:rPr>
        <w:t>,0</w:t>
      </w:r>
      <w:r w:rsidR="00CA113F" w:rsidRPr="004C1797">
        <w:rPr>
          <w:i/>
          <w:color w:val="000000" w:themeColor="text1"/>
          <w:spacing w:val="-10"/>
        </w:rPr>
        <w:t xml:space="preserve">%, cao hơn mức dự báo 4,7% và 5,1% </w:t>
      </w:r>
      <w:r w:rsidR="00023986" w:rsidRPr="004C1797">
        <w:rPr>
          <w:i/>
          <w:color w:val="000000" w:themeColor="text1"/>
          <w:spacing w:val="-10"/>
        </w:rPr>
        <w:t xml:space="preserve">của </w:t>
      </w:r>
      <w:r w:rsidR="00CA113F" w:rsidRPr="004C1797">
        <w:rPr>
          <w:i/>
          <w:color w:val="000000" w:themeColor="text1"/>
          <w:spacing w:val="-10"/>
        </w:rPr>
        <w:t>năm 2023</w:t>
      </w:r>
      <w:r w:rsidRPr="004C1797">
        <w:rPr>
          <w:i/>
          <w:color w:val="000000" w:themeColor="text1"/>
          <w:spacing w:val="-10"/>
        </w:rPr>
        <w:t>.</w:t>
      </w:r>
    </w:p>
    <w:p w14:paraId="5172ADF6" w14:textId="77777777" w:rsidR="006A76A8" w:rsidRPr="004C1797" w:rsidRDefault="006A76A8" w:rsidP="00D70198">
      <w:pPr>
        <w:spacing w:before="80" w:after="80" w:line="240" w:lineRule="auto"/>
        <w:ind w:firstLine="567"/>
        <w:jc w:val="both"/>
        <w:rPr>
          <w:b/>
          <w:color w:val="000000" w:themeColor="text1"/>
          <w:szCs w:val="28"/>
          <w:lang w:val="vi-VN"/>
        </w:rPr>
      </w:pPr>
      <w:r w:rsidRPr="004C1797">
        <w:rPr>
          <w:b/>
          <w:color w:val="000000" w:themeColor="text1"/>
          <w:szCs w:val="28"/>
          <w:lang w:val="vi-VN"/>
        </w:rPr>
        <w:t xml:space="preserve">I. </w:t>
      </w:r>
      <w:r w:rsidR="00EF16D4" w:rsidRPr="004C1797">
        <w:rPr>
          <w:b/>
          <w:color w:val="000000" w:themeColor="text1"/>
          <w:szCs w:val="28"/>
          <w:lang w:val="vi-VN"/>
        </w:rPr>
        <w:t xml:space="preserve">DỰ BÁO </w:t>
      </w:r>
      <w:r w:rsidRPr="004C1797">
        <w:rPr>
          <w:b/>
          <w:color w:val="000000" w:themeColor="text1"/>
          <w:szCs w:val="28"/>
          <w:lang w:val="vi-VN"/>
        </w:rPr>
        <w:t>KINH TẾ TOÀN CẦU</w:t>
      </w:r>
    </w:p>
    <w:p w14:paraId="5AD757C0" w14:textId="4A5402D2" w:rsidR="00BC3970" w:rsidRPr="004C1797" w:rsidRDefault="006A76A8" w:rsidP="00D70198">
      <w:pPr>
        <w:spacing w:before="80" w:after="80" w:line="240" w:lineRule="auto"/>
        <w:ind w:firstLine="567"/>
        <w:jc w:val="both"/>
        <w:rPr>
          <w:b/>
          <w:color w:val="000000" w:themeColor="text1"/>
          <w:spacing w:val="-4"/>
          <w:lang w:val="vi-VN"/>
        </w:rPr>
      </w:pPr>
      <w:r w:rsidRPr="004C1797">
        <w:rPr>
          <w:b/>
          <w:color w:val="000000" w:themeColor="text1"/>
          <w:lang w:val="vi-VN"/>
        </w:rPr>
        <w:t>1.</w:t>
      </w:r>
      <w:r w:rsidR="00BC3970" w:rsidRPr="004C1797">
        <w:rPr>
          <w:b/>
          <w:color w:val="000000" w:themeColor="text1"/>
        </w:rPr>
        <w:t xml:space="preserve"> </w:t>
      </w:r>
      <w:r w:rsidR="00BC3970" w:rsidRPr="004C1797">
        <w:rPr>
          <w:b/>
          <w:color w:val="000000" w:themeColor="text1"/>
          <w:spacing w:val="-4"/>
        </w:rPr>
        <w:t>T</w:t>
      </w:r>
      <w:r w:rsidR="00BC3970" w:rsidRPr="004C1797">
        <w:rPr>
          <w:b/>
          <w:color w:val="000000" w:themeColor="text1"/>
          <w:spacing w:val="-4"/>
          <w:lang w:val="vi-VN"/>
        </w:rPr>
        <w:t>ăng trưởng kinh tế toàn cầu năm 202</w:t>
      </w:r>
      <w:r w:rsidR="00451C3A" w:rsidRPr="004C1797">
        <w:rPr>
          <w:b/>
          <w:color w:val="000000" w:themeColor="text1"/>
          <w:spacing w:val="-4"/>
        </w:rPr>
        <w:t>4</w:t>
      </w:r>
      <w:r w:rsidR="00BC3970" w:rsidRPr="004C1797">
        <w:rPr>
          <w:b/>
          <w:color w:val="000000" w:themeColor="text1"/>
          <w:spacing w:val="-4"/>
        </w:rPr>
        <w:t xml:space="preserve"> được </w:t>
      </w:r>
      <w:r w:rsidR="009275B2" w:rsidRPr="004C1797">
        <w:rPr>
          <w:b/>
          <w:color w:val="000000" w:themeColor="text1"/>
          <w:spacing w:val="-4"/>
        </w:rPr>
        <w:t xml:space="preserve">hầu hết các tổ chức quốc tế </w:t>
      </w:r>
      <w:r w:rsidR="00E7517F" w:rsidRPr="004C1797">
        <w:rPr>
          <w:b/>
          <w:color w:val="000000" w:themeColor="text1"/>
          <w:spacing w:val="-4"/>
        </w:rPr>
        <w:t xml:space="preserve">dự báo </w:t>
      </w:r>
      <w:r w:rsidR="00451C3A" w:rsidRPr="004C1797">
        <w:rPr>
          <w:b/>
          <w:color w:val="000000" w:themeColor="text1"/>
          <w:spacing w:val="-4"/>
        </w:rPr>
        <w:t>thấp hơn năm 2023</w:t>
      </w:r>
    </w:p>
    <w:p w14:paraId="412F6EA3" w14:textId="26D53859" w:rsidR="001F3266" w:rsidRPr="004C1797" w:rsidRDefault="00547DBA" w:rsidP="00D70198">
      <w:pPr>
        <w:spacing w:before="80" w:after="80" w:line="240" w:lineRule="auto"/>
        <w:ind w:firstLine="720"/>
        <w:jc w:val="both"/>
        <w:rPr>
          <w:color w:val="000000" w:themeColor="text1"/>
        </w:rPr>
      </w:pPr>
      <w:r>
        <w:rPr>
          <w:color w:val="000000" w:themeColor="text1"/>
        </w:rPr>
        <w:t>C</w:t>
      </w:r>
      <w:r w:rsidRPr="004C1797">
        <w:rPr>
          <w:color w:val="000000" w:themeColor="text1"/>
          <w:lang w:val="vi-VN"/>
        </w:rPr>
        <w:t>ác tổ chức quốc tế (</w:t>
      </w:r>
      <w:r w:rsidRPr="004C1797">
        <w:rPr>
          <w:color w:val="000000" w:themeColor="text1"/>
        </w:rPr>
        <w:t xml:space="preserve">UN, WB, OECD và </w:t>
      </w:r>
      <w:r w:rsidRPr="004C1797">
        <w:rPr>
          <w:color w:val="000000" w:themeColor="text1"/>
          <w:lang w:val="vi-VN"/>
        </w:rPr>
        <w:t>EU)</w:t>
      </w:r>
      <w:r>
        <w:rPr>
          <w:color w:val="000000" w:themeColor="text1"/>
        </w:rPr>
        <w:t xml:space="preserve"> đều cho rằng t</w:t>
      </w:r>
      <w:r w:rsidR="00E63CA1" w:rsidRPr="004C1797">
        <w:rPr>
          <w:color w:val="000000" w:themeColor="text1"/>
        </w:rPr>
        <w:t xml:space="preserve">ăng trưởng kinh tế toàn cầu năm 2024 </w:t>
      </w:r>
      <w:r w:rsidR="0018742A">
        <w:rPr>
          <w:color w:val="000000" w:themeColor="text1"/>
        </w:rPr>
        <w:t xml:space="preserve">sẽ </w:t>
      </w:r>
      <w:r>
        <w:rPr>
          <w:color w:val="000000" w:themeColor="text1"/>
        </w:rPr>
        <w:t>thấp hơn</w:t>
      </w:r>
      <w:r w:rsidR="00E254D6" w:rsidRPr="004C1797">
        <w:rPr>
          <w:color w:val="000000" w:themeColor="text1"/>
        </w:rPr>
        <w:t xml:space="preserve"> năm </w:t>
      </w:r>
      <w:r w:rsidR="00CD61FD" w:rsidRPr="004C1797">
        <w:rPr>
          <w:color w:val="000000" w:themeColor="text1"/>
          <w:lang w:val="vi-VN"/>
        </w:rPr>
        <w:t>2023</w:t>
      </w:r>
      <w:r w:rsidR="009275B2" w:rsidRPr="004C1797">
        <w:rPr>
          <w:color w:val="000000" w:themeColor="text1"/>
        </w:rPr>
        <w:t xml:space="preserve">, </w:t>
      </w:r>
      <w:r w:rsidR="0018742A">
        <w:rPr>
          <w:color w:val="000000" w:themeColor="text1"/>
        </w:rPr>
        <w:t>riêng</w:t>
      </w:r>
      <w:r w:rsidR="0018742A" w:rsidRPr="004C1797">
        <w:rPr>
          <w:color w:val="000000" w:themeColor="text1"/>
        </w:rPr>
        <w:t xml:space="preserve"> </w:t>
      </w:r>
      <w:r w:rsidR="00E63CA1" w:rsidRPr="004C1797">
        <w:rPr>
          <w:color w:val="000000" w:themeColor="text1"/>
        </w:rPr>
        <w:t xml:space="preserve">IMF </w:t>
      </w:r>
      <w:r w:rsidR="00E63CA1" w:rsidRPr="0018742A">
        <w:rPr>
          <w:color w:val="000000" w:themeColor="text1"/>
        </w:rPr>
        <w:t>dự</w:t>
      </w:r>
      <w:r w:rsidR="00E63CA1" w:rsidRPr="004C1797">
        <w:rPr>
          <w:color w:val="000000" w:themeColor="text1"/>
        </w:rPr>
        <w:t xml:space="preserve"> báo </w:t>
      </w:r>
      <w:r w:rsidR="0018742A">
        <w:rPr>
          <w:color w:val="000000" w:themeColor="text1"/>
        </w:rPr>
        <w:t xml:space="preserve">bằng </w:t>
      </w:r>
      <w:r w:rsidR="00E63CA1" w:rsidRPr="004C1797">
        <w:rPr>
          <w:color w:val="000000" w:themeColor="text1"/>
        </w:rPr>
        <w:t>với năm 2023.</w:t>
      </w:r>
    </w:p>
    <w:p w14:paraId="449A8E97" w14:textId="77777777" w:rsidR="00F4141A" w:rsidRPr="004C1797" w:rsidRDefault="00F4141A" w:rsidP="00F4141A">
      <w:pPr>
        <w:spacing w:before="120" w:after="120" w:line="240" w:lineRule="auto"/>
        <w:ind w:firstLine="720"/>
        <w:jc w:val="both"/>
        <w:rPr>
          <w:i/>
          <w:color w:val="000000" w:themeColor="text1"/>
        </w:rPr>
      </w:pPr>
      <w:r w:rsidRPr="004C1797">
        <w:rPr>
          <w:i/>
          <w:color w:val="000000" w:themeColor="text1"/>
        </w:rPr>
        <w:t>Liên hợp quốc (UN)</w:t>
      </w:r>
    </w:p>
    <w:p w14:paraId="4596C89A" w14:textId="43519F2D" w:rsidR="00F4141A" w:rsidRPr="004C1797" w:rsidRDefault="00F4141A" w:rsidP="00F4141A">
      <w:pPr>
        <w:spacing w:before="120" w:after="120" w:line="240" w:lineRule="auto"/>
        <w:ind w:firstLine="720"/>
        <w:jc w:val="both"/>
        <w:rPr>
          <w:color w:val="000000" w:themeColor="text1"/>
        </w:rPr>
      </w:pPr>
      <w:r w:rsidRPr="004C1797">
        <w:rPr>
          <w:color w:val="000000" w:themeColor="text1"/>
        </w:rPr>
        <w:t xml:space="preserve">Trong báo cáo Tình hình và triển vọng kinh tế thế giới 2024, UN nhận định trong bối cảnh rủi ro và bất ổn kéo dài, tăng trưởng GDP toàn cầu dự </w:t>
      </w:r>
      <w:r w:rsidR="00420828" w:rsidRPr="004C1797">
        <w:rPr>
          <w:color w:val="000000" w:themeColor="text1"/>
        </w:rPr>
        <w:t xml:space="preserve">báo </w:t>
      </w:r>
      <w:r w:rsidRPr="004C1797">
        <w:rPr>
          <w:color w:val="000000" w:themeColor="text1"/>
        </w:rPr>
        <w:t xml:space="preserve">sẽ chậm lại từ mức 2,7% năm 2023 xuống 2,4% vào năm 2024. </w:t>
      </w:r>
      <w:r w:rsidR="00420828" w:rsidRPr="004C1797">
        <w:rPr>
          <w:color w:val="000000" w:themeColor="text1"/>
        </w:rPr>
        <w:t>Mặc dù</w:t>
      </w:r>
      <w:r w:rsidRPr="004C1797">
        <w:rPr>
          <w:color w:val="000000" w:themeColor="text1"/>
        </w:rPr>
        <w:t xml:space="preserve"> kinh tế thế giới </w:t>
      </w:r>
      <w:r w:rsidRPr="004C1797">
        <w:rPr>
          <w:color w:val="000000" w:themeColor="text1"/>
        </w:rPr>
        <w:lastRenderedPageBreak/>
        <w:t xml:space="preserve">tránh được kịch bản tồi tệ nhất là suy thoái kinh tế vào năm 2023, </w:t>
      </w:r>
      <w:r w:rsidR="00420828" w:rsidRPr="004C1797">
        <w:rPr>
          <w:color w:val="000000" w:themeColor="text1"/>
        </w:rPr>
        <w:t>nhưng</w:t>
      </w:r>
      <w:r w:rsidRPr="004C1797">
        <w:rPr>
          <w:color w:val="000000" w:themeColor="text1"/>
        </w:rPr>
        <w:t xml:space="preserve"> </w:t>
      </w:r>
      <w:r w:rsidR="007326A7">
        <w:rPr>
          <w:color w:val="000000" w:themeColor="text1"/>
        </w:rPr>
        <w:t xml:space="preserve">có nguy cơ đối mặt với </w:t>
      </w:r>
      <w:r w:rsidRPr="004C1797">
        <w:rPr>
          <w:color w:val="000000" w:themeColor="text1"/>
        </w:rPr>
        <w:t xml:space="preserve">thời kỳ tăng trưởng thấp kéo dài. Tốc độ tăng trưởng của Hoa Kỳ dự </w:t>
      </w:r>
      <w:r w:rsidR="0073710D">
        <w:rPr>
          <w:color w:val="000000" w:themeColor="text1"/>
        </w:rPr>
        <w:t>báo</w:t>
      </w:r>
      <w:r w:rsidR="0073710D" w:rsidRPr="004C1797">
        <w:rPr>
          <w:color w:val="000000" w:themeColor="text1"/>
        </w:rPr>
        <w:t xml:space="preserve"> </w:t>
      </w:r>
      <w:r w:rsidRPr="004C1797">
        <w:rPr>
          <w:color w:val="000000" w:themeColor="text1"/>
        </w:rPr>
        <w:t xml:space="preserve">sẽ giảm từ mức 2,5% </w:t>
      </w:r>
      <w:r w:rsidR="007326A7">
        <w:rPr>
          <w:color w:val="000000" w:themeColor="text1"/>
        </w:rPr>
        <w:t>của</w:t>
      </w:r>
      <w:r w:rsidR="007326A7" w:rsidRPr="004C1797">
        <w:rPr>
          <w:color w:val="000000" w:themeColor="text1"/>
        </w:rPr>
        <w:t xml:space="preserve"> </w:t>
      </w:r>
      <w:r w:rsidRPr="004C1797">
        <w:rPr>
          <w:color w:val="000000" w:themeColor="text1"/>
        </w:rPr>
        <w:t xml:space="preserve">năm 2023 xuống 1,4% </w:t>
      </w:r>
      <w:r w:rsidR="00BA7127">
        <w:rPr>
          <w:color w:val="000000" w:themeColor="text1"/>
        </w:rPr>
        <w:t>trong</w:t>
      </w:r>
      <w:r w:rsidR="00BA7127" w:rsidRPr="004C1797">
        <w:rPr>
          <w:color w:val="000000" w:themeColor="text1"/>
        </w:rPr>
        <w:t xml:space="preserve"> </w:t>
      </w:r>
      <w:r w:rsidRPr="004C1797">
        <w:rPr>
          <w:color w:val="000000" w:themeColor="text1"/>
        </w:rPr>
        <w:t xml:space="preserve">năm 2024. Châu Âu </w:t>
      </w:r>
      <w:r w:rsidR="00BA7127">
        <w:rPr>
          <w:color w:val="000000" w:themeColor="text1"/>
        </w:rPr>
        <w:t>gặp nhiều</w:t>
      </w:r>
      <w:r w:rsidRPr="004C1797">
        <w:rPr>
          <w:color w:val="000000" w:themeColor="text1"/>
        </w:rPr>
        <w:t xml:space="preserve"> thách thức trong bối cảnh lạm phát vẫn </w:t>
      </w:r>
      <w:r w:rsidR="00BA7127">
        <w:rPr>
          <w:color w:val="000000" w:themeColor="text1"/>
        </w:rPr>
        <w:t>neo</w:t>
      </w:r>
      <w:r w:rsidR="00BA7127" w:rsidRPr="004C1797">
        <w:rPr>
          <w:color w:val="000000" w:themeColor="text1"/>
        </w:rPr>
        <w:t xml:space="preserve"> </w:t>
      </w:r>
      <w:r w:rsidRPr="004C1797">
        <w:rPr>
          <w:color w:val="000000" w:themeColor="text1"/>
        </w:rPr>
        <w:t xml:space="preserve">cao và lãi suất cao, tuy nhiên </w:t>
      </w:r>
      <w:r w:rsidR="00BA7127">
        <w:rPr>
          <w:color w:val="000000" w:themeColor="text1"/>
        </w:rPr>
        <w:t xml:space="preserve">tăng trưởng </w:t>
      </w:r>
      <w:r w:rsidRPr="004C1797">
        <w:rPr>
          <w:color w:val="000000" w:themeColor="text1"/>
        </w:rPr>
        <w:t xml:space="preserve">GDP của khối này được dự báo sẽ tăng từ mức 0,5% năm 2023 lên 1,2% vào năm 2024. Triển vọng tăng trưởng ở nhiều </w:t>
      </w:r>
      <w:r w:rsidR="00F9716F" w:rsidRPr="004C1797">
        <w:rPr>
          <w:color w:val="000000" w:themeColor="text1"/>
        </w:rPr>
        <w:t>quốc gia</w:t>
      </w:r>
      <w:r w:rsidRPr="004C1797">
        <w:rPr>
          <w:color w:val="000000" w:themeColor="text1"/>
        </w:rPr>
        <w:t xml:space="preserve"> đang phát triển, đặc biệt là các </w:t>
      </w:r>
      <w:r w:rsidR="00F9716F" w:rsidRPr="004C1797">
        <w:rPr>
          <w:color w:val="000000" w:themeColor="text1"/>
        </w:rPr>
        <w:t>quốc gia</w:t>
      </w:r>
      <w:r w:rsidRPr="004C1797">
        <w:rPr>
          <w:color w:val="000000" w:themeColor="text1"/>
        </w:rPr>
        <w:t xml:space="preserve"> dễ bị tổn thương và thu nhập thấp, vẫn còn yếu, khiến việc phục hồi hoàn toàn những tổn thất do đại dịch </w:t>
      </w:r>
      <w:r w:rsidR="00BA7127">
        <w:rPr>
          <w:color w:val="000000" w:themeColor="text1"/>
        </w:rPr>
        <w:t xml:space="preserve">Covid-19 </w:t>
      </w:r>
      <w:r w:rsidRPr="004C1797">
        <w:rPr>
          <w:color w:val="000000" w:themeColor="text1"/>
        </w:rPr>
        <w:t xml:space="preserve">trở nên khó </w:t>
      </w:r>
      <w:r w:rsidR="00BA7127">
        <w:rPr>
          <w:color w:val="000000" w:themeColor="text1"/>
        </w:rPr>
        <w:t>khăn hơn</w:t>
      </w:r>
      <w:r w:rsidRPr="004C1797">
        <w:rPr>
          <w:color w:val="000000" w:themeColor="text1"/>
        </w:rPr>
        <w:t>.</w:t>
      </w:r>
    </w:p>
    <w:p w14:paraId="25177CA6" w14:textId="77777777" w:rsidR="00F4141A" w:rsidRPr="004C1797" w:rsidRDefault="00F4141A" w:rsidP="00F4141A">
      <w:pPr>
        <w:spacing w:before="120" w:after="120" w:line="240" w:lineRule="auto"/>
        <w:ind w:firstLine="720"/>
        <w:jc w:val="both"/>
        <w:rPr>
          <w:i/>
          <w:color w:val="000000" w:themeColor="text1"/>
        </w:rPr>
      </w:pPr>
      <w:r w:rsidRPr="004C1797">
        <w:rPr>
          <w:i/>
          <w:color w:val="000000" w:themeColor="text1"/>
          <w:lang w:val="vi-VN"/>
        </w:rPr>
        <w:t>Ngân hàng Thế giới</w:t>
      </w:r>
      <w:r w:rsidRPr="004C1797">
        <w:rPr>
          <w:i/>
          <w:color w:val="000000" w:themeColor="text1"/>
        </w:rPr>
        <w:t xml:space="preserve"> (WB)</w:t>
      </w:r>
    </w:p>
    <w:p w14:paraId="1115A627" w14:textId="31A3C0A6" w:rsidR="00F4141A" w:rsidRPr="004C1797" w:rsidRDefault="00F4141A" w:rsidP="00F4141A">
      <w:pPr>
        <w:spacing w:before="120" w:after="120" w:line="240" w:lineRule="auto"/>
        <w:ind w:firstLine="720"/>
        <w:jc w:val="both"/>
        <w:rPr>
          <w:color w:val="000000" w:themeColor="text1"/>
        </w:rPr>
      </w:pPr>
      <w:r w:rsidRPr="004C1797">
        <w:rPr>
          <w:color w:val="000000" w:themeColor="text1"/>
        </w:rPr>
        <w:t xml:space="preserve">Trong Báo cáo triển vọng kinh tế toàn cầu, WB dự báo tăng trưởng toàn cầu năm 2024 đạt 2,4%, </w:t>
      </w:r>
      <w:r w:rsidR="0096175C">
        <w:rPr>
          <w:color w:val="000000" w:themeColor="text1"/>
        </w:rPr>
        <w:t>thấp nhất trong</w:t>
      </w:r>
      <w:r w:rsidRPr="004C1797">
        <w:rPr>
          <w:color w:val="000000" w:themeColor="text1"/>
        </w:rPr>
        <w:t xml:space="preserve"> ba </w:t>
      </w:r>
      <w:r w:rsidR="0096175C">
        <w:rPr>
          <w:color w:val="000000" w:themeColor="text1"/>
        </w:rPr>
        <w:t xml:space="preserve">năm </w:t>
      </w:r>
      <w:r w:rsidRPr="004C1797">
        <w:rPr>
          <w:color w:val="000000" w:themeColor="text1"/>
        </w:rPr>
        <w:t>liên tiếp (từ mức 6,0% năm 2021 xuống 3,0% năm 2022, 2,6% năm 2023 và 2,4% năm 2024). Mức sụt giảm tăng trưởng này phản ánh tác động trễ của các chính sách tiền tệ thắt chặt nhằm kiềm chế lạm phát cao, các điều kiện tín dụng hạn chế cũng như thương mại và đầu tư toàn cầu yếu. Triển vọng năm 2024 cũng cho thấy mức tăng trưởng chậm lại ở các nền kinh tế phát triển (</w:t>
      </w:r>
      <w:r w:rsidR="0096175C">
        <w:rPr>
          <w:color w:val="000000" w:themeColor="text1"/>
        </w:rPr>
        <w:t xml:space="preserve">dự báo chỉ </w:t>
      </w:r>
      <w:r w:rsidRPr="004C1797">
        <w:rPr>
          <w:color w:val="000000" w:themeColor="text1"/>
        </w:rPr>
        <w:t>đạt 1,2%), nhưng cải thiện phần nào tại các nền kinh tế mới nổi và đang phát triển (</w:t>
      </w:r>
      <w:r w:rsidR="0096175C">
        <w:rPr>
          <w:color w:val="000000" w:themeColor="text1"/>
        </w:rPr>
        <w:t xml:space="preserve">dự báo </w:t>
      </w:r>
      <w:r w:rsidRPr="004C1797">
        <w:rPr>
          <w:color w:val="000000" w:themeColor="text1"/>
        </w:rPr>
        <w:t>đạt 3,9%).</w:t>
      </w:r>
    </w:p>
    <w:p w14:paraId="16ACBB6C" w14:textId="77777777" w:rsidR="00F4141A" w:rsidRPr="004C1797" w:rsidRDefault="00F4141A" w:rsidP="00F4141A">
      <w:pPr>
        <w:spacing w:before="120" w:after="120" w:line="240" w:lineRule="auto"/>
        <w:ind w:firstLine="720"/>
        <w:jc w:val="both"/>
        <w:rPr>
          <w:i/>
          <w:color w:val="000000" w:themeColor="text1"/>
          <w:lang w:val="vi-VN"/>
        </w:rPr>
      </w:pPr>
      <w:r w:rsidRPr="004C1797">
        <w:rPr>
          <w:i/>
          <w:color w:val="000000" w:themeColor="text1"/>
          <w:lang w:val="vi-VN"/>
        </w:rPr>
        <w:t>Tổ chức Hợp tác và Phát triển kinh tế (OECD)</w:t>
      </w:r>
    </w:p>
    <w:p w14:paraId="7B9ED813" w14:textId="6583A2D0" w:rsidR="00F4141A" w:rsidRPr="00D12B4F" w:rsidRDefault="00F4141A" w:rsidP="00F4141A">
      <w:pPr>
        <w:spacing w:before="120" w:after="120" w:line="240" w:lineRule="auto"/>
        <w:ind w:firstLine="720"/>
        <w:jc w:val="both"/>
        <w:rPr>
          <w:color w:val="000000" w:themeColor="text1"/>
        </w:rPr>
      </w:pPr>
      <w:r w:rsidRPr="00D12B4F">
        <w:rPr>
          <w:color w:val="000000" w:themeColor="text1"/>
          <w:lang w:val="vi-VN"/>
        </w:rPr>
        <w:t xml:space="preserve">Trong </w:t>
      </w:r>
      <w:r w:rsidRPr="00D12B4F">
        <w:rPr>
          <w:color w:val="000000" w:themeColor="text1"/>
        </w:rPr>
        <w:t>b</w:t>
      </w:r>
      <w:r w:rsidRPr="00D12B4F">
        <w:rPr>
          <w:color w:val="000000" w:themeColor="text1"/>
          <w:lang w:val="vi-VN"/>
        </w:rPr>
        <w:t xml:space="preserve">áo cáo </w:t>
      </w:r>
      <w:r w:rsidRPr="00D12B4F">
        <w:rPr>
          <w:color w:val="000000" w:themeColor="text1"/>
        </w:rPr>
        <w:t xml:space="preserve">sơ bộ </w:t>
      </w:r>
      <w:r w:rsidRPr="00D12B4F">
        <w:rPr>
          <w:color w:val="000000" w:themeColor="text1"/>
          <w:lang w:val="vi-VN"/>
        </w:rPr>
        <w:t xml:space="preserve">Triển vọng kinh tế </w:t>
      </w:r>
      <w:r w:rsidR="00F9716F" w:rsidRPr="00D12B4F">
        <w:rPr>
          <w:color w:val="000000" w:themeColor="text1"/>
        </w:rPr>
        <w:t xml:space="preserve">của </w:t>
      </w:r>
      <w:r w:rsidRPr="00D12B4F">
        <w:rPr>
          <w:color w:val="000000" w:themeColor="text1"/>
        </w:rPr>
        <w:t xml:space="preserve">OECD </w:t>
      </w:r>
      <w:r w:rsidRPr="00D12B4F">
        <w:rPr>
          <w:color w:val="000000" w:themeColor="text1"/>
          <w:lang w:val="vi-VN"/>
        </w:rPr>
        <w:t xml:space="preserve">tháng </w:t>
      </w:r>
      <w:r w:rsidRPr="00D12B4F">
        <w:rPr>
          <w:color w:val="000000" w:themeColor="text1"/>
        </w:rPr>
        <w:t>02</w:t>
      </w:r>
      <w:r w:rsidRPr="00D12B4F">
        <w:rPr>
          <w:color w:val="000000" w:themeColor="text1"/>
          <w:lang w:val="vi-VN"/>
        </w:rPr>
        <w:t>/202</w:t>
      </w:r>
      <w:r w:rsidRPr="00D12B4F">
        <w:rPr>
          <w:color w:val="000000" w:themeColor="text1"/>
        </w:rPr>
        <w:t>4</w:t>
      </w:r>
      <w:r w:rsidRPr="00D12B4F">
        <w:rPr>
          <w:color w:val="000000" w:themeColor="text1"/>
          <w:lang w:val="vi-VN"/>
        </w:rPr>
        <w:t>, OECD</w:t>
      </w:r>
      <w:r w:rsidRPr="00D12B4F">
        <w:rPr>
          <w:color w:val="000000" w:themeColor="text1"/>
        </w:rPr>
        <w:t xml:space="preserve"> nhận định tăng trưởng GDP toàn cầu năm 2024 đạt 2,9%, thấp hơn mức 3,1% của  năm 2023. Tăng trưởng GDP năm 2024 của Hoa Kỳ dự </w:t>
      </w:r>
      <w:r w:rsidR="00420828" w:rsidRPr="00D12B4F">
        <w:rPr>
          <w:color w:val="000000" w:themeColor="text1"/>
        </w:rPr>
        <w:t xml:space="preserve">báo </w:t>
      </w:r>
      <w:r w:rsidRPr="00D12B4F">
        <w:rPr>
          <w:color w:val="000000" w:themeColor="text1"/>
        </w:rPr>
        <w:t xml:space="preserve">vẫn được hỗ trợ bởi chi tiêu hộ gia đình và điều kiện thị trường lao động mạnh mẽ, nhưng đạt mức vừa phải (2,1%). Tăng trưởng của khu vực đồng Euro năm 2024 dự báo </w:t>
      </w:r>
      <w:r w:rsidR="0096175C" w:rsidRPr="00D12B4F">
        <w:rPr>
          <w:color w:val="000000" w:themeColor="text1"/>
        </w:rPr>
        <w:t xml:space="preserve">chỉ </w:t>
      </w:r>
      <w:r w:rsidRPr="00D12B4F">
        <w:rPr>
          <w:color w:val="000000" w:themeColor="text1"/>
        </w:rPr>
        <w:t>đạt 0,6% do các điều kiện tín dụng tiếp tục thắt chặt trong thời gian tới. Tăng trưởng năm 2024 của Trung Quốc dự báo đạt 4,7% mặc dù Trung Quốc bổ sung thêm các chính sách kích thích</w:t>
      </w:r>
      <w:r w:rsidR="007A2200" w:rsidRPr="00D12B4F">
        <w:rPr>
          <w:color w:val="000000" w:themeColor="text1"/>
        </w:rPr>
        <w:t xml:space="preserve"> kinh tế,</w:t>
      </w:r>
      <w:r w:rsidRPr="00D12B4F">
        <w:rPr>
          <w:color w:val="000000" w:themeColor="text1"/>
        </w:rPr>
        <w:t xml:space="preserve"> điều này phản ánh nhu cầu tiêu dùng yếu, nợ cao và thị trường bất động sản yếu kém.</w:t>
      </w:r>
    </w:p>
    <w:p w14:paraId="3E924811" w14:textId="63234933" w:rsidR="00A640D0" w:rsidRPr="004C1797" w:rsidRDefault="00AF7784" w:rsidP="001F3266">
      <w:pPr>
        <w:spacing w:before="120" w:after="120" w:line="240" w:lineRule="auto"/>
        <w:ind w:firstLine="720"/>
        <w:jc w:val="both"/>
        <w:rPr>
          <w:i/>
          <w:color w:val="000000" w:themeColor="text1"/>
          <w:lang w:val="vi-VN"/>
        </w:rPr>
      </w:pPr>
      <w:r w:rsidRPr="004C1797">
        <w:rPr>
          <w:i/>
          <w:color w:val="000000" w:themeColor="text1"/>
          <w:lang w:val="vi-VN"/>
        </w:rPr>
        <w:t>Liên minh châu Âu (EU)</w:t>
      </w:r>
    </w:p>
    <w:p w14:paraId="3D6FC8CA" w14:textId="4DA0EC34" w:rsidR="000C3B94" w:rsidRPr="00D12B4F" w:rsidRDefault="000C3B94" w:rsidP="00F61B3E">
      <w:pPr>
        <w:spacing w:before="120" w:after="120" w:line="240" w:lineRule="auto"/>
        <w:ind w:firstLine="720"/>
        <w:jc w:val="both"/>
        <w:rPr>
          <w:color w:val="000000" w:themeColor="text1"/>
          <w:spacing w:val="2"/>
        </w:rPr>
      </w:pPr>
      <w:r w:rsidRPr="00D12B4F">
        <w:rPr>
          <w:color w:val="000000" w:themeColor="text1"/>
          <w:spacing w:val="2"/>
          <w:lang w:val="vi-VN"/>
        </w:rPr>
        <w:t>T</w:t>
      </w:r>
      <w:r w:rsidRPr="00D12B4F">
        <w:rPr>
          <w:color w:val="000000" w:themeColor="text1"/>
          <w:spacing w:val="2"/>
        </w:rPr>
        <w:t>heo</w:t>
      </w:r>
      <w:r w:rsidRPr="00D12B4F">
        <w:rPr>
          <w:color w:val="000000" w:themeColor="text1"/>
          <w:spacing w:val="2"/>
          <w:lang w:val="vi-VN"/>
        </w:rPr>
        <w:t xml:space="preserve"> </w:t>
      </w:r>
      <w:r w:rsidRPr="00D12B4F">
        <w:rPr>
          <w:color w:val="000000" w:themeColor="text1"/>
          <w:spacing w:val="2"/>
        </w:rPr>
        <w:t xml:space="preserve">Dự báo kinh tế mùa </w:t>
      </w:r>
      <w:r w:rsidR="00F61B3E" w:rsidRPr="00D12B4F">
        <w:rPr>
          <w:color w:val="000000" w:themeColor="text1"/>
          <w:spacing w:val="2"/>
        </w:rPr>
        <w:t>đông</w:t>
      </w:r>
      <w:r w:rsidRPr="00D12B4F">
        <w:rPr>
          <w:color w:val="000000" w:themeColor="text1"/>
          <w:spacing w:val="2"/>
        </w:rPr>
        <w:t xml:space="preserve"> 202</w:t>
      </w:r>
      <w:r w:rsidR="00F61B3E" w:rsidRPr="00D12B4F">
        <w:rPr>
          <w:color w:val="000000" w:themeColor="text1"/>
          <w:spacing w:val="2"/>
        </w:rPr>
        <w:t>4</w:t>
      </w:r>
      <w:r w:rsidRPr="00D12B4F">
        <w:rPr>
          <w:color w:val="000000" w:themeColor="text1"/>
          <w:spacing w:val="2"/>
        </w:rPr>
        <w:t xml:space="preserve"> của</w:t>
      </w:r>
      <w:r w:rsidRPr="00D12B4F">
        <w:rPr>
          <w:color w:val="000000" w:themeColor="text1"/>
          <w:spacing w:val="2"/>
          <w:lang w:val="vi-VN"/>
        </w:rPr>
        <w:t xml:space="preserve"> </w:t>
      </w:r>
      <w:r w:rsidRPr="00D12B4F">
        <w:rPr>
          <w:color w:val="000000" w:themeColor="text1"/>
          <w:spacing w:val="2"/>
        </w:rPr>
        <w:t>EU,</w:t>
      </w:r>
      <w:r w:rsidRPr="00D12B4F">
        <w:rPr>
          <w:color w:val="000000" w:themeColor="text1"/>
          <w:spacing w:val="2"/>
          <w:lang w:val="vi-VN"/>
        </w:rPr>
        <w:t xml:space="preserve"> </w:t>
      </w:r>
      <w:r w:rsidR="00F61B3E" w:rsidRPr="00D12B4F">
        <w:rPr>
          <w:color w:val="000000" w:themeColor="text1"/>
          <w:spacing w:val="2"/>
        </w:rPr>
        <w:t xml:space="preserve">tăng trưởng toàn cầu (không bao gồm EU) </w:t>
      </w:r>
      <w:r w:rsidR="007A2200" w:rsidRPr="00D12B4F">
        <w:rPr>
          <w:color w:val="000000" w:themeColor="text1"/>
          <w:spacing w:val="2"/>
        </w:rPr>
        <w:t xml:space="preserve">đạt </w:t>
      </w:r>
      <w:r w:rsidR="00F61B3E" w:rsidRPr="00D12B4F">
        <w:rPr>
          <w:color w:val="000000" w:themeColor="text1"/>
          <w:spacing w:val="2"/>
        </w:rPr>
        <w:t>3,3% vào năm 2024</w:t>
      </w:r>
      <w:r w:rsidR="007A2200" w:rsidRPr="00D12B4F">
        <w:rPr>
          <w:color w:val="000000" w:themeColor="text1"/>
          <w:spacing w:val="2"/>
        </w:rPr>
        <w:t xml:space="preserve"> thấp hơn mức 3,5% của năm 2023</w:t>
      </w:r>
      <w:r w:rsidR="00F61B3E" w:rsidRPr="00D12B4F">
        <w:rPr>
          <w:color w:val="000000" w:themeColor="text1"/>
          <w:spacing w:val="2"/>
        </w:rPr>
        <w:t xml:space="preserve">. </w:t>
      </w:r>
      <w:r w:rsidR="007A2200" w:rsidRPr="00D12B4F">
        <w:rPr>
          <w:color w:val="000000" w:themeColor="text1"/>
          <w:spacing w:val="2"/>
        </w:rPr>
        <w:t>Trong đó, dự báo t</w:t>
      </w:r>
      <w:r w:rsidR="00F61B3E" w:rsidRPr="00D12B4F">
        <w:rPr>
          <w:color w:val="000000" w:themeColor="text1"/>
          <w:spacing w:val="2"/>
        </w:rPr>
        <w:t xml:space="preserve">ăng trưởng ở các nền kinh tế phát triển không bao gồm EU giảm từ </w:t>
      </w:r>
      <w:r w:rsidR="006763DD" w:rsidRPr="00D12B4F">
        <w:rPr>
          <w:color w:val="000000" w:themeColor="text1"/>
          <w:spacing w:val="2"/>
        </w:rPr>
        <w:t xml:space="preserve">mức </w:t>
      </w:r>
      <w:r w:rsidR="00F61B3E" w:rsidRPr="00D12B4F">
        <w:rPr>
          <w:color w:val="000000" w:themeColor="text1"/>
          <w:spacing w:val="2"/>
        </w:rPr>
        <w:t xml:space="preserve">2,2% </w:t>
      </w:r>
      <w:r w:rsidR="006763DD" w:rsidRPr="00D12B4F">
        <w:rPr>
          <w:color w:val="000000" w:themeColor="text1"/>
          <w:spacing w:val="2"/>
        </w:rPr>
        <w:t xml:space="preserve">của </w:t>
      </w:r>
      <w:r w:rsidR="00F61B3E" w:rsidRPr="00D12B4F">
        <w:rPr>
          <w:color w:val="000000" w:themeColor="text1"/>
          <w:spacing w:val="2"/>
        </w:rPr>
        <w:t xml:space="preserve">năm 2023 xuống 1,9% </w:t>
      </w:r>
      <w:r w:rsidR="006763DD" w:rsidRPr="00D12B4F">
        <w:rPr>
          <w:color w:val="000000" w:themeColor="text1"/>
          <w:spacing w:val="2"/>
        </w:rPr>
        <w:t xml:space="preserve">trong </w:t>
      </w:r>
      <w:r w:rsidR="00F61B3E" w:rsidRPr="00D12B4F">
        <w:rPr>
          <w:color w:val="000000" w:themeColor="text1"/>
          <w:spacing w:val="2"/>
        </w:rPr>
        <w:t>năm 2024</w:t>
      </w:r>
      <w:r w:rsidR="007A2200" w:rsidRPr="00D12B4F">
        <w:rPr>
          <w:color w:val="000000" w:themeColor="text1"/>
          <w:spacing w:val="2"/>
        </w:rPr>
        <w:t>;</w:t>
      </w:r>
      <w:r w:rsidR="00F61B3E" w:rsidRPr="00D12B4F">
        <w:rPr>
          <w:color w:val="000000" w:themeColor="text1"/>
          <w:spacing w:val="2"/>
        </w:rPr>
        <w:t xml:space="preserve"> </w:t>
      </w:r>
      <w:r w:rsidR="007A2200" w:rsidRPr="00D12B4F">
        <w:rPr>
          <w:color w:val="000000" w:themeColor="text1"/>
          <w:spacing w:val="2"/>
        </w:rPr>
        <w:t xml:space="preserve">tăng trưởng của </w:t>
      </w:r>
      <w:r w:rsidR="00F61B3E" w:rsidRPr="00D12B4F">
        <w:rPr>
          <w:spacing w:val="2"/>
        </w:rPr>
        <w:t xml:space="preserve">Hoa Kỳ </w:t>
      </w:r>
      <w:r w:rsidR="007A2200" w:rsidRPr="00D12B4F">
        <w:rPr>
          <w:spacing w:val="2"/>
        </w:rPr>
        <w:t xml:space="preserve">được dự báo </w:t>
      </w:r>
      <w:r w:rsidR="009319A1" w:rsidRPr="00D12B4F">
        <w:rPr>
          <w:spacing w:val="2"/>
        </w:rPr>
        <w:t xml:space="preserve">đạt </w:t>
      </w:r>
      <w:r w:rsidR="00CC1E9B" w:rsidRPr="00D12B4F">
        <w:rPr>
          <w:spacing w:val="2"/>
        </w:rPr>
        <w:t>2,1</w:t>
      </w:r>
      <w:r w:rsidR="007A2200" w:rsidRPr="00D12B4F">
        <w:rPr>
          <w:spacing w:val="2"/>
        </w:rPr>
        <w:t xml:space="preserve">% </w:t>
      </w:r>
      <w:r w:rsidR="00CC1E9B" w:rsidRPr="00D12B4F">
        <w:rPr>
          <w:spacing w:val="2"/>
        </w:rPr>
        <w:t xml:space="preserve">trong năm 2024, </w:t>
      </w:r>
      <w:r w:rsidR="00F61B3E" w:rsidRPr="00D12B4F">
        <w:rPr>
          <w:spacing w:val="2"/>
        </w:rPr>
        <w:t xml:space="preserve">giảm </w:t>
      </w:r>
      <w:r w:rsidR="00CC1E9B" w:rsidRPr="00D12B4F">
        <w:rPr>
          <w:spacing w:val="2"/>
        </w:rPr>
        <w:t xml:space="preserve">0,4 điểm phần trăm </w:t>
      </w:r>
      <w:r w:rsidR="007A2200" w:rsidRPr="00D12B4F">
        <w:rPr>
          <w:spacing w:val="2"/>
        </w:rPr>
        <w:t xml:space="preserve">so với </w:t>
      </w:r>
      <w:r w:rsidR="00F61B3E" w:rsidRPr="00D12B4F">
        <w:rPr>
          <w:spacing w:val="2"/>
        </w:rPr>
        <w:t>năm 202</w:t>
      </w:r>
      <w:r w:rsidR="007A2200" w:rsidRPr="00D12B4F">
        <w:rPr>
          <w:spacing w:val="2"/>
        </w:rPr>
        <w:t>3;</w:t>
      </w:r>
      <w:r w:rsidR="00F61B3E" w:rsidRPr="00D12B4F">
        <w:rPr>
          <w:spacing w:val="2"/>
        </w:rPr>
        <w:t xml:space="preserve"> </w:t>
      </w:r>
      <w:r w:rsidR="007A2200" w:rsidRPr="00D12B4F">
        <w:rPr>
          <w:spacing w:val="2"/>
        </w:rPr>
        <w:t>n</w:t>
      </w:r>
      <w:r w:rsidR="00F61B3E" w:rsidRPr="00D12B4F">
        <w:rPr>
          <w:spacing w:val="2"/>
        </w:rPr>
        <w:t>ền kinh tế Nhật Bản đã chậm lại rõ rệt trong những tháng gần đây</w:t>
      </w:r>
      <w:r w:rsidR="007A2200" w:rsidRPr="00D12B4F">
        <w:rPr>
          <w:spacing w:val="2"/>
        </w:rPr>
        <w:t>,</w:t>
      </w:r>
      <w:r w:rsidR="00F61B3E" w:rsidRPr="00D12B4F">
        <w:rPr>
          <w:spacing w:val="2"/>
        </w:rPr>
        <w:t xml:space="preserve"> tốc độ tăng trưởng trong năm 2024 </w:t>
      </w:r>
      <w:r w:rsidR="00CC1E9B" w:rsidRPr="00D12B4F">
        <w:rPr>
          <w:spacing w:val="2"/>
        </w:rPr>
        <w:t xml:space="preserve">được </w:t>
      </w:r>
      <w:r w:rsidR="00F61B3E" w:rsidRPr="00D12B4F">
        <w:rPr>
          <w:spacing w:val="2"/>
        </w:rPr>
        <w:t xml:space="preserve">dự </w:t>
      </w:r>
      <w:r w:rsidR="00420828" w:rsidRPr="00D12B4F">
        <w:rPr>
          <w:spacing w:val="2"/>
        </w:rPr>
        <w:t>báo</w:t>
      </w:r>
      <w:r w:rsidR="00CC1E9B" w:rsidRPr="00D12B4F">
        <w:rPr>
          <w:spacing w:val="2"/>
        </w:rPr>
        <w:t xml:space="preserve"> </w:t>
      </w:r>
      <w:r w:rsidR="00F61B3E" w:rsidRPr="00D12B4F">
        <w:rPr>
          <w:spacing w:val="2"/>
        </w:rPr>
        <w:t xml:space="preserve">thấp </w:t>
      </w:r>
      <w:r w:rsidR="0004394C" w:rsidRPr="00D12B4F">
        <w:rPr>
          <w:spacing w:val="2"/>
        </w:rPr>
        <w:t xml:space="preserve">hơn </w:t>
      </w:r>
      <w:r w:rsidR="00F61B3E" w:rsidRPr="00D12B4F">
        <w:rPr>
          <w:spacing w:val="2"/>
        </w:rPr>
        <w:t xml:space="preserve">năm 2023 khi tiêu dùng tư nhân, thương mại và đầu tư yếu hơn. </w:t>
      </w:r>
      <w:r w:rsidR="00F61B3E" w:rsidRPr="00D12B4F">
        <w:rPr>
          <w:color w:val="000000" w:themeColor="text1"/>
          <w:spacing w:val="2"/>
        </w:rPr>
        <w:t xml:space="preserve">Tăng trưởng năm 2024 ở các nền kinh tế mới nổi (bao gồm cả Trung Quốc) được dự báo </w:t>
      </w:r>
      <w:r w:rsidR="003B627A" w:rsidRPr="00D12B4F">
        <w:rPr>
          <w:color w:val="000000" w:themeColor="text1"/>
          <w:spacing w:val="2"/>
        </w:rPr>
        <w:t xml:space="preserve">đạt </w:t>
      </w:r>
      <w:r w:rsidR="00F61B3E" w:rsidRPr="00D12B4F">
        <w:rPr>
          <w:color w:val="000000" w:themeColor="text1"/>
          <w:spacing w:val="2"/>
        </w:rPr>
        <w:t>4,1%, giảm nhẹ so với mức 4,2% trong năm 2023</w:t>
      </w:r>
      <w:r w:rsidR="00C4365A" w:rsidRPr="00D12B4F">
        <w:rPr>
          <w:color w:val="000000" w:themeColor="text1"/>
          <w:spacing w:val="2"/>
        </w:rPr>
        <w:t>.</w:t>
      </w:r>
      <w:r w:rsidR="00F61B3E" w:rsidRPr="00D12B4F">
        <w:rPr>
          <w:color w:val="000000" w:themeColor="text1"/>
          <w:spacing w:val="2"/>
        </w:rPr>
        <w:t xml:space="preserve"> Nhu cầu trong nước </w:t>
      </w:r>
      <w:r w:rsidR="00420828" w:rsidRPr="00D12B4F">
        <w:rPr>
          <w:color w:val="000000" w:themeColor="text1"/>
          <w:spacing w:val="2"/>
        </w:rPr>
        <w:t xml:space="preserve">của </w:t>
      </w:r>
      <w:r w:rsidR="00F61B3E" w:rsidRPr="00D12B4F">
        <w:rPr>
          <w:color w:val="000000" w:themeColor="text1"/>
          <w:spacing w:val="2"/>
        </w:rPr>
        <w:t xml:space="preserve">Trung Quốc vẫn yếu do khủng hoảng bất động sản tiếp tục đè nặng lên chi tiêu của hộ gia đình và doanh nghiệp. Mức nợ cao đang </w:t>
      </w:r>
      <w:r w:rsidR="003B627A" w:rsidRPr="00D12B4F">
        <w:rPr>
          <w:color w:val="000000" w:themeColor="text1"/>
          <w:spacing w:val="2"/>
        </w:rPr>
        <w:t>tác động tiêu cực</w:t>
      </w:r>
      <w:r w:rsidR="00F61B3E" w:rsidRPr="00D12B4F">
        <w:rPr>
          <w:color w:val="000000" w:themeColor="text1"/>
          <w:spacing w:val="2"/>
        </w:rPr>
        <w:t xml:space="preserve"> lên các doanh nghiệp nhà nước, đồng thời hạn chế khả năng can thiệp chính sách của chính quyền địa phương. Tuy nhiên, các nền kinh tế thị trường mới nổi và đang phát triển khác cho thấy khả năng phục hồi đáng kinh ngạc bất chấp những cơn gió ngược toàn cầu, với mức tăng trưởng dự </w:t>
      </w:r>
      <w:r w:rsidR="0073710D" w:rsidRPr="00D12B4F">
        <w:rPr>
          <w:color w:val="000000" w:themeColor="text1"/>
          <w:spacing w:val="2"/>
        </w:rPr>
        <w:t xml:space="preserve">báo </w:t>
      </w:r>
      <w:r w:rsidR="00F61B3E" w:rsidRPr="00D12B4F">
        <w:rPr>
          <w:color w:val="000000" w:themeColor="text1"/>
          <w:spacing w:val="2"/>
        </w:rPr>
        <w:t>sẽ tăng dần vào năm 2024.</w:t>
      </w:r>
    </w:p>
    <w:p w14:paraId="12A39000" w14:textId="77777777" w:rsidR="00F9716F" w:rsidRPr="004C1797" w:rsidRDefault="00F9716F" w:rsidP="00F9716F">
      <w:pPr>
        <w:spacing w:before="120" w:after="120" w:line="240" w:lineRule="auto"/>
        <w:ind w:firstLine="720"/>
        <w:jc w:val="both"/>
        <w:rPr>
          <w:i/>
          <w:color w:val="000000" w:themeColor="text1"/>
          <w:lang w:val="vi-VN"/>
        </w:rPr>
      </w:pPr>
      <w:r w:rsidRPr="004C1797">
        <w:rPr>
          <w:i/>
          <w:color w:val="000000" w:themeColor="text1"/>
          <w:lang w:val="vi-VN"/>
        </w:rPr>
        <w:lastRenderedPageBreak/>
        <w:t xml:space="preserve">Quỹ Tiền tệ </w:t>
      </w:r>
      <w:r w:rsidRPr="004C1797">
        <w:rPr>
          <w:i/>
          <w:color w:val="000000" w:themeColor="text1"/>
        </w:rPr>
        <w:t>q</w:t>
      </w:r>
      <w:r w:rsidRPr="004C1797">
        <w:rPr>
          <w:i/>
          <w:color w:val="000000" w:themeColor="text1"/>
          <w:lang w:val="vi-VN"/>
        </w:rPr>
        <w:t>uốc tế (IMF)</w:t>
      </w:r>
    </w:p>
    <w:p w14:paraId="27D80161" w14:textId="629B4758" w:rsidR="00F9716F" w:rsidRDefault="00F9716F" w:rsidP="00F9716F">
      <w:pPr>
        <w:spacing w:before="120" w:after="120" w:line="240" w:lineRule="auto"/>
        <w:ind w:firstLine="720"/>
        <w:jc w:val="both"/>
        <w:rPr>
          <w:color w:val="000000" w:themeColor="text1"/>
        </w:rPr>
      </w:pPr>
      <w:r w:rsidRPr="004C1797">
        <w:rPr>
          <w:color w:val="000000" w:themeColor="text1"/>
          <w:lang w:val="vi-VN"/>
        </w:rPr>
        <w:t xml:space="preserve">Theo </w:t>
      </w:r>
      <w:r w:rsidRPr="004C1797">
        <w:rPr>
          <w:color w:val="000000" w:themeColor="text1"/>
        </w:rPr>
        <w:t>b</w:t>
      </w:r>
      <w:r w:rsidRPr="004C1797">
        <w:rPr>
          <w:color w:val="000000" w:themeColor="text1"/>
          <w:lang w:val="vi-VN"/>
        </w:rPr>
        <w:t xml:space="preserve">áo cáo Cập nhật triển vọng kinh tế thế giới </w:t>
      </w:r>
      <w:r w:rsidRPr="004C1797">
        <w:rPr>
          <w:color w:val="000000" w:themeColor="text1"/>
        </w:rPr>
        <w:t>tháng</w:t>
      </w:r>
      <w:r w:rsidRPr="004C1797">
        <w:rPr>
          <w:color w:val="000000" w:themeColor="text1"/>
          <w:lang w:val="vi-VN"/>
        </w:rPr>
        <w:t xml:space="preserve"> </w:t>
      </w:r>
      <w:r w:rsidRPr="004C1797">
        <w:rPr>
          <w:color w:val="000000" w:themeColor="text1"/>
        </w:rPr>
        <w:t>01</w:t>
      </w:r>
      <w:r w:rsidRPr="004C1797">
        <w:rPr>
          <w:color w:val="000000" w:themeColor="text1"/>
          <w:lang w:val="vi-VN"/>
        </w:rPr>
        <w:t>/202</w:t>
      </w:r>
      <w:r w:rsidRPr="004C1797">
        <w:rPr>
          <w:color w:val="000000" w:themeColor="text1"/>
        </w:rPr>
        <w:t>4</w:t>
      </w:r>
      <w:r w:rsidRPr="004C1797">
        <w:rPr>
          <w:color w:val="000000" w:themeColor="text1"/>
          <w:lang w:val="vi-VN"/>
        </w:rPr>
        <w:t xml:space="preserve"> của IMF</w:t>
      </w:r>
      <w:r w:rsidRPr="004C1797">
        <w:rPr>
          <w:color w:val="000000" w:themeColor="text1"/>
        </w:rPr>
        <w:t xml:space="preserve">, tăng trưởng kinh tế toàn cầu năm 2024 dự báo đạt 3,1%, giữ nguyên so với tăng trưởng năm 2023. Số liệu này phản ánh các chính sách tiền tệ giảm dần, tiến tới ngừng hỗ trợ tài chính cũng như tăng năng suất thấp. Tăng trưởng năm 2024 của các nền kinh tế phát triển dự </w:t>
      </w:r>
      <w:r w:rsidR="00420828" w:rsidRPr="004C1797">
        <w:rPr>
          <w:color w:val="000000" w:themeColor="text1"/>
        </w:rPr>
        <w:t>báo</w:t>
      </w:r>
      <w:r w:rsidRPr="004C1797">
        <w:rPr>
          <w:color w:val="000000" w:themeColor="text1"/>
        </w:rPr>
        <w:t xml:space="preserve"> giảm nhẹ và đạt 1,</w:t>
      </w:r>
      <w:r w:rsidR="00170DA7" w:rsidRPr="004C1797">
        <w:rPr>
          <w:color w:val="000000" w:themeColor="text1"/>
        </w:rPr>
        <w:t>5</w:t>
      </w:r>
      <w:r w:rsidRPr="004C1797">
        <w:rPr>
          <w:color w:val="000000" w:themeColor="text1"/>
        </w:rPr>
        <w:t>% với sự phục hồi ở khu vực đồng Euro và tăng trưởng vừa phải ở Hoa Kỳ. Thị trường mới nổi và các nền kinh tế đang phát triển dự báo tăng trưởng ổn định ở mức 4,1% trong năm 2024, nhưng khác nhau theo các khu vực.</w:t>
      </w:r>
    </w:p>
    <w:p w14:paraId="3720E393" w14:textId="746653E5" w:rsidR="00695C47" w:rsidRPr="004C1797" w:rsidRDefault="00695C47" w:rsidP="00695C47">
      <w:pPr>
        <w:spacing w:after="0" w:line="240" w:lineRule="auto"/>
        <w:jc w:val="center"/>
        <w:rPr>
          <w:b/>
          <w:color w:val="000000" w:themeColor="text1"/>
          <w:spacing w:val="-4"/>
          <w:lang w:val="vi-VN"/>
        </w:rPr>
      </w:pPr>
      <w:r w:rsidRPr="004C1797">
        <w:rPr>
          <w:b/>
          <w:color w:val="000000" w:themeColor="text1"/>
          <w:spacing w:val="-4"/>
          <w:lang w:val="vi-VN"/>
        </w:rPr>
        <w:t xml:space="preserve">Hình 1. </w:t>
      </w:r>
      <w:r w:rsidR="00906624">
        <w:rPr>
          <w:b/>
          <w:color w:val="000000" w:themeColor="text1"/>
          <w:spacing w:val="-4"/>
        </w:rPr>
        <w:t>T</w:t>
      </w:r>
      <w:r w:rsidR="0006510C">
        <w:rPr>
          <w:b/>
          <w:color w:val="000000" w:themeColor="text1"/>
          <w:spacing w:val="-4"/>
        </w:rPr>
        <w:t xml:space="preserve">ăng trưởng toàn cầu năm 2022, ước </w:t>
      </w:r>
      <w:r>
        <w:rPr>
          <w:b/>
          <w:color w:val="000000" w:themeColor="text1"/>
          <w:spacing w:val="-4"/>
        </w:rPr>
        <w:t>tính</w:t>
      </w:r>
      <w:r w:rsidRPr="004C1797">
        <w:rPr>
          <w:b/>
          <w:color w:val="000000" w:themeColor="text1"/>
          <w:spacing w:val="-4"/>
          <w:lang w:val="vi-VN"/>
        </w:rPr>
        <w:t xml:space="preserve"> năm 202</w:t>
      </w:r>
      <w:r w:rsidRPr="004C1797">
        <w:rPr>
          <w:b/>
          <w:color w:val="000000" w:themeColor="text1"/>
          <w:spacing w:val="-4"/>
        </w:rPr>
        <w:t xml:space="preserve">3 </w:t>
      </w:r>
      <w:r w:rsidR="0006510C">
        <w:rPr>
          <w:b/>
          <w:color w:val="000000" w:themeColor="text1"/>
          <w:spacing w:val="-4"/>
        </w:rPr>
        <w:br/>
      </w:r>
      <w:r w:rsidRPr="004C1797">
        <w:rPr>
          <w:b/>
          <w:color w:val="000000" w:themeColor="text1"/>
          <w:spacing w:val="-4"/>
        </w:rPr>
        <w:t>và</w:t>
      </w:r>
      <w:r w:rsidRPr="004C1797">
        <w:rPr>
          <w:b/>
          <w:color w:val="000000" w:themeColor="text1"/>
          <w:spacing w:val="-4"/>
          <w:lang w:val="vi-VN"/>
        </w:rPr>
        <w:t xml:space="preserve"> </w:t>
      </w:r>
      <w:r>
        <w:rPr>
          <w:b/>
          <w:color w:val="000000" w:themeColor="text1"/>
          <w:spacing w:val="-4"/>
        </w:rPr>
        <w:t xml:space="preserve">dự báo năm </w:t>
      </w:r>
      <w:r w:rsidRPr="004C1797">
        <w:rPr>
          <w:b/>
          <w:color w:val="000000" w:themeColor="text1"/>
          <w:spacing w:val="-4"/>
          <w:lang w:val="vi-VN"/>
        </w:rPr>
        <w:t>202</w:t>
      </w:r>
      <w:r w:rsidRPr="004C1797">
        <w:rPr>
          <w:b/>
          <w:color w:val="000000" w:themeColor="text1"/>
          <w:spacing w:val="-4"/>
        </w:rPr>
        <w:t xml:space="preserve">4 </w:t>
      </w:r>
      <w:r w:rsidRPr="004C1797">
        <w:rPr>
          <w:b/>
          <w:color w:val="000000" w:themeColor="text1"/>
          <w:spacing w:val="-4"/>
          <w:lang w:val="vi-VN"/>
        </w:rPr>
        <w:t>của các tổ chức quốc tế</w:t>
      </w:r>
    </w:p>
    <w:p w14:paraId="03C761E9" w14:textId="14AD642B" w:rsidR="00695C47" w:rsidRPr="004C1797" w:rsidRDefault="0006510C" w:rsidP="00695C47">
      <w:pPr>
        <w:spacing w:after="0" w:line="240" w:lineRule="auto"/>
        <w:jc w:val="center"/>
        <w:rPr>
          <w:b/>
          <w:color w:val="000000" w:themeColor="text1"/>
          <w:spacing w:val="-4"/>
          <w:lang w:val="vi-VN"/>
        </w:rPr>
      </w:pPr>
      <w:r w:rsidRPr="00CB5420">
        <w:rPr>
          <w:b/>
          <w:noProof/>
          <w:color w:val="000000" w:themeColor="text1"/>
          <w:spacing w:val="-4"/>
        </w:rPr>
        <w:drawing>
          <wp:inline distT="0" distB="0" distL="0" distR="0" wp14:anchorId="16FDA8A4" wp14:editId="7E14DE07">
            <wp:extent cx="3379140" cy="2029734"/>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99034" cy="2041684"/>
                    </a:xfrm>
                    <a:prstGeom prst="rect">
                      <a:avLst/>
                    </a:prstGeom>
                    <a:noFill/>
                  </pic:spPr>
                </pic:pic>
              </a:graphicData>
            </a:graphic>
          </wp:inline>
        </w:drawing>
      </w:r>
    </w:p>
    <w:p w14:paraId="32582C1A" w14:textId="28B47777" w:rsidR="0006510C" w:rsidRDefault="0006510C" w:rsidP="00CB5420">
      <w:pPr>
        <w:spacing w:before="80" w:after="80" w:line="240" w:lineRule="auto"/>
        <w:jc w:val="right"/>
        <w:rPr>
          <w:i/>
          <w:color w:val="000000" w:themeColor="text1"/>
          <w:sz w:val="24"/>
          <w:szCs w:val="24"/>
        </w:rPr>
      </w:pPr>
      <w:r>
        <w:rPr>
          <w:i/>
          <w:color w:val="000000" w:themeColor="text1"/>
          <w:sz w:val="24"/>
          <w:szCs w:val="24"/>
        </w:rPr>
        <w:t xml:space="preserve">* Số liệu năm 2022 theo báo cáo Triển vọng kinh tế OECD </w:t>
      </w:r>
      <w:r w:rsidR="00063B15">
        <w:rPr>
          <w:i/>
          <w:color w:val="000000" w:themeColor="text1"/>
          <w:sz w:val="24"/>
          <w:szCs w:val="24"/>
        </w:rPr>
        <w:t xml:space="preserve">phát hành </w:t>
      </w:r>
      <w:r>
        <w:rPr>
          <w:i/>
          <w:color w:val="000000" w:themeColor="text1"/>
          <w:sz w:val="24"/>
          <w:szCs w:val="24"/>
        </w:rPr>
        <w:t>tháng 11/2023</w:t>
      </w:r>
    </w:p>
    <w:p w14:paraId="1303E384" w14:textId="164363CB" w:rsidR="00695C47" w:rsidRPr="004C1797" w:rsidRDefault="00695C47" w:rsidP="00CB5420">
      <w:pPr>
        <w:spacing w:before="80" w:after="80" w:line="240" w:lineRule="auto"/>
        <w:ind w:left="720" w:firstLine="720"/>
        <w:jc w:val="right"/>
        <w:rPr>
          <w:i/>
          <w:color w:val="000000" w:themeColor="text1"/>
          <w:sz w:val="24"/>
          <w:szCs w:val="24"/>
        </w:rPr>
      </w:pPr>
      <w:r w:rsidRPr="004C1797">
        <w:rPr>
          <w:i/>
          <w:color w:val="000000" w:themeColor="text1"/>
          <w:sz w:val="24"/>
          <w:szCs w:val="24"/>
        </w:rPr>
        <w:t>*</w:t>
      </w:r>
      <w:r w:rsidR="0006510C">
        <w:rPr>
          <w:i/>
          <w:color w:val="000000" w:themeColor="text1"/>
          <w:sz w:val="24"/>
          <w:szCs w:val="24"/>
        </w:rPr>
        <w:t>*</w:t>
      </w:r>
      <w:r w:rsidRPr="004C1797">
        <w:rPr>
          <w:i/>
          <w:color w:val="000000" w:themeColor="text1"/>
          <w:sz w:val="24"/>
          <w:szCs w:val="24"/>
        </w:rPr>
        <w:t xml:space="preserve"> Tăng trưởng toàn cầu không bao gồm các quốc gia EU</w:t>
      </w:r>
    </w:p>
    <w:p w14:paraId="173BF774" w14:textId="77777777" w:rsidR="00695C47" w:rsidRDefault="00695C47" w:rsidP="00CB5420">
      <w:pPr>
        <w:spacing w:before="80" w:after="80" w:line="240" w:lineRule="auto"/>
        <w:ind w:firstLine="720"/>
        <w:jc w:val="right"/>
        <w:rPr>
          <w:i/>
          <w:color w:val="000000" w:themeColor="text1"/>
          <w:lang w:val="vi-VN"/>
        </w:rPr>
      </w:pPr>
      <w:r w:rsidRPr="004C1797">
        <w:rPr>
          <w:i/>
          <w:color w:val="000000" w:themeColor="text1"/>
          <w:sz w:val="24"/>
          <w:szCs w:val="24"/>
          <w:lang w:val="vi-VN"/>
        </w:rPr>
        <w:tab/>
        <w:t>Nguồn:</w:t>
      </w:r>
      <w:r w:rsidRPr="004C1797">
        <w:rPr>
          <w:i/>
          <w:color w:val="000000" w:themeColor="text1"/>
          <w:sz w:val="24"/>
          <w:szCs w:val="24"/>
        </w:rPr>
        <w:t xml:space="preserve"> EU, IMF, </w:t>
      </w:r>
      <w:r w:rsidRPr="004C1797">
        <w:rPr>
          <w:i/>
          <w:color w:val="000000" w:themeColor="text1"/>
          <w:sz w:val="24"/>
          <w:szCs w:val="24"/>
          <w:lang w:val="vi-VN"/>
        </w:rPr>
        <w:t>OECD</w:t>
      </w:r>
      <w:r w:rsidRPr="004C1797">
        <w:rPr>
          <w:i/>
          <w:color w:val="000000" w:themeColor="text1"/>
          <w:sz w:val="24"/>
          <w:szCs w:val="24"/>
        </w:rPr>
        <w:t>, UN và WB</w:t>
      </w:r>
      <w:r w:rsidRPr="004C1797">
        <w:rPr>
          <w:i/>
          <w:color w:val="000000" w:themeColor="text1"/>
          <w:lang w:val="vi-VN"/>
        </w:rPr>
        <w:t xml:space="preserve"> </w:t>
      </w:r>
    </w:p>
    <w:p w14:paraId="2D843A75" w14:textId="4BAB2208" w:rsidR="0006510C" w:rsidRPr="00CB5420" w:rsidRDefault="0006510C" w:rsidP="00695C47">
      <w:pPr>
        <w:spacing w:before="120" w:after="120" w:line="240" w:lineRule="auto"/>
        <w:ind w:firstLine="720"/>
        <w:jc w:val="both"/>
        <w:rPr>
          <w:color w:val="000000" w:themeColor="text1"/>
        </w:rPr>
      </w:pPr>
      <w:r w:rsidRPr="001C2DA8">
        <w:rPr>
          <w:color w:val="000000" w:themeColor="text1"/>
          <w:lang w:val="vi-VN"/>
        </w:rPr>
        <w:t>Biểu đ</w:t>
      </w:r>
      <w:r w:rsidRPr="00A638A8">
        <w:rPr>
          <w:color w:val="000000" w:themeColor="text1"/>
          <w:lang w:val="vi-VN"/>
        </w:rPr>
        <w:t>ồ trên</w:t>
      </w:r>
      <w:r w:rsidRPr="0006510C">
        <w:rPr>
          <w:color w:val="000000" w:themeColor="text1"/>
          <w:lang w:val="vi-VN"/>
        </w:rPr>
        <w:t xml:space="preserve"> cho thấy</w:t>
      </w:r>
      <w:r>
        <w:rPr>
          <w:color w:val="000000" w:themeColor="text1"/>
        </w:rPr>
        <w:t xml:space="preserve"> các tổ chức quốc tế</w:t>
      </w:r>
      <w:r w:rsidR="003525E2">
        <w:rPr>
          <w:color w:val="000000" w:themeColor="text1"/>
        </w:rPr>
        <w:t xml:space="preserve"> gồm UN, WB, OECD</w:t>
      </w:r>
      <w:r>
        <w:rPr>
          <w:color w:val="000000" w:themeColor="text1"/>
        </w:rPr>
        <w:t xml:space="preserve"> nhận định tăng trưởng GDP toàn cầu </w:t>
      </w:r>
      <w:r w:rsidR="005A0DB5">
        <w:rPr>
          <w:color w:val="000000" w:themeColor="text1"/>
        </w:rPr>
        <w:t xml:space="preserve">giai đoạn 2022-2024 </w:t>
      </w:r>
      <w:r>
        <w:rPr>
          <w:color w:val="000000" w:themeColor="text1"/>
        </w:rPr>
        <w:t>giảm dần.</w:t>
      </w:r>
      <w:r w:rsidR="00BA799C">
        <w:rPr>
          <w:color w:val="000000" w:themeColor="text1"/>
        </w:rPr>
        <w:t xml:space="preserve"> Cụ thể, </w:t>
      </w:r>
      <w:r w:rsidR="00737998">
        <w:rPr>
          <w:color w:val="000000" w:themeColor="text1"/>
        </w:rPr>
        <w:t>UN</w:t>
      </w:r>
      <w:r>
        <w:rPr>
          <w:color w:val="000000" w:themeColor="text1"/>
        </w:rPr>
        <w:t xml:space="preserve"> cho rằng tăng trưởng toàn cầu </w:t>
      </w:r>
      <w:r w:rsidR="005A0DB5">
        <w:rPr>
          <w:color w:val="000000" w:themeColor="text1"/>
        </w:rPr>
        <w:t>giai đoạn</w:t>
      </w:r>
      <w:r w:rsidR="009846B0">
        <w:rPr>
          <w:color w:val="000000" w:themeColor="text1"/>
        </w:rPr>
        <w:t xml:space="preserve"> </w:t>
      </w:r>
      <w:r>
        <w:rPr>
          <w:color w:val="000000" w:themeColor="text1"/>
        </w:rPr>
        <w:t>2022</w:t>
      </w:r>
      <w:r w:rsidR="009846B0">
        <w:rPr>
          <w:color w:val="000000" w:themeColor="text1"/>
        </w:rPr>
        <w:t>-2024</w:t>
      </w:r>
      <w:r>
        <w:rPr>
          <w:color w:val="000000" w:themeColor="text1"/>
        </w:rPr>
        <w:t xml:space="preserve"> </w:t>
      </w:r>
      <w:r w:rsidR="005A0DB5">
        <w:rPr>
          <w:color w:val="000000" w:themeColor="text1"/>
        </w:rPr>
        <w:t xml:space="preserve">mỗi năm </w:t>
      </w:r>
      <w:r>
        <w:rPr>
          <w:color w:val="000000" w:themeColor="text1"/>
        </w:rPr>
        <w:t>giảm 0,</w:t>
      </w:r>
      <w:r w:rsidR="00737998">
        <w:rPr>
          <w:color w:val="000000" w:themeColor="text1"/>
        </w:rPr>
        <w:t>3</w:t>
      </w:r>
      <w:r>
        <w:rPr>
          <w:color w:val="000000" w:themeColor="text1"/>
        </w:rPr>
        <w:t xml:space="preserve"> điểm</w:t>
      </w:r>
      <w:r w:rsidR="00BA799C">
        <w:rPr>
          <w:color w:val="000000" w:themeColor="text1"/>
        </w:rPr>
        <w:t xml:space="preserve"> </w:t>
      </w:r>
      <w:r>
        <w:rPr>
          <w:color w:val="000000" w:themeColor="text1"/>
        </w:rPr>
        <w:t xml:space="preserve">phần trăm </w:t>
      </w:r>
      <w:r w:rsidR="009846B0">
        <w:rPr>
          <w:color w:val="000000" w:themeColor="text1"/>
        </w:rPr>
        <w:t>từ mức 3,</w:t>
      </w:r>
      <w:r w:rsidR="00737998">
        <w:rPr>
          <w:color w:val="000000" w:themeColor="text1"/>
        </w:rPr>
        <w:t>0</w:t>
      </w:r>
      <w:r w:rsidR="009846B0">
        <w:rPr>
          <w:color w:val="000000" w:themeColor="text1"/>
        </w:rPr>
        <w:t xml:space="preserve">% năm 2022 xuống </w:t>
      </w:r>
      <w:r w:rsidR="00737998">
        <w:rPr>
          <w:color w:val="000000" w:themeColor="text1"/>
        </w:rPr>
        <w:t>2,7</w:t>
      </w:r>
      <w:r w:rsidR="009846B0">
        <w:rPr>
          <w:color w:val="000000" w:themeColor="text1"/>
        </w:rPr>
        <w:t xml:space="preserve">% năm 2023 và </w:t>
      </w:r>
      <w:r w:rsidR="001C5690">
        <w:rPr>
          <w:color w:val="000000" w:themeColor="text1"/>
        </w:rPr>
        <w:t>2,</w:t>
      </w:r>
      <w:r w:rsidR="00737998">
        <w:rPr>
          <w:color w:val="000000" w:themeColor="text1"/>
        </w:rPr>
        <w:t>4</w:t>
      </w:r>
      <w:r w:rsidR="001C5690">
        <w:rPr>
          <w:color w:val="000000" w:themeColor="text1"/>
        </w:rPr>
        <w:t>% năm 2024</w:t>
      </w:r>
      <w:r w:rsidR="00063B15">
        <w:rPr>
          <w:color w:val="000000" w:themeColor="text1"/>
        </w:rPr>
        <w:t>;</w:t>
      </w:r>
      <w:r w:rsidR="00BA799C">
        <w:rPr>
          <w:color w:val="000000" w:themeColor="text1"/>
        </w:rPr>
        <w:t xml:space="preserve"> </w:t>
      </w:r>
      <w:r w:rsidR="00737998">
        <w:rPr>
          <w:color w:val="000000" w:themeColor="text1"/>
        </w:rPr>
        <w:t>OECD</w:t>
      </w:r>
      <w:r w:rsidR="00BA799C">
        <w:rPr>
          <w:color w:val="000000" w:themeColor="text1"/>
        </w:rPr>
        <w:t xml:space="preserve"> đánh giá tăng trưởng </w:t>
      </w:r>
      <w:r w:rsidR="005C3D2D">
        <w:rPr>
          <w:color w:val="000000" w:themeColor="text1"/>
        </w:rPr>
        <w:t xml:space="preserve">toàn cầu </w:t>
      </w:r>
      <w:r w:rsidR="00BA799C">
        <w:rPr>
          <w:color w:val="000000" w:themeColor="text1"/>
        </w:rPr>
        <w:t>giả</w:t>
      </w:r>
      <w:r w:rsidR="00737998">
        <w:rPr>
          <w:color w:val="000000" w:themeColor="text1"/>
        </w:rPr>
        <w:t>m 0,2</w:t>
      </w:r>
      <w:r w:rsidR="00BA799C">
        <w:rPr>
          <w:color w:val="000000" w:themeColor="text1"/>
        </w:rPr>
        <w:t xml:space="preserve"> điểm phầ</w:t>
      </w:r>
      <w:r w:rsidR="005C3D2D">
        <w:rPr>
          <w:color w:val="000000" w:themeColor="text1"/>
        </w:rPr>
        <w:t xml:space="preserve">n trăm </w:t>
      </w:r>
      <w:r w:rsidR="00063B15">
        <w:rPr>
          <w:color w:val="000000" w:themeColor="text1"/>
        </w:rPr>
        <w:t>mỗi</w:t>
      </w:r>
      <w:r w:rsidR="005C3D2D">
        <w:rPr>
          <w:color w:val="000000" w:themeColor="text1"/>
        </w:rPr>
        <w:t xml:space="preserve"> năm cho giai đoạn 2022-2024</w:t>
      </w:r>
      <w:r w:rsidR="00063B15">
        <w:rPr>
          <w:color w:val="000000" w:themeColor="text1"/>
        </w:rPr>
        <w:t>;</w:t>
      </w:r>
      <w:r w:rsidR="00BA799C">
        <w:rPr>
          <w:color w:val="000000" w:themeColor="text1"/>
        </w:rPr>
        <w:t xml:space="preserve"> </w:t>
      </w:r>
      <w:r w:rsidR="00063B15">
        <w:rPr>
          <w:color w:val="000000" w:themeColor="text1"/>
        </w:rPr>
        <w:t xml:space="preserve">Mức giảm tăng trưởng toàn cầu do </w:t>
      </w:r>
      <w:r w:rsidR="00BA799C">
        <w:rPr>
          <w:color w:val="000000" w:themeColor="text1"/>
        </w:rPr>
        <w:t xml:space="preserve">WB </w:t>
      </w:r>
      <w:r w:rsidR="00063B15">
        <w:rPr>
          <w:color w:val="000000" w:themeColor="text1"/>
        </w:rPr>
        <w:t>đưa ra</w:t>
      </w:r>
      <w:r w:rsidR="00BA799C">
        <w:rPr>
          <w:color w:val="000000" w:themeColor="text1"/>
        </w:rPr>
        <w:t xml:space="preserve"> từ</w:t>
      </w:r>
      <w:r w:rsidR="005C3D2D">
        <w:rPr>
          <w:color w:val="000000" w:themeColor="text1"/>
        </w:rPr>
        <w:t xml:space="preserve"> </w:t>
      </w:r>
      <w:r w:rsidR="00BA799C">
        <w:rPr>
          <w:color w:val="000000" w:themeColor="text1"/>
        </w:rPr>
        <w:t>3</w:t>
      </w:r>
      <w:r w:rsidR="00063B15">
        <w:rPr>
          <w:color w:val="000000" w:themeColor="text1"/>
        </w:rPr>
        <w:t>,0</w:t>
      </w:r>
      <w:r w:rsidR="00BA799C">
        <w:rPr>
          <w:color w:val="000000" w:themeColor="text1"/>
        </w:rPr>
        <w:t>% năm 202</w:t>
      </w:r>
      <w:r w:rsidR="00063B15">
        <w:rPr>
          <w:color w:val="000000" w:themeColor="text1"/>
        </w:rPr>
        <w:t>2</w:t>
      </w:r>
      <w:r w:rsidR="00BA799C">
        <w:rPr>
          <w:color w:val="000000" w:themeColor="text1"/>
        </w:rPr>
        <w:t xml:space="preserve"> xuống 2,6% năm 2023 và 2,4% năm 2024. Trong khi đó, </w:t>
      </w:r>
      <w:r w:rsidR="00CA1A39">
        <w:rPr>
          <w:color w:val="000000" w:themeColor="text1"/>
        </w:rPr>
        <w:t>IMF nhận định đà</w:t>
      </w:r>
      <w:r w:rsidR="007528A2">
        <w:rPr>
          <w:color w:val="000000" w:themeColor="text1"/>
        </w:rPr>
        <w:t xml:space="preserve"> tăng trưởng</w:t>
      </w:r>
      <w:r w:rsidR="00CA1A39">
        <w:rPr>
          <w:color w:val="000000" w:themeColor="text1"/>
        </w:rPr>
        <w:t xml:space="preserve"> kinh tế toàn cầu giảm từ mức 3,5% trong năm 2022 xuống mức 3,1% </w:t>
      </w:r>
      <w:r w:rsidR="00063B15">
        <w:rPr>
          <w:color w:val="000000" w:themeColor="text1"/>
        </w:rPr>
        <w:t xml:space="preserve">cho hai </w:t>
      </w:r>
      <w:r w:rsidR="00CA1A39">
        <w:rPr>
          <w:color w:val="000000" w:themeColor="text1"/>
        </w:rPr>
        <w:t>năm 2023 và</w:t>
      </w:r>
      <w:r w:rsidR="00BA799C">
        <w:rPr>
          <w:color w:val="000000" w:themeColor="text1"/>
        </w:rPr>
        <w:t xml:space="preserve"> </w:t>
      </w:r>
      <w:r w:rsidR="00CA1A39">
        <w:rPr>
          <w:color w:val="000000" w:themeColor="text1"/>
        </w:rPr>
        <w:t xml:space="preserve">2024. </w:t>
      </w:r>
      <w:r w:rsidR="00063B15">
        <w:rPr>
          <w:color w:val="000000" w:themeColor="text1"/>
        </w:rPr>
        <w:t>Trong các tổ chức quốc tế</w:t>
      </w:r>
      <w:r w:rsidR="00CA1A39">
        <w:rPr>
          <w:color w:val="000000" w:themeColor="text1"/>
        </w:rPr>
        <w:t xml:space="preserve">, EU </w:t>
      </w:r>
      <w:r w:rsidR="00696500">
        <w:rPr>
          <w:color w:val="000000" w:themeColor="text1"/>
        </w:rPr>
        <w:t xml:space="preserve">nhìn nhận khả </w:t>
      </w:r>
      <w:r w:rsidR="00CA1A39">
        <w:rPr>
          <w:color w:val="000000" w:themeColor="text1"/>
        </w:rPr>
        <w:t>quan</w:t>
      </w:r>
      <w:r w:rsidR="007528A2">
        <w:rPr>
          <w:color w:val="000000" w:themeColor="text1"/>
        </w:rPr>
        <w:t xml:space="preserve"> </w:t>
      </w:r>
      <w:r w:rsidR="00696500">
        <w:rPr>
          <w:color w:val="000000" w:themeColor="text1"/>
        </w:rPr>
        <w:t>hơn</w:t>
      </w:r>
      <w:r w:rsidR="007B2220">
        <w:rPr>
          <w:color w:val="000000" w:themeColor="text1"/>
        </w:rPr>
        <w:t xml:space="preserve"> về tăng trưởng của thế giới (không bao gồm EU) khi </w:t>
      </w:r>
      <w:r w:rsidR="00696500">
        <w:rPr>
          <w:color w:val="000000" w:themeColor="text1"/>
        </w:rPr>
        <w:t xml:space="preserve">đưa ra đánh giá tăng trưởng kinh tế thế giới cao hơn các tổ chức khác, cụ thể EU </w:t>
      </w:r>
      <w:r w:rsidR="00063B15">
        <w:rPr>
          <w:color w:val="000000" w:themeColor="text1"/>
        </w:rPr>
        <w:t>nhận định</w:t>
      </w:r>
      <w:r w:rsidR="007B2220">
        <w:rPr>
          <w:color w:val="000000" w:themeColor="text1"/>
        </w:rPr>
        <w:t xml:space="preserve"> tăng trưởng năm 2023 cao nhất trong giai đoạn 2022-2024, từ mức 3,3% trong năm 2022 lên 3,5% trong năm 2023 và giảm về 3,3% năm 2024.</w:t>
      </w:r>
    </w:p>
    <w:p w14:paraId="262AC849" w14:textId="77777777" w:rsidR="000C3B94" w:rsidRPr="004C1797" w:rsidRDefault="000C3B94" w:rsidP="000C3B94">
      <w:pPr>
        <w:spacing w:before="120" w:after="120" w:line="240" w:lineRule="auto"/>
        <w:ind w:firstLine="720"/>
        <w:jc w:val="both"/>
        <w:rPr>
          <w:b/>
          <w:color w:val="000000" w:themeColor="text1"/>
          <w:lang w:val="vi-VN"/>
        </w:rPr>
      </w:pPr>
      <w:r w:rsidRPr="004C1797">
        <w:rPr>
          <w:b/>
          <w:color w:val="000000" w:themeColor="text1"/>
          <w:lang w:val="vi-VN"/>
        </w:rPr>
        <w:t xml:space="preserve">2. Tổng quan biến động thị trường thế giới </w:t>
      </w:r>
    </w:p>
    <w:p w14:paraId="52525536" w14:textId="3699A637" w:rsidR="000C3B94" w:rsidRPr="004C1797" w:rsidRDefault="000C3B94" w:rsidP="000C3B94">
      <w:pPr>
        <w:spacing w:before="120" w:after="120" w:line="240" w:lineRule="auto"/>
        <w:ind w:firstLine="720"/>
        <w:jc w:val="both"/>
        <w:rPr>
          <w:b/>
          <w:i/>
          <w:color w:val="000000" w:themeColor="text1"/>
          <w:spacing w:val="-6"/>
        </w:rPr>
      </w:pPr>
      <w:r w:rsidRPr="004C1797">
        <w:rPr>
          <w:b/>
          <w:i/>
          <w:color w:val="000000" w:themeColor="text1"/>
          <w:spacing w:val="-6"/>
          <w:lang w:val="vi-VN"/>
        </w:rPr>
        <w:t xml:space="preserve">Thương mại hàng hóa toàn cầu </w:t>
      </w:r>
      <w:r w:rsidR="00B537AA" w:rsidRPr="004C1797">
        <w:rPr>
          <w:b/>
          <w:i/>
          <w:color w:val="000000" w:themeColor="text1"/>
          <w:spacing w:val="-6"/>
        </w:rPr>
        <w:t>tăng trưởng yếu</w:t>
      </w:r>
      <w:r w:rsidRPr="004C1797">
        <w:rPr>
          <w:b/>
          <w:i/>
          <w:color w:val="000000" w:themeColor="text1"/>
          <w:spacing w:val="-6"/>
          <w:lang w:val="vi-VN"/>
        </w:rPr>
        <w:t xml:space="preserve"> trong năm 202</w:t>
      </w:r>
      <w:r w:rsidR="008F5392" w:rsidRPr="004C1797">
        <w:rPr>
          <w:b/>
          <w:i/>
          <w:color w:val="000000" w:themeColor="text1"/>
          <w:spacing w:val="-6"/>
        </w:rPr>
        <w:t>4</w:t>
      </w:r>
      <w:r w:rsidR="00B537AA" w:rsidRPr="004C1797">
        <w:rPr>
          <w:b/>
          <w:i/>
          <w:color w:val="000000" w:themeColor="text1"/>
          <w:spacing w:val="-6"/>
        </w:rPr>
        <w:t xml:space="preserve"> </w:t>
      </w:r>
    </w:p>
    <w:p w14:paraId="41AE1229" w14:textId="20206274" w:rsidR="00E70E64" w:rsidRPr="004C1797" w:rsidRDefault="000C3B94" w:rsidP="000C3B94">
      <w:pPr>
        <w:spacing w:before="120" w:after="120" w:line="240" w:lineRule="auto"/>
        <w:ind w:firstLine="720"/>
        <w:jc w:val="both"/>
        <w:rPr>
          <w:color w:val="000000" w:themeColor="text1"/>
        </w:rPr>
      </w:pPr>
      <w:r w:rsidRPr="004C1797">
        <w:rPr>
          <w:color w:val="000000" w:themeColor="text1"/>
        </w:rPr>
        <w:t xml:space="preserve">Trong báo cáo Thước đo thương mại hàng hóa công bố ngày </w:t>
      </w:r>
      <w:r w:rsidR="007A17F8" w:rsidRPr="004C1797">
        <w:rPr>
          <w:color w:val="000000" w:themeColor="text1"/>
        </w:rPr>
        <w:t>08</w:t>
      </w:r>
      <w:r w:rsidRPr="004C1797">
        <w:rPr>
          <w:color w:val="000000" w:themeColor="text1"/>
        </w:rPr>
        <w:t>/</w:t>
      </w:r>
      <w:r w:rsidR="007A17F8" w:rsidRPr="004C1797">
        <w:rPr>
          <w:color w:val="000000" w:themeColor="text1"/>
        </w:rPr>
        <w:t>3</w:t>
      </w:r>
      <w:r w:rsidRPr="004C1797">
        <w:rPr>
          <w:color w:val="000000" w:themeColor="text1"/>
        </w:rPr>
        <w:t>/202</w:t>
      </w:r>
      <w:r w:rsidR="007A17F8" w:rsidRPr="004C1797">
        <w:rPr>
          <w:color w:val="000000" w:themeColor="text1"/>
        </w:rPr>
        <w:t>4</w:t>
      </w:r>
      <w:r w:rsidRPr="004C1797">
        <w:rPr>
          <w:color w:val="000000" w:themeColor="text1"/>
        </w:rPr>
        <w:t>,</w:t>
      </w:r>
      <w:r w:rsidRPr="004C1797">
        <w:rPr>
          <w:i/>
          <w:color w:val="000000" w:themeColor="text1"/>
        </w:rPr>
        <w:t xml:space="preserve"> </w:t>
      </w:r>
      <w:r w:rsidRPr="004C1797">
        <w:rPr>
          <w:color w:val="000000" w:themeColor="text1"/>
        </w:rPr>
        <w:t>Tổ chức Thương mại Thế giới (WTO)</w:t>
      </w:r>
      <w:r w:rsidRPr="004C1797">
        <w:rPr>
          <w:rStyle w:val="FootnoteReference"/>
          <w:color w:val="000000" w:themeColor="text1"/>
        </w:rPr>
        <w:footnoteReference w:id="7"/>
      </w:r>
      <w:r w:rsidRPr="004C1797">
        <w:rPr>
          <w:color w:val="000000" w:themeColor="text1"/>
        </w:rPr>
        <w:t xml:space="preserve"> </w:t>
      </w:r>
      <w:r w:rsidR="007A17F8" w:rsidRPr="004C1797">
        <w:rPr>
          <w:color w:val="000000" w:themeColor="text1"/>
        </w:rPr>
        <w:t xml:space="preserve">nhận định thương mại hàng hóa toàn cầu </w:t>
      </w:r>
      <w:r w:rsidR="00420828" w:rsidRPr="004C1797">
        <w:rPr>
          <w:color w:val="000000" w:themeColor="text1"/>
        </w:rPr>
        <w:t xml:space="preserve">ghi </w:t>
      </w:r>
      <w:r w:rsidR="00420828" w:rsidRPr="004C1797">
        <w:rPr>
          <w:color w:val="000000" w:themeColor="text1"/>
        </w:rPr>
        <w:lastRenderedPageBreak/>
        <w:t xml:space="preserve">nhận </w:t>
      </w:r>
      <w:r w:rsidR="007A17F8" w:rsidRPr="004C1797">
        <w:rPr>
          <w:color w:val="000000" w:themeColor="text1"/>
        </w:rPr>
        <w:t xml:space="preserve">mức tăng khiêm tốn trong </w:t>
      </w:r>
      <w:r w:rsidR="002E15BE" w:rsidRPr="004C1797">
        <w:rPr>
          <w:color w:val="000000" w:themeColor="text1"/>
        </w:rPr>
        <w:t>Q</w:t>
      </w:r>
      <w:r w:rsidR="007A17F8" w:rsidRPr="004C1797">
        <w:rPr>
          <w:color w:val="000000" w:themeColor="text1"/>
        </w:rPr>
        <w:t xml:space="preserve">uý </w:t>
      </w:r>
      <w:r w:rsidR="00420828" w:rsidRPr="004C1797">
        <w:rPr>
          <w:color w:val="000000" w:themeColor="text1"/>
        </w:rPr>
        <w:t>I</w:t>
      </w:r>
      <w:r w:rsidR="002E15BE" w:rsidRPr="004C1797">
        <w:rPr>
          <w:color w:val="000000" w:themeColor="text1"/>
        </w:rPr>
        <w:t>/</w:t>
      </w:r>
      <w:r w:rsidR="007A17F8" w:rsidRPr="004C1797">
        <w:rPr>
          <w:color w:val="000000" w:themeColor="text1"/>
        </w:rPr>
        <w:t xml:space="preserve">2024 sau kết quả yếu kém </w:t>
      </w:r>
      <w:r w:rsidR="00420828" w:rsidRPr="004C1797">
        <w:rPr>
          <w:color w:val="000000" w:themeColor="text1"/>
        </w:rPr>
        <w:t xml:space="preserve">của </w:t>
      </w:r>
      <w:r w:rsidR="007A17F8" w:rsidRPr="004C1797">
        <w:rPr>
          <w:color w:val="000000" w:themeColor="text1"/>
        </w:rPr>
        <w:t xml:space="preserve">năm 2023. Chỉ số thước đo thương mại hàng hóa </w:t>
      </w:r>
      <w:r w:rsidR="00023986" w:rsidRPr="004C1797">
        <w:rPr>
          <w:color w:val="000000" w:themeColor="text1"/>
        </w:rPr>
        <w:t>đạt</w:t>
      </w:r>
      <w:r w:rsidR="007A17F8" w:rsidRPr="004C1797">
        <w:rPr>
          <w:color w:val="000000" w:themeColor="text1"/>
        </w:rPr>
        <w:t xml:space="preserve"> 100,6 cao hơn một chút so với giá trị cơ bản </w:t>
      </w:r>
      <w:r w:rsidR="00751455">
        <w:rPr>
          <w:color w:val="000000" w:themeColor="text1"/>
        </w:rPr>
        <w:t>(</w:t>
      </w:r>
      <w:r w:rsidR="007A17F8" w:rsidRPr="004C1797">
        <w:rPr>
          <w:color w:val="000000" w:themeColor="text1"/>
        </w:rPr>
        <w:t>là 100</w:t>
      </w:r>
      <w:r w:rsidR="00751455">
        <w:rPr>
          <w:color w:val="000000" w:themeColor="text1"/>
        </w:rPr>
        <w:t>)</w:t>
      </w:r>
      <w:r w:rsidR="007A17F8" w:rsidRPr="004C1797">
        <w:rPr>
          <w:color w:val="000000" w:themeColor="text1"/>
        </w:rPr>
        <w:t xml:space="preserve">. Điều này cho thấy thương mại hàng hóa có khả năng </w:t>
      </w:r>
      <w:r w:rsidR="00420828" w:rsidRPr="004C1797">
        <w:rPr>
          <w:color w:val="000000" w:themeColor="text1"/>
        </w:rPr>
        <w:t xml:space="preserve">dần </w:t>
      </w:r>
      <w:r w:rsidR="007A17F8" w:rsidRPr="004C1797">
        <w:rPr>
          <w:color w:val="000000" w:themeColor="text1"/>
        </w:rPr>
        <w:t xml:space="preserve">phục hồi trong những tháng đầu năm 2024, tuy nhiên, căng thẳng địa chính trị tiếp tục gây ra rủi ro đối với triển vọng </w:t>
      </w:r>
      <w:r w:rsidR="00751455">
        <w:rPr>
          <w:color w:val="000000" w:themeColor="text1"/>
        </w:rPr>
        <w:t xml:space="preserve">trong </w:t>
      </w:r>
      <w:r w:rsidR="007A17F8" w:rsidRPr="004C1797">
        <w:rPr>
          <w:color w:val="000000" w:themeColor="text1"/>
        </w:rPr>
        <w:t>ngắn hạn.</w:t>
      </w:r>
    </w:p>
    <w:p w14:paraId="3B9BD767" w14:textId="2BF219C3" w:rsidR="000C3B94" w:rsidRPr="00CB5420" w:rsidRDefault="009F6CEA" w:rsidP="000C3B94">
      <w:pPr>
        <w:spacing w:before="120" w:after="120" w:line="240" w:lineRule="auto"/>
        <w:ind w:firstLine="720"/>
        <w:jc w:val="both"/>
        <w:rPr>
          <w:color w:val="000000" w:themeColor="text1"/>
          <w:spacing w:val="-2"/>
        </w:rPr>
      </w:pPr>
      <w:r w:rsidRPr="00CB5420">
        <w:rPr>
          <w:color w:val="000000" w:themeColor="text1"/>
          <w:spacing w:val="-2"/>
        </w:rPr>
        <w:t xml:space="preserve">Các chỉ số thành phần của thước đo thương mại hàng hóa hầu hết ở mức trung bình, chỉ số về đơn đặt hàng xuất khẩu (101,7) và vận tải hàng không (102,3) tăng nhẹ so với xu hướng trong khi chỉ số vận chuyển container (98,6) và thương mại nguyên liệu thô (99,1) vẫn ở dưới xu hướng một chút. Chỉ số sản xuất và bán ô tô (106,3) cao so với xu hướng nhưng đang có dấu hiệu mất đà trong những tháng gần đây. </w:t>
      </w:r>
      <w:r w:rsidR="00942C71" w:rsidRPr="00CB5420">
        <w:rPr>
          <w:color w:val="000000" w:themeColor="text1"/>
          <w:spacing w:val="-2"/>
        </w:rPr>
        <w:t>Ngoài ra, s</w:t>
      </w:r>
      <w:r w:rsidRPr="00CB5420">
        <w:rPr>
          <w:color w:val="000000" w:themeColor="text1"/>
          <w:spacing w:val="-2"/>
        </w:rPr>
        <w:t>ự phục hồi trong giao dịch linh kiện điện tử cũng giảm dần (95,6)</w:t>
      </w:r>
      <w:r w:rsidR="000C3B94" w:rsidRPr="00CB5420">
        <w:rPr>
          <w:color w:val="000000" w:themeColor="text1"/>
          <w:spacing w:val="-2"/>
        </w:rPr>
        <w:t>.</w:t>
      </w:r>
    </w:p>
    <w:p w14:paraId="19AA745D" w14:textId="19F4EF70" w:rsidR="000C42A8" w:rsidRPr="004C1797" w:rsidRDefault="000C42A8" w:rsidP="000C3B94">
      <w:pPr>
        <w:spacing w:before="120" w:after="120" w:line="240" w:lineRule="auto"/>
        <w:ind w:firstLine="720"/>
        <w:jc w:val="both"/>
        <w:rPr>
          <w:color w:val="000000" w:themeColor="text1"/>
        </w:rPr>
      </w:pPr>
      <w:r w:rsidRPr="004C1797">
        <w:rPr>
          <w:color w:val="000000" w:themeColor="text1"/>
        </w:rPr>
        <w:t xml:space="preserve">WB dự báo tăng trưởng thương mại toàn cầu tăng từ mức 0,2% năm 2023 lên 2,3% trong năm 2024, một phần phản ánh sự phục hồi của nhu cầu đối với hàng hóa, đặc biệt tại các nền kinh tế phát triển. IMF nhận định tăng trưởng thương mại thế giới đạt 3,3% vào năm 2024, thấp hơn </w:t>
      </w:r>
      <w:r w:rsidR="003A4CA1">
        <w:rPr>
          <w:color w:val="000000" w:themeColor="text1"/>
        </w:rPr>
        <w:t>mức</w:t>
      </w:r>
      <w:r w:rsidRPr="004C1797">
        <w:rPr>
          <w:color w:val="000000" w:themeColor="text1"/>
        </w:rPr>
        <w:t xml:space="preserve"> trung bình 4,9%</w:t>
      </w:r>
      <w:r w:rsidR="003A4CA1" w:rsidRPr="003A4CA1">
        <w:rPr>
          <w:color w:val="000000" w:themeColor="text1"/>
        </w:rPr>
        <w:t xml:space="preserve"> </w:t>
      </w:r>
      <w:r w:rsidR="003A4CA1">
        <w:rPr>
          <w:color w:val="000000" w:themeColor="text1"/>
        </w:rPr>
        <w:t>của</w:t>
      </w:r>
      <w:r w:rsidR="003A4CA1" w:rsidRPr="008433C7">
        <w:rPr>
          <w:color w:val="000000" w:themeColor="text1"/>
        </w:rPr>
        <w:t xml:space="preserve"> giai đoạn 2000-2019</w:t>
      </w:r>
      <w:r w:rsidRPr="004C1797">
        <w:rPr>
          <w:color w:val="000000" w:themeColor="text1"/>
        </w:rPr>
        <w:t xml:space="preserve">. Căng thẳng thương mại gia tăng và sự phân mảnh địa kinh tế dự kiến sẽ tiếp tục đè nặng lên tăng trưởng thương mại toàn cầu năm 2024 khi các quốc gia đã áp đặt khoảng 3.000 hạn chế </w:t>
      </w:r>
      <w:r w:rsidR="003A4CA1">
        <w:rPr>
          <w:color w:val="000000" w:themeColor="text1"/>
        </w:rPr>
        <w:t>trong</w:t>
      </w:r>
      <w:r w:rsidR="003A4CA1" w:rsidRPr="004C1797">
        <w:rPr>
          <w:color w:val="000000" w:themeColor="text1"/>
        </w:rPr>
        <w:t xml:space="preserve"> </w:t>
      </w:r>
      <w:r w:rsidRPr="004C1797">
        <w:rPr>
          <w:color w:val="000000" w:themeColor="text1"/>
        </w:rPr>
        <w:t>năm 2023 (</w:t>
      </w:r>
      <w:r w:rsidR="003A4CA1">
        <w:rPr>
          <w:color w:val="000000" w:themeColor="text1"/>
        </w:rPr>
        <w:t>năm 2019 là</w:t>
      </w:r>
      <w:r w:rsidRPr="004C1797">
        <w:rPr>
          <w:color w:val="000000" w:themeColor="text1"/>
        </w:rPr>
        <w:t xml:space="preserve"> 1</w:t>
      </w:r>
      <w:r w:rsidR="00413494" w:rsidRPr="004C1797">
        <w:rPr>
          <w:color w:val="000000" w:themeColor="text1"/>
        </w:rPr>
        <w:t>.</w:t>
      </w:r>
      <w:r w:rsidRPr="004C1797">
        <w:rPr>
          <w:color w:val="000000" w:themeColor="text1"/>
        </w:rPr>
        <w:t>100 hạn chế).</w:t>
      </w:r>
    </w:p>
    <w:p w14:paraId="4ED68730" w14:textId="4542CEAC" w:rsidR="00AE3890" w:rsidRPr="004C1797" w:rsidRDefault="000C3B94" w:rsidP="00AE3890">
      <w:pPr>
        <w:spacing w:before="120" w:after="120" w:line="240" w:lineRule="auto"/>
        <w:ind w:firstLine="720"/>
        <w:jc w:val="both"/>
        <w:rPr>
          <w:color w:val="000000" w:themeColor="text1"/>
          <w:spacing w:val="-4"/>
        </w:rPr>
      </w:pPr>
      <w:r w:rsidRPr="004C1797">
        <w:rPr>
          <w:color w:val="000000" w:themeColor="text1"/>
        </w:rPr>
        <w:t>OECD có cùng nhận định với</w:t>
      </w:r>
      <w:r w:rsidR="00413494" w:rsidRPr="004C1797">
        <w:rPr>
          <w:color w:val="000000" w:themeColor="text1"/>
        </w:rPr>
        <w:t xml:space="preserve"> WB</w:t>
      </w:r>
      <w:r w:rsidRPr="004C1797">
        <w:rPr>
          <w:color w:val="000000" w:themeColor="text1"/>
        </w:rPr>
        <w:t xml:space="preserve"> </w:t>
      </w:r>
      <w:r w:rsidR="00AE3890" w:rsidRPr="004C1797">
        <w:rPr>
          <w:color w:val="000000" w:themeColor="text1"/>
        </w:rPr>
        <w:t xml:space="preserve">khi </w:t>
      </w:r>
      <w:r w:rsidRPr="004C1797">
        <w:rPr>
          <w:color w:val="000000" w:themeColor="text1"/>
        </w:rPr>
        <w:t xml:space="preserve">cho rằng </w:t>
      </w:r>
      <w:r w:rsidR="00AE3890" w:rsidRPr="004C1797">
        <w:rPr>
          <w:color w:val="000000" w:themeColor="text1"/>
        </w:rPr>
        <w:t xml:space="preserve">thương mại toàn cầu </w:t>
      </w:r>
      <w:r w:rsidR="003A4CA1">
        <w:rPr>
          <w:color w:val="000000" w:themeColor="text1"/>
        </w:rPr>
        <w:t xml:space="preserve">năm 2024 </w:t>
      </w:r>
      <w:r w:rsidR="00AE3890" w:rsidRPr="004C1797">
        <w:rPr>
          <w:color w:val="000000" w:themeColor="text1"/>
        </w:rPr>
        <w:t xml:space="preserve">vẫn trầm lắng nhưng đã bắt đầu có một số dấu hiệu cải thiện. </w:t>
      </w:r>
      <w:r w:rsidR="00F96814" w:rsidRPr="004C1797">
        <w:rPr>
          <w:color w:val="000000" w:themeColor="text1"/>
        </w:rPr>
        <w:t>S</w:t>
      </w:r>
      <w:r w:rsidR="00AE3890" w:rsidRPr="004C1797">
        <w:rPr>
          <w:color w:val="000000" w:themeColor="text1"/>
        </w:rPr>
        <w:t xml:space="preserve">ản xuất chất bán dẫn và điện tử ở châu Á </w:t>
      </w:r>
      <w:r w:rsidR="00F96814" w:rsidRPr="004C1797">
        <w:rPr>
          <w:color w:val="000000" w:themeColor="text1"/>
        </w:rPr>
        <w:t xml:space="preserve">tăng </w:t>
      </w:r>
      <w:r w:rsidR="00AE3890" w:rsidRPr="004C1797">
        <w:rPr>
          <w:color w:val="000000" w:themeColor="text1"/>
        </w:rPr>
        <w:t xml:space="preserve">cùng với doanh số bán ô tô tăng mạnh đang giúp củng cố thương mại hàng hóa và dịch vụ. Các cuộc tấn công vào hoạt động vận tải biển ở Biển Đỏ đã khiến các luồng thương mại phải định tuyến lại, làm tăng chi phí vận chuyển và </w:t>
      </w:r>
      <w:r w:rsidR="00023986" w:rsidRPr="004C1797">
        <w:rPr>
          <w:color w:val="000000" w:themeColor="text1"/>
        </w:rPr>
        <w:t xml:space="preserve">kéo dài </w:t>
      </w:r>
      <w:r w:rsidR="00AE3890" w:rsidRPr="004C1797">
        <w:rPr>
          <w:color w:val="000000" w:themeColor="text1"/>
        </w:rPr>
        <w:t xml:space="preserve">thời gian giao hàng, đặc biệt đối với thương mại từ châu Á đến châu Âu. Điều này đã bắt đầu </w:t>
      </w:r>
      <w:r w:rsidR="00AE3890" w:rsidRPr="004C1797">
        <w:rPr>
          <w:color w:val="000000" w:themeColor="text1"/>
          <w:spacing w:val="-4"/>
        </w:rPr>
        <w:t>làm gián đoạn lịch trình sản xuất ở châu Âu, đặc biệt đối với các nhà sản xuấ</w:t>
      </w:r>
      <w:r w:rsidR="00942C71" w:rsidRPr="004C1797">
        <w:rPr>
          <w:color w:val="000000" w:themeColor="text1"/>
          <w:spacing w:val="-4"/>
        </w:rPr>
        <w:t>t ô tô</w:t>
      </w:r>
      <w:r w:rsidR="00AE3890" w:rsidRPr="004C1797">
        <w:rPr>
          <w:color w:val="000000" w:themeColor="text1"/>
          <w:spacing w:val="-4"/>
        </w:rPr>
        <w:t>.</w:t>
      </w:r>
      <w:r w:rsidR="00023986" w:rsidRPr="004C1797">
        <w:rPr>
          <w:color w:val="000000" w:themeColor="text1"/>
          <w:spacing w:val="-4"/>
        </w:rPr>
        <w:t xml:space="preserve"> </w:t>
      </w:r>
    </w:p>
    <w:p w14:paraId="08BF6D46" w14:textId="07E6BF4F" w:rsidR="000C3B94" w:rsidRPr="004C1797" w:rsidRDefault="000C3B94" w:rsidP="00AF2DEF">
      <w:pPr>
        <w:spacing w:before="100" w:after="100" w:line="240" w:lineRule="auto"/>
        <w:ind w:firstLine="720"/>
        <w:jc w:val="both"/>
        <w:rPr>
          <w:i/>
          <w:color w:val="000000" w:themeColor="text1"/>
        </w:rPr>
      </w:pPr>
      <w:r w:rsidRPr="004C1797">
        <w:rPr>
          <w:b/>
          <w:i/>
          <w:color w:val="000000" w:themeColor="text1"/>
        </w:rPr>
        <w:t>Lạm phát toàn cầu</w:t>
      </w:r>
      <w:r w:rsidRPr="004C1797">
        <w:rPr>
          <w:b/>
          <w:i/>
          <w:color w:val="000000" w:themeColor="text1"/>
          <w:lang w:val="vi-VN"/>
        </w:rPr>
        <w:t xml:space="preserve"> </w:t>
      </w:r>
      <w:r w:rsidR="000C42A8" w:rsidRPr="004C1797">
        <w:rPr>
          <w:b/>
          <w:i/>
          <w:color w:val="000000" w:themeColor="text1"/>
        </w:rPr>
        <w:t>tiếp tục</w:t>
      </w:r>
      <w:r w:rsidRPr="004C1797">
        <w:rPr>
          <w:b/>
          <w:i/>
          <w:color w:val="000000" w:themeColor="text1"/>
          <w:lang w:val="vi-VN"/>
        </w:rPr>
        <w:t xml:space="preserve"> xu hướng giảm</w:t>
      </w:r>
      <w:r w:rsidR="008F5392" w:rsidRPr="004C1797">
        <w:rPr>
          <w:b/>
          <w:i/>
          <w:color w:val="000000" w:themeColor="text1"/>
        </w:rPr>
        <w:t xml:space="preserve"> </w:t>
      </w:r>
      <w:r w:rsidR="00942C71" w:rsidRPr="004C1797">
        <w:rPr>
          <w:b/>
          <w:i/>
          <w:color w:val="000000" w:themeColor="text1"/>
        </w:rPr>
        <w:t>về mức mục tiêu</w:t>
      </w:r>
    </w:p>
    <w:p w14:paraId="7D5C91A9" w14:textId="7CE6581E" w:rsidR="000C42A8" w:rsidRPr="004C1797" w:rsidRDefault="00E03619" w:rsidP="000C42A8">
      <w:pPr>
        <w:spacing w:before="100" w:after="100" w:line="240" w:lineRule="auto"/>
        <w:ind w:firstLine="720"/>
        <w:jc w:val="both"/>
        <w:rPr>
          <w:color w:val="000000" w:themeColor="text1"/>
        </w:rPr>
      </w:pPr>
      <w:r>
        <w:rPr>
          <w:color w:val="000000" w:themeColor="text1"/>
        </w:rPr>
        <w:t>OECD nhận đ</w:t>
      </w:r>
      <w:r w:rsidR="009A261F">
        <w:rPr>
          <w:color w:val="000000" w:themeColor="text1"/>
        </w:rPr>
        <w:t>ịnh</w:t>
      </w:r>
      <w:r>
        <w:rPr>
          <w:color w:val="000000" w:themeColor="text1"/>
        </w:rPr>
        <w:t xml:space="preserve"> t</w:t>
      </w:r>
      <w:r w:rsidRPr="004C1797">
        <w:rPr>
          <w:color w:val="000000" w:themeColor="text1"/>
        </w:rPr>
        <w:t xml:space="preserve">rong </w:t>
      </w:r>
      <w:r w:rsidR="000C42A8" w:rsidRPr="004C1797">
        <w:rPr>
          <w:color w:val="000000" w:themeColor="text1"/>
        </w:rPr>
        <w:t>trường hợp không có thêm những cú sốc bất lợi về nguồn cung, nhu cầu hạ nhiệt sẽ cho phép lạm phát chung và lạm phát cơ bản giảm hơn nữa ở hầu hết các nền kinh tế.</w:t>
      </w:r>
    </w:p>
    <w:p w14:paraId="3A45F797" w14:textId="5B496755" w:rsidR="000C42A8" w:rsidRPr="004C1797" w:rsidRDefault="000C42A8" w:rsidP="00AF2DEF">
      <w:pPr>
        <w:spacing w:before="100" w:after="100" w:line="240" w:lineRule="auto"/>
        <w:ind w:firstLine="720"/>
        <w:jc w:val="both"/>
        <w:rPr>
          <w:color w:val="000000" w:themeColor="text1"/>
        </w:rPr>
      </w:pPr>
      <w:r w:rsidRPr="004C1797">
        <w:rPr>
          <w:color w:val="000000" w:themeColor="text1"/>
        </w:rPr>
        <w:t xml:space="preserve">Theo WB, lạm phát toàn cầu và lạm phát cơ bản tiếp tục giảm so với mức đỉnh 8,59% trong Quý III/2022. Tuy nhiên, lạm phát vẫn cao hơn mục tiêu ở hầu hết các nền kinh tế phát triển và khoảng một nửa các quốc gia thị trường mới nổi và các nền kinh tế đang phát triển. Lạm phát toàn cầu năm 2024 được dự báo ở mức 3,7%, tuy vẫn cao hơn mức trung bình trước đại dịch nhưng đang tiệm cận mức mục tiêu lạm phát của ngân hàng trung ương. Việc thắt chặt tiền tệ </w:t>
      </w:r>
      <w:r w:rsidR="008B4631">
        <w:rPr>
          <w:color w:val="000000" w:themeColor="text1"/>
        </w:rPr>
        <w:t>của</w:t>
      </w:r>
      <w:r w:rsidR="008B4631" w:rsidRPr="004C1797">
        <w:rPr>
          <w:color w:val="000000" w:themeColor="text1"/>
        </w:rPr>
        <w:t xml:space="preserve"> </w:t>
      </w:r>
      <w:r w:rsidRPr="004C1797">
        <w:rPr>
          <w:color w:val="000000" w:themeColor="text1"/>
        </w:rPr>
        <w:t xml:space="preserve">các nền kinh tế phát triển dần đi đến hồi kết, nhưng lãi suất thực tế dự kiến sẽ vẫn tăng cao cho đến khi lạm phát dần trở lại mức mục tiêu khiến quan điểm hạn </w:t>
      </w:r>
      <w:r w:rsidRPr="004C1797">
        <w:rPr>
          <w:color w:val="000000" w:themeColor="text1"/>
          <w:spacing w:val="-4"/>
        </w:rPr>
        <w:t>chế chính sách tiền tệ của các nền kinh tế phát triển sẽ tiếp tục</w:t>
      </w:r>
      <w:r w:rsidR="00D16D23" w:rsidRPr="004C1797">
        <w:rPr>
          <w:color w:val="000000" w:themeColor="text1"/>
          <w:spacing w:val="-4"/>
        </w:rPr>
        <w:t xml:space="preserve"> được duy trì</w:t>
      </w:r>
      <w:r w:rsidRPr="004C1797">
        <w:rPr>
          <w:color w:val="000000" w:themeColor="text1"/>
          <w:spacing w:val="-4"/>
        </w:rPr>
        <w:t xml:space="preserve"> trong thời gian tới.</w:t>
      </w:r>
      <w:r w:rsidRPr="004C1797">
        <w:rPr>
          <w:color w:val="000000" w:themeColor="text1"/>
        </w:rPr>
        <w:t xml:space="preserve"> </w:t>
      </w:r>
    </w:p>
    <w:p w14:paraId="6DCFB8C9" w14:textId="2A8511CE" w:rsidR="000C42A8" w:rsidRPr="004C1797" w:rsidRDefault="000C42A8" w:rsidP="00AF2DEF">
      <w:pPr>
        <w:spacing w:before="100" w:after="100" w:line="240" w:lineRule="auto"/>
        <w:ind w:firstLine="720"/>
        <w:jc w:val="both"/>
        <w:rPr>
          <w:color w:val="000000" w:themeColor="text1"/>
        </w:rPr>
      </w:pPr>
      <w:r w:rsidRPr="004C1797">
        <w:rPr>
          <w:color w:val="000000" w:themeColor="text1"/>
        </w:rPr>
        <w:t xml:space="preserve">IMF cũng đồng quan điểm khi cho rằng lạm phát toàn cầu dự </w:t>
      </w:r>
      <w:r w:rsidR="0073710D">
        <w:rPr>
          <w:color w:val="000000" w:themeColor="text1"/>
        </w:rPr>
        <w:t>báo</w:t>
      </w:r>
      <w:r w:rsidR="0073710D" w:rsidRPr="004C1797">
        <w:rPr>
          <w:color w:val="000000" w:themeColor="text1"/>
        </w:rPr>
        <w:t xml:space="preserve"> </w:t>
      </w:r>
      <w:r w:rsidRPr="004C1797">
        <w:rPr>
          <w:color w:val="000000" w:themeColor="text1"/>
        </w:rPr>
        <w:t>sẽ giảm từ mức 6,8% trong năm 2023 (</w:t>
      </w:r>
      <w:r w:rsidR="00D16D23" w:rsidRPr="004C1797">
        <w:rPr>
          <w:color w:val="000000" w:themeColor="text1"/>
        </w:rPr>
        <w:t xml:space="preserve">mức </w:t>
      </w:r>
      <w:r w:rsidRPr="004C1797">
        <w:rPr>
          <w:color w:val="000000" w:themeColor="text1"/>
        </w:rPr>
        <w:t>trung bình hàng năm) xuống 5,8% vào năm 2024. Theo đó, trong năm 2024</w:t>
      </w:r>
      <w:r w:rsidR="004C5742">
        <w:rPr>
          <w:color w:val="000000" w:themeColor="text1"/>
        </w:rPr>
        <w:t>,</w:t>
      </w:r>
      <w:r w:rsidRPr="004C1797">
        <w:rPr>
          <w:color w:val="000000" w:themeColor="text1"/>
        </w:rPr>
        <w:t xml:space="preserve"> </w:t>
      </w:r>
      <w:r w:rsidR="00D16D23" w:rsidRPr="004C1797">
        <w:rPr>
          <w:color w:val="000000" w:themeColor="text1"/>
        </w:rPr>
        <w:t xml:space="preserve">mức lạm phát của </w:t>
      </w:r>
      <w:r w:rsidRPr="004C1797">
        <w:rPr>
          <w:color w:val="000000" w:themeColor="text1"/>
        </w:rPr>
        <w:t xml:space="preserve">các nền kinh tế phát triển dự </w:t>
      </w:r>
      <w:r w:rsidR="002E15BE" w:rsidRPr="004C1797">
        <w:rPr>
          <w:color w:val="000000" w:themeColor="text1"/>
        </w:rPr>
        <w:t xml:space="preserve">báo </w:t>
      </w:r>
      <w:r w:rsidRPr="004C1797">
        <w:rPr>
          <w:color w:val="000000" w:themeColor="text1"/>
        </w:rPr>
        <w:t>giảm nhanh, đạt 2,6%, trong khi lạm phát ở các thị trường mới nổi và các nền kinh tế đang phát triển giảm nhẹ, đạt 8,1%.</w:t>
      </w:r>
    </w:p>
    <w:p w14:paraId="46D19626" w14:textId="34F59F45" w:rsidR="00964492" w:rsidRPr="004C1797" w:rsidRDefault="00C41D67" w:rsidP="00AF2DEF">
      <w:pPr>
        <w:spacing w:before="100" w:after="100" w:line="240" w:lineRule="auto"/>
        <w:ind w:firstLine="720"/>
        <w:jc w:val="both"/>
        <w:rPr>
          <w:color w:val="000000" w:themeColor="text1"/>
        </w:rPr>
      </w:pPr>
      <w:r w:rsidRPr="004C1797">
        <w:rPr>
          <w:color w:val="000000" w:themeColor="text1"/>
        </w:rPr>
        <w:lastRenderedPageBreak/>
        <w:t xml:space="preserve">Cuộc xung đột gần đây ở Trung Đông cho đến nay tác động không đáng kể đến giá cả hàng hóa. Giá trung bình của hầu hết các mặt hàng tính theo đồng đô la Mỹ đã giảm kể từ năm 2023 trong bối cảnh nhu cầu giảm, tuy nhiên vẫn </w:t>
      </w:r>
      <w:r w:rsidR="008B4631">
        <w:rPr>
          <w:color w:val="000000" w:themeColor="text1"/>
        </w:rPr>
        <w:t>cao hơn</w:t>
      </w:r>
      <w:r w:rsidRPr="004C1797">
        <w:rPr>
          <w:color w:val="000000" w:themeColor="text1"/>
        </w:rPr>
        <w:t xml:space="preserve"> mức trước đại dịch. </w:t>
      </w:r>
    </w:p>
    <w:p w14:paraId="70BFBCE6" w14:textId="79280824" w:rsidR="00964492" w:rsidRPr="004C1797" w:rsidRDefault="00C41D67" w:rsidP="00AF2DEF">
      <w:pPr>
        <w:spacing w:before="100" w:after="100" w:line="240" w:lineRule="auto"/>
        <w:ind w:firstLine="720"/>
        <w:jc w:val="both"/>
        <w:rPr>
          <w:color w:val="000000" w:themeColor="text1"/>
        </w:rPr>
      </w:pPr>
      <w:r w:rsidRPr="004C1797">
        <w:rPr>
          <w:color w:val="000000" w:themeColor="text1"/>
        </w:rPr>
        <w:t xml:space="preserve">Giá dầu dự </w:t>
      </w:r>
      <w:r w:rsidR="0073710D">
        <w:rPr>
          <w:color w:val="000000" w:themeColor="text1"/>
        </w:rPr>
        <w:t>báo</w:t>
      </w:r>
      <w:r w:rsidR="0073710D" w:rsidRPr="004C1797">
        <w:rPr>
          <w:color w:val="000000" w:themeColor="text1"/>
        </w:rPr>
        <w:t xml:space="preserve"> </w:t>
      </w:r>
      <w:r w:rsidRPr="004C1797">
        <w:rPr>
          <w:color w:val="000000" w:themeColor="text1"/>
        </w:rPr>
        <w:t xml:space="preserve">sẽ giảm xuống còn 81 USD/thùng vào năm 2024 khi hoạt động toàn cầu chậm lại và nền kinh tế Trung Quốc tiếp tục giảm tốc. Giá kim loại giảm 10% </w:t>
      </w:r>
      <w:r w:rsidR="004C5742">
        <w:rPr>
          <w:color w:val="000000" w:themeColor="text1"/>
        </w:rPr>
        <w:t>trong</w:t>
      </w:r>
      <w:r w:rsidR="004C5742" w:rsidRPr="004C1797">
        <w:rPr>
          <w:color w:val="000000" w:themeColor="text1"/>
        </w:rPr>
        <w:t xml:space="preserve"> </w:t>
      </w:r>
      <w:r w:rsidRPr="004C1797">
        <w:rPr>
          <w:color w:val="000000" w:themeColor="text1"/>
        </w:rPr>
        <w:t xml:space="preserve">năm 2023 do nhu cầu </w:t>
      </w:r>
      <w:r w:rsidR="004C5742">
        <w:rPr>
          <w:color w:val="000000" w:themeColor="text1"/>
        </w:rPr>
        <w:t>thấp</w:t>
      </w:r>
      <w:r w:rsidR="004C5742" w:rsidRPr="004C1797">
        <w:rPr>
          <w:color w:val="000000" w:themeColor="text1"/>
        </w:rPr>
        <w:t xml:space="preserve"> </w:t>
      </w:r>
      <w:r w:rsidRPr="004C1797">
        <w:rPr>
          <w:color w:val="000000" w:themeColor="text1"/>
        </w:rPr>
        <w:t xml:space="preserve">từ các nền kinh tế lớn - đặc biệt là Trung Quốc, quốc gia chiếm 60% lượng tiêu thụ kim loại toàn cầu, trong bối cảnh lĩnh vực bất động sản của nước này suy yếu kéo dài. </w:t>
      </w:r>
    </w:p>
    <w:p w14:paraId="5AC87081" w14:textId="6AF027FF" w:rsidR="00964492" w:rsidRPr="004C1797" w:rsidRDefault="00C41D67" w:rsidP="00AF2DEF">
      <w:pPr>
        <w:spacing w:before="100" w:after="100" w:line="240" w:lineRule="auto"/>
        <w:ind w:firstLine="720"/>
        <w:jc w:val="both"/>
        <w:rPr>
          <w:color w:val="000000" w:themeColor="text1"/>
        </w:rPr>
      </w:pPr>
      <w:r w:rsidRPr="004C1797">
        <w:rPr>
          <w:color w:val="000000" w:themeColor="text1"/>
        </w:rPr>
        <w:t xml:space="preserve">Giá kim loại dự </w:t>
      </w:r>
      <w:r w:rsidR="0073710D">
        <w:rPr>
          <w:color w:val="000000" w:themeColor="text1"/>
        </w:rPr>
        <w:t>báo</w:t>
      </w:r>
      <w:r w:rsidR="0073710D" w:rsidRPr="004C1797">
        <w:rPr>
          <w:color w:val="000000" w:themeColor="text1"/>
        </w:rPr>
        <w:t xml:space="preserve"> </w:t>
      </w:r>
      <w:r w:rsidRPr="004C1797">
        <w:rPr>
          <w:color w:val="000000" w:themeColor="text1"/>
        </w:rPr>
        <w:t xml:space="preserve">sẽ giảm hơn nữa trong năm 2024, trước khi tăng vào năm 2025 khi lĩnh vực bất động sản của Trung Quốc ổn định và nhu cầu về kim loại được sử dụng trong quá trình chuyển đổi xanh (như đồng và niken) tăng lên. </w:t>
      </w:r>
    </w:p>
    <w:p w14:paraId="023D16AB" w14:textId="231BF2CE" w:rsidR="000C3B94" w:rsidRPr="004C1797" w:rsidRDefault="00C41D67" w:rsidP="00AF2DEF">
      <w:pPr>
        <w:spacing w:before="100" w:after="100" w:line="240" w:lineRule="auto"/>
        <w:ind w:firstLine="720"/>
        <w:jc w:val="both"/>
        <w:rPr>
          <w:color w:val="000000" w:themeColor="text1"/>
          <w:spacing w:val="-4"/>
        </w:rPr>
      </w:pPr>
      <w:r w:rsidRPr="004C1797">
        <w:rPr>
          <w:color w:val="000000" w:themeColor="text1"/>
        </w:rPr>
        <w:t xml:space="preserve">Giá lương thực đã giảm 9% vào năm 2023, phản ánh nguồn cung dồi dào </w:t>
      </w:r>
      <w:r w:rsidR="00D16D23" w:rsidRPr="004C1797">
        <w:rPr>
          <w:color w:val="000000" w:themeColor="text1"/>
        </w:rPr>
        <w:t xml:space="preserve">từ </w:t>
      </w:r>
      <w:r w:rsidRPr="004C1797">
        <w:rPr>
          <w:color w:val="000000" w:themeColor="text1"/>
        </w:rPr>
        <w:t xml:space="preserve">các loại cây trồng chính, đặc biệt ngũ cốc. Gạo là ngoại lệ khi tăng 27% năm 2023 trong bối cảnh hạn chế xuất khẩu gạo non-basmati từ Ấn Độ. </w:t>
      </w:r>
      <w:r w:rsidR="00964492" w:rsidRPr="004C1797">
        <w:rPr>
          <w:color w:val="000000" w:themeColor="text1"/>
        </w:rPr>
        <w:t xml:space="preserve">Dự </w:t>
      </w:r>
      <w:r w:rsidR="0073710D">
        <w:rPr>
          <w:color w:val="000000" w:themeColor="text1"/>
        </w:rPr>
        <w:t>báo</w:t>
      </w:r>
      <w:r w:rsidR="00964492" w:rsidRPr="004C1797">
        <w:rPr>
          <w:color w:val="000000" w:themeColor="text1"/>
        </w:rPr>
        <w:t xml:space="preserve"> g</w:t>
      </w:r>
      <w:r w:rsidRPr="004C1797">
        <w:rPr>
          <w:color w:val="000000" w:themeColor="text1"/>
        </w:rPr>
        <w:t xml:space="preserve">iá lương thực sẽ </w:t>
      </w:r>
      <w:r w:rsidR="00964492" w:rsidRPr="004C1797">
        <w:rPr>
          <w:color w:val="000000" w:themeColor="text1"/>
        </w:rPr>
        <w:t xml:space="preserve">tiếp tục </w:t>
      </w:r>
      <w:r w:rsidRPr="004C1797">
        <w:rPr>
          <w:color w:val="000000" w:themeColor="text1"/>
        </w:rPr>
        <w:t xml:space="preserve">giảm </w:t>
      </w:r>
      <w:r w:rsidR="00964492" w:rsidRPr="004C1797">
        <w:rPr>
          <w:color w:val="000000" w:themeColor="text1"/>
        </w:rPr>
        <w:t>khoảng</w:t>
      </w:r>
      <w:r w:rsidRPr="004C1797">
        <w:rPr>
          <w:color w:val="000000" w:themeColor="text1"/>
        </w:rPr>
        <w:t xml:space="preserve"> 1% năm 2024.</w:t>
      </w:r>
      <w:r w:rsidR="00964492" w:rsidRPr="004C1797">
        <w:rPr>
          <w:color w:val="000000" w:themeColor="text1"/>
        </w:rPr>
        <w:t xml:space="preserve"> </w:t>
      </w:r>
      <w:r w:rsidRPr="004C1797">
        <w:rPr>
          <w:color w:val="000000" w:themeColor="text1"/>
          <w:spacing w:val="-4"/>
        </w:rPr>
        <w:t>Chỉ số giá lương thực, thực phẩm của FAO (FFPI)</w:t>
      </w:r>
      <w:r w:rsidRPr="004C1797">
        <w:rPr>
          <w:rStyle w:val="FootnoteReference"/>
          <w:color w:val="000000" w:themeColor="text1"/>
          <w:spacing w:val="-4"/>
        </w:rPr>
        <w:footnoteReference w:id="8"/>
      </w:r>
      <w:r w:rsidRPr="004C1797">
        <w:rPr>
          <w:color w:val="000000" w:themeColor="text1"/>
          <w:spacing w:val="-4"/>
        </w:rPr>
        <w:t xml:space="preserve"> trong tháng 02/2024 ở mức 117,3 điểm, giảm 0,9 </w:t>
      </w:r>
      <w:r w:rsidRPr="009319A1">
        <w:rPr>
          <w:color w:val="000000" w:themeColor="text1"/>
          <w:spacing w:val="-4"/>
        </w:rPr>
        <w:t>điểm (</w:t>
      </w:r>
      <w:r w:rsidR="00BC2686" w:rsidRPr="009319A1">
        <w:rPr>
          <w:color w:val="000000" w:themeColor="text1"/>
          <w:spacing w:val="-4"/>
        </w:rPr>
        <w:t xml:space="preserve">tương ứng giảm </w:t>
      </w:r>
      <w:r w:rsidRPr="009319A1">
        <w:rPr>
          <w:color w:val="000000" w:themeColor="text1"/>
          <w:spacing w:val="-4"/>
        </w:rPr>
        <w:t xml:space="preserve">0,7%) so với tháng 01/2024, do giá ngũ cốc và dầu thực vật giảm nhiều hơn so với mức tăng của giá đường, thịt và các sản phẩm từ sữa. So với cùng kỳ năm trước, chỉ số </w:t>
      </w:r>
      <w:r w:rsidR="00BC2686" w:rsidRPr="009319A1">
        <w:rPr>
          <w:color w:val="000000" w:themeColor="text1"/>
          <w:spacing w:val="-4"/>
        </w:rPr>
        <w:t xml:space="preserve">FFPI </w:t>
      </w:r>
      <w:r w:rsidRPr="009319A1">
        <w:rPr>
          <w:color w:val="000000" w:themeColor="text1"/>
          <w:spacing w:val="-4"/>
        </w:rPr>
        <w:t>giảm 13,8 điểm (</w:t>
      </w:r>
      <w:r w:rsidR="00BC2686" w:rsidRPr="009319A1">
        <w:rPr>
          <w:color w:val="000000" w:themeColor="text1"/>
          <w:spacing w:val="-4"/>
        </w:rPr>
        <w:t xml:space="preserve">tương ứng giảm </w:t>
      </w:r>
      <w:r w:rsidRPr="009319A1">
        <w:rPr>
          <w:color w:val="000000" w:themeColor="text1"/>
          <w:spacing w:val="-4"/>
        </w:rPr>
        <w:t>10,5%).</w:t>
      </w:r>
    </w:p>
    <w:p w14:paraId="7C9B472E" w14:textId="20668C8C" w:rsidR="000C3B94" w:rsidRPr="004C1797" w:rsidRDefault="00071C47" w:rsidP="00AF2DEF">
      <w:pPr>
        <w:spacing w:before="100" w:after="100" w:line="240" w:lineRule="auto"/>
        <w:ind w:firstLine="720"/>
        <w:jc w:val="both"/>
        <w:rPr>
          <w:b/>
          <w:i/>
          <w:color w:val="000000" w:themeColor="text1"/>
        </w:rPr>
      </w:pPr>
      <w:r w:rsidRPr="004C1797">
        <w:rPr>
          <w:b/>
          <w:i/>
          <w:color w:val="000000" w:themeColor="text1"/>
          <w:lang w:val="vi-VN"/>
        </w:rPr>
        <w:t>Điều kiện tài chính đã nới lỏng nhưng tăng trưởng tín dụng vẫn yếu</w:t>
      </w:r>
      <w:r w:rsidR="000C3B94" w:rsidRPr="004C1797">
        <w:rPr>
          <w:b/>
          <w:i/>
          <w:color w:val="000000" w:themeColor="text1"/>
        </w:rPr>
        <w:t xml:space="preserve">  </w:t>
      </w:r>
    </w:p>
    <w:p w14:paraId="587BFC2A" w14:textId="21AA4496" w:rsidR="004F4031" w:rsidRPr="004C1797" w:rsidRDefault="004F4031" w:rsidP="00071C47">
      <w:pPr>
        <w:spacing w:before="100" w:after="100" w:line="240" w:lineRule="auto"/>
        <w:ind w:firstLine="720"/>
        <w:jc w:val="both"/>
        <w:rPr>
          <w:color w:val="000000" w:themeColor="text1"/>
        </w:rPr>
      </w:pPr>
      <w:r w:rsidRPr="004C1797">
        <w:rPr>
          <w:color w:val="000000" w:themeColor="text1"/>
        </w:rPr>
        <w:t>OECD cho rằng các điều kiện tài chính toàn cầu gần đây đã nới lỏng khi những người tham gia thị trường tài chính dự đoán lãi suất chính sách sẽ giảm nhanh hơn so với dự kiến. Lợi suất trái phiếu dài hạn giảm, biến động giá cổ phiếu</w:t>
      </w:r>
      <w:r w:rsidR="00B744DF" w:rsidRPr="004C1797">
        <w:rPr>
          <w:color w:val="000000" w:themeColor="text1"/>
        </w:rPr>
        <w:t xml:space="preserve"> cũng</w:t>
      </w:r>
      <w:r w:rsidRPr="004C1797">
        <w:rPr>
          <w:color w:val="000000" w:themeColor="text1"/>
        </w:rPr>
        <w:t xml:space="preserve"> giảm dần. Tuy nhiên</w:t>
      </w:r>
      <w:r w:rsidR="00D92248" w:rsidRPr="004C1797">
        <w:rPr>
          <w:color w:val="000000" w:themeColor="text1"/>
        </w:rPr>
        <w:t>,</w:t>
      </w:r>
      <w:r w:rsidRPr="004C1797">
        <w:rPr>
          <w:color w:val="000000" w:themeColor="text1"/>
        </w:rPr>
        <w:t xml:space="preserve"> tăng trưởng tín dụng vẫn yếu do tác động của lãi suấ</w:t>
      </w:r>
      <w:r w:rsidR="001C410A" w:rsidRPr="004C1797">
        <w:rPr>
          <w:color w:val="000000" w:themeColor="text1"/>
        </w:rPr>
        <w:t>t cho vay vẫn cao</w:t>
      </w:r>
      <w:r w:rsidRPr="004C1797">
        <w:rPr>
          <w:color w:val="000000" w:themeColor="text1"/>
        </w:rPr>
        <w:t xml:space="preserve"> và các tiêu chuẩn tín dụng </w:t>
      </w:r>
      <w:r w:rsidR="001C410A" w:rsidRPr="004C1797">
        <w:rPr>
          <w:color w:val="000000" w:themeColor="text1"/>
        </w:rPr>
        <w:t xml:space="preserve">ngày càng </w:t>
      </w:r>
      <w:r w:rsidRPr="004C1797">
        <w:rPr>
          <w:color w:val="000000" w:themeColor="text1"/>
        </w:rPr>
        <w:t>chặt chẽ hơn.</w:t>
      </w:r>
    </w:p>
    <w:p w14:paraId="6E675D43" w14:textId="2785B2F9" w:rsidR="00AE35A6" w:rsidRPr="004C1797" w:rsidRDefault="00AE35A6" w:rsidP="00071C47">
      <w:pPr>
        <w:spacing w:before="100" w:after="100" w:line="240" w:lineRule="auto"/>
        <w:ind w:firstLine="720"/>
        <w:jc w:val="both"/>
        <w:rPr>
          <w:color w:val="000000" w:themeColor="text1"/>
        </w:rPr>
      </w:pPr>
      <w:r w:rsidRPr="004C1797">
        <w:rPr>
          <w:color w:val="000000" w:themeColor="text1"/>
        </w:rPr>
        <w:t xml:space="preserve">Theo WB, lợi suất dài hạn trái phiếu chính phủ của các nền kinh tế phát triển tương đối biến động trong năm 2023, phản ánh những kỳ vọng đang thay đổi về lộ trình tăng trưởng lãi suất trong tương lai và những biến động lớn về phí bảo hiểm </w:t>
      </w:r>
      <w:r w:rsidR="000B4AC8" w:rsidRPr="004C1797">
        <w:rPr>
          <w:color w:val="000000" w:themeColor="text1"/>
        </w:rPr>
        <w:t xml:space="preserve">có </w:t>
      </w:r>
      <w:r w:rsidRPr="004C1797">
        <w:rPr>
          <w:color w:val="000000" w:themeColor="text1"/>
        </w:rPr>
        <w:t>kỳ hạn. Mặc dù lợi suất đã giảm so với mức đỉnh 4,1% cuối tháng 10/2023, nhưng vẫn hàm ý gia tăng rủi ro tài chính, do mức nợ chính phủ trung bình so với GDP toàn cầu đã tăng 20 điểm phần trăm kể từ năm 2007.</w:t>
      </w:r>
    </w:p>
    <w:p w14:paraId="431347C7" w14:textId="39954EC4" w:rsidR="000C3B94" w:rsidRPr="004C1797" w:rsidRDefault="0052238A" w:rsidP="00AE35A6">
      <w:pPr>
        <w:spacing w:before="100" w:after="100" w:line="240" w:lineRule="auto"/>
        <w:ind w:firstLine="720"/>
        <w:jc w:val="both"/>
        <w:rPr>
          <w:color w:val="000000" w:themeColor="text1"/>
        </w:rPr>
      </w:pPr>
      <w:r w:rsidRPr="004C1797">
        <w:rPr>
          <w:color w:val="000000" w:themeColor="text1"/>
        </w:rPr>
        <w:t>Liên quan đến chính sách tài khóa, trong năm 2023</w:t>
      </w:r>
      <w:r w:rsidR="004C5742">
        <w:rPr>
          <w:color w:val="000000" w:themeColor="text1"/>
        </w:rPr>
        <w:t>,</w:t>
      </w:r>
      <w:r w:rsidRPr="004C1797">
        <w:rPr>
          <w:color w:val="000000" w:themeColor="text1"/>
        </w:rPr>
        <w:t xml:space="preserve"> các quốc gia phát triển có xu hướng nới lỏng </w:t>
      </w:r>
      <w:r w:rsidR="00AE35A6" w:rsidRPr="004C1797">
        <w:rPr>
          <w:color w:val="000000" w:themeColor="text1"/>
        </w:rPr>
        <w:t xml:space="preserve">chính sách tài khóa. </w:t>
      </w:r>
      <w:r w:rsidRPr="004C1797">
        <w:rPr>
          <w:color w:val="000000" w:themeColor="text1"/>
        </w:rPr>
        <w:t>Tiêu biểu</w:t>
      </w:r>
      <w:r w:rsidR="004C5742">
        <w:rPr>
          <w:color w:val="000000" w:themeColor="text1"/>
        </w:rPr>
        <w:t>,</w:t>
      </w:r>
      <w:r w:rsidRPr="004C1797">
        <w:rPr>
          <w:color w:val="000000" w:themeColor="text1"/>
        </w:rPr>
        <w:t xml:space="preserve"> </w:t>
      </w:r>
      <w:r w:rsidR="00AE35A6" w:rsidRPr="004C1797">
        <w:rPr>
          <w:color w:val="000000" w:themeColor="text1"/>
        </w:rPr>
        <w:t xml:space="preserve">Hoa Kỳ đã nới lỏng chính sách nhiều hơn so với khu vực đồng </w:t>
      </w:r>
      <w:r w:rsidR="00BE4E6A" w:rsidRPr="004C1797">
        <w:rPr>
          <w:color w:val="000000" w:themeColor="text1"/>
        </w:rPr>
        <w:t>E</w:t>
      </w:r>
      <w:r w:rsidR="00AE35A6" w:rsidRPr="004C1797">
        <w:rPr>
          <w:color w:val="000000" w:themeColor="text1"/>
        </w:rPr>
        <w:t xml:space="preserve">uro và </w:t>
      </w:r>
      <w:r w:rsidR="00AE35A6" w:rsidRPr="00FB5E2C">
        <w:rPr>
          <w:color w:val="000000" w:themeColor="text1"/>
        </w:rPr>
        <w:t>các nền kinh tế</w:t>
      </w:r>
      <w:r w:rsidR="000B4AC8" w:rsidRPr="00FB5E2C">
        <w:rPr>
          <w:color w:val="000000" w:themeColor="text1"/>
        </w:rPr>
        <w:t xml:space="preserve"> </w:t>
      </w:r>
      <w:r w:rsidR="004F4031" w:rsidRPr="00FB5E2C">
        <w:rPr>
          <w:color w:val="000000" w:themeColor="text1"/>
        </w:rPr>
        <w:t>đang trong quá trình phục hồi</w:t>
      </w:r>
      <w:r w:rsidR="00AE35A6" w:rsidRPr="00FB5E2C">
        <w:rPr>
          <w:color w:val="000000" w:themeColor="text1"/>
        </w:rPr>
        <w:t xml:space="preserve">. </w:t>
      </w:r>
      <w:r w:rsidRPr="00FB5E2C">
        <w:rPr>
          <w:color w:val="000000" w:themeColor="text1"/>
        </w:rPr>
        <w:t>C</w:t>
      </w:r>
      <w:r w:rsidR="00AE35A6" w:rsidRPr="00FB5E2C">
        <w:rPr>
          <w:color w:val="000000" w:themeColor="text1"/>
        </w:rPr>
        <w:t>ác nền kinh tế thị trường mới nổi và đang phát triể</w:t>
      </w:r>
      <w:r w:rsidRPr="00FB5E2C">
        <w:rPr>
          <w:color w:val="000000" w:themeColor="text1"/>
        </w:rPr>
        <w:t xml:space="preserve">n </w:t>
      </w:r>
      <w:r w:rsidR="00AE35A6" w:rsidRPr="00FB5E2C">
        <w:rPr>
          <w:color w:val="000000" w:themeColor="text1"/>
        </w:rPr>
        <w:t xml:space="preserve">nhìn chung </w:t>
      </w:r>
      <w:r w:rsidRPr="00FB5E2C">
        <w:rPr>
          <w:color w:val="000000" w:themeColor="text1"/>
        </w:rPr>
        <w:t xml:space="preserve">giữ </w:t>
      </w:r>
      <w:r w:rsidR="00AE35A6" w:rsidRPr="00FB5E2C">
        <w:rPr>
          <w:color w:val="000000" w:themeColor="text1"/>
        </w:rPr>
        <w:t>lập trường</w:t>
      </w:r>
      <w:r w:rsidR="00AE35A6" w:rsidRPr="004C1797">
        <w:rPr>
          <w:color w:val="000000" w:themeColor="text1"/>
        </w:rPr>
        <w:t xml:space="preserve"> tài chính trung lập</w:t>
      </w:r>
      <w:r w:rsidRPr="004C1797">
        <w:rPr>
          <w:color w:val="000000" w:themeColor="text1"/>
        </w:rPr>
        <w:t xml:space="preserve">, ngoại trừ </w:t>
      </w:r>
      <w:r w:rsidR="00AE35A6" w:rsidRPr="004C1797">
        <w:rPr>
          <w:color w:val="000000" w:themeColor="text1"/>
        </w:rPr>
        <w:t>Brazil và</w:t>
      </w:r>
      <w:r w:rsidRPr="004C1797">
        <w:rPr>
          <w:color w:val="000000" w:themeColor="text1"/>
        </w:rPr>
        <w:t xml:space="preserve"> Liên bang </w:t>
      </w:r>
      <w:r w:rsidR="00AE35A6" w:rsidRPr="004C1797">
        <w:rPr>
          <w:color w:val="000000" w:themeColor="text1"/>
        </w:rPr>
        <w:t>Nga</w:t>
      </w:r>
      <w:r w:rsidRPr="004C1797">
        <w:rPr>
          <w:color w:val="000000" w:themeColor="text1"/>
        </w:rPr>
        <w:t xml:space="preserve">. </w:t>
      </w:r>
      <w:r w:rsidR="00960B3B" w:rsidRPr="004C1797">
        <w:rPr>
          <w:color w:val="000000" w:themeColor="text1"/>
        </w:rPr>
        <w:t>IMF nhận định trong năm 2024</w:t>
      </w:r>
      <w:r w:rsidR="004C5742">
        <w:rPr>
          <w:color w:val="000000" w:themeColor="text1"/>
        </w:rPr>
        <w:t>,</w:t>
      </w:r>
      <w:r w:rsidR="00960B3B" w:rsidRPr="004C1797">
        <w:rPr>
          <w:color w:val="000000" w:themeColor="text1"/>
        </w:rPr>
        <w:t xml:space="preserve"> </w:t>
      </w:r>
      <w:r w:rsidR="00AE35A6" w:rsidRPr="004C1797">
        <w:rPr>
          <w:color w:val="000000" w:themeColor="text1"/>
        </w:rPr>
        <w:t xml:space="preserve">lập trường chính sách tài khóa sẽ thắt chặt </w:t>
      </w:r>
      <w:r w:rsidR="00E06A3F" w:rsidRPr="004C1797">
        <w:rPr>
          <w:color w:val="000000" w:themeColor="text1"/>
        </w:rPr>
        <w:t xml:space="preserve">dần </w:t>
      </w:r>
      <w:r w:rsidR="00AE35A6" w:rsidRPr="004C1797">
        <w:rPr>
          <w:color w:val="000000" w:themeColor="text1"/>
        </w:rPr>
        <w:t xml:space="preserve">ở một số </w:t>
      </w:r>
      <w:r w:rsidR="00960B3B" w:rsidRPr="004C1797">
        <w:rPr>
          <w:color w:val="000000" w:themeColor="text1"/>
        </w:rPr>
        <w:t xml:space="preserve">quốc gia phát triển, thị trường </w:t>
      </w:r>
      <w:r w:rsidR="00AE35A6" w:rsidRPr="004C1797">
        <w:rPr>
          <w:color w:val="000000" w:themeColor="text1"/>
        </w:rPr>
        <w:t xml:space="preserve">mới nổi cũng như các nền kinh tế đang phát triển nhằm </w:t>
      </w:r>
      <w:r w:rsidRPr="004C1797">
        <w:rPr>
          <w:color w:val="000000" w:themeColor="text1"/>
        </w:rPr>
        <w:t>tích lũy</w:t>
      </w:r>
      <w:r w:rsidR="00AE35A6" w:rsidRPr="004C1797">
        <w:rPr>
          <w:color w:val="000000" w:themeColor="text1"/>
        </w:rPr>
        <w:t xml:space="preserve"> dư địa ngân sách</w:t>
      </w:r>
      <w:r w:rsidRPr="004C1797">
        <w:rPr>
          <w:color w:val="000000" w:themeColor="text1"/>
        </w:rPr>
        <w:t>,</w:t>
      </w:r>
      <w:r w:rsidR="00AE35A6" w:rsidRPr="004C1797">
        <w:rPr>
          <w:color w:val="000000" w:themeColor="text1"/>
        </w:rPr>
        <w:t xml:space="preserve"> hạn chế gia tăng nợ, </w:t>
      </w:r>
      <w:r w:rsidR="005231C0">
        <w:rPr>
          <w:color w:val="000000" w:themeColor="text1"/>
        </w:rPr>
        <w:t>theo đó sẽ ảnh hưởng đến</w:t>
      </w:r>
      <w:r w:rsidRPr="004C1797">
        <w:rPr>
          <w:color w:val="000000" w:themeColor="text1"/>
        </w:rPr>
        <w:t xml:space="preserve"> </w:t>
      </w:r>
      <w:r w:rsidR="00AE35A6" w:rsidRPr="004C1797">
        <w:rPr>
          <w:color w:val="000000" w:themeColor="text1"/>
        </w:rPr>
        <w:t xml:space="preserve">tốc độ tăng trưởng </w:t>
      </w:r>
      <w:r w:rsidRPr="004C1797">
        <w:rPr>
          <w:color w:val="000000" w:themeColor="text1"/>
        </w:rPr>
        <w:t xml:space="preserve">của các nền kinh tế này </w:t>
      </w:r>
      <w:r w:rsidR="00AE35A6" w:rsidRPr="004C1797">
        <w:rPr>
          <w:color w:val="000000" w:themeColor="text1"/>
        </w:rPr>
        <w:t>trong thời gian tới.</w:t>
      </w:r>
    </w:p>
    <w:p w14:paraId="55B5679F" w14:textId="4CF2CD66" w:rsidR="000C3B94" w:rsidRPr="004C1797" w:rsidRDefault="000C3B94" w:rsidP="00AF2DEF">
      <w:pPr>
        <w:spacing w:before="100" w:after="100" w:line="240" w:lineRule="auto"/>
        <w:ind w:firstLine="720"/>
        <w:jc w:val="both"/>
        <w:rPr>
          <w:b/>
          <w:i/>
          <w:color w:val="000000" w:themeColor="text1"/>
        </w:rPr>
      </w:pPr>
      <w:r w:rsidRPr="004C1797">
        <w:rPr>
          <w:b/>
          <w:i/>
          <w:color w:val="000000" w:themeColor="text1"/>
        </w:rPr>
        <w:lastRenderedPageBreak/>
        <w:t>T</w:t>
      </w:r>
      <w:r w:rsidRPr="004C1797">
        <w:rPr>
          <w:b/>
          <w:i/>
          <w:color w:val="000000" w:themeColor="text1"/>
          <w:lang w:val="vi-VN"/>
        </w:rPr>
        <w:t xml:space="preserve">hị trường lao động </w:t>
      </w:r>
      <w:r w:rsidR="007F26BB" w:rsidRPr="004C1797">
        <w:rPr>
          <w:b/>
          <w:i/>
          <w:color w:val="000000" w:themeColor="text1"/>
        </w:rPr>
        <w:t xml:space="preserve">phục </w:t>
      </w:r>
      <w:r w:rsidR="00B43F75" w:rsidRPr="004C1797">
        <w:rPr>
          <w:b/>
          <w:i/>
          <w:color w:val="000000" w:themeColor="text1"/>
        </w:rPr>
        <w:t xml:space="preserve">hồi nhưng </w:t>
      </w:r>
      <w:r w:rsidR="007F26BB" w:rsidRPr="004C1797">
        <w:rPr>
          <w:b/>
          <w:i/>
          <w:color w:val="000000" w:themeColor="text1"/>
        </w:rPr>
        <w:t>không đồng đều</w:t>
      </w:r>
    </w:p>
    <w:p w14:paraId="02D7ABE0" w14:textId="76D75C13" w:rsidR="005F53EE" w:rsidRPr="004C1797" w:rsidRDefault="000C3B94" w:rsidP="007F26BB">
      <w:pPr>
        <w:spacing w:before="120" w:after="120" w:line="240" w:lineRule="auto"/>
        <w:ind w:firstLine="720"/>
        <w:jc w:val="both"/>
        <w:rPr>
          <w:color w:val="000000" w:themeColor="text1"/>
        </w:rPr>
      </w:pPr>
      <w:r w:rsidRPr="004C1797">
        <w:rPr>
          <w:color w:val="000000" w:themeColor="text1"/>
        </w:rPr>
        <w:t xml:space="preserve">Theo </w:t>
      </w:r>
      <w:r w:rsidR="005231C0">
        <w:rPr>
          <w:color w:val="000000" w:themeColor="text1"/>
        </w:rPr>
        <w:t>UN</w:t>
      </w:r>
      <w:r w:rsidR="007F26BB" w:rsidRPr="004C1797">
        <w:rPr>
          <w:color w:val="000000" w:themeColor="text1"/>
        </w:rPr>
        <w:t>,</w:t>
      </w:r>
      <w:r w:rsidRPr="004C1797">
        <w:rPr>
          <w:color w:val="000000" w:themeColor="text1"/>
        </w:rPr>
        <w:t xml:space="preserve"> thị trường lao động </w:t>
      </w:r>
      <w:r w:rsidR="007F26BB" w:rsidRPr="004C1797">
        <w:rPr>
          <w:color w:val="000000" w:themeColor="text1"/>
        </w:rPr>
        <w:t xml:space="preserve">toàn cầu đã phục hồi nhanh chóng kể từ sau đại dịch. Đến năm 2023, tỷ lệ thất nghiệp ở nhiều nền kinh tế đã giảm xuống dưới mức trước đại dịch, đạt mức thấp gần như lịch sử ở Hoa Kỳ và một số nền kinh tế châu Âu. Tuy nhiên, sự phục hồi này không đồng đều, đặc biệt các nền kinh tế đang phát triển đang trải qua những xu hướng khác nhau. Brazil, Trung Quốc và </w:t>
      </w:r>
      <w:r w:rsidR="000646CC" w:rsidRPr="004C1797">
        <w:rPr>
          <w:color w:val="000000" w:themeColor="text1"/>
        </w:rPr>
        <w:t>Thổ Nhĩ Kỳ</w:t>
      </w:r>
      <w:r w:rsidR="007F26BB" w:rsidRPr="004C1797">
        <w:rPr>
          <w:color w:val="000000" w:themeColor="text1"/>
        </w:rPr>
        <w:t xml:space="preserve"> chứng kiến tỷ lệ thất nghiệp giảm, nhưng nhiều nước đang phát triển, đặc biệt là ở Tây Á và </w:t>
      </w:r>
      <w:r w:rsidR="00B43F75" w:rsidRPr="004C1797">
        <w:rPr>
          <w:color w:val="000000" w:themeColor="text1"/>
        </w:rPr>
        <w:t>c</w:t>
      </w:r>
      <w:r w:rsidR="007F26BB" w:rsidRPr="004C1797">
        <w:rPr>
          <w:color w:val="000000" w:themeColor="text1"/>
        </w:rPr>
        <w:t xml:space="preserve">hâu Phi </w:t>
      </w:r>
      <w:r w:rsidR="005231C0">
        <w:rPr>
          <w:color w:val="000000" w:themeColor="text1"/>
        </w:rPr>
        <w:t>đang trải qua</w:t>
      </w:r>
      <w:r w:rsidR="007F26BB" w:rsidRPr="004C1797">
        <w:rPr>
          <w:color w:val="000000" w:themeColor="text1"/>
        </w:rPr>
        <w:t xml:space="preserve"> tỷ lệ thất nghiệp cao. Ở hầu hết các nền kinh tế, tăng trưởng tiền lương không thể bù đắp được tác động của lạm phát và làm trầm trọng thêm cuộc khủng hoảng chi phí sinh hoạt. Thị trường lao động ở các nước đang phát triển tiếp tục đối mặt với những thách thức dai dẳng về việc làm phi chính thức, chênh lệch giới tính và tỷ lệ thất nghiệp ở thanh niên cao. </w:t>
      </w:r>
    </w:p>
    <w:p w14:paraId="103179FA" w14:textId="5D4EF15B" w:rsidR="00B871BE" w:rsidRPr="004C1797" w:rsidRDefault="005F53EE" w:rsidP="00B871BE">
      <w:pPr>
        <w:spacing w:before="120" w:after="120" w:line="240" w:lineRule="auto"/>
        <w:ind w:firstLine="720"/>
        <w:jc w:val="both"/>
        <w:rPr>
          <w:color w:val="000000" w:themeColor="text1"/>
        </w:rPr>
      </w:pPr>
      <w:r w:rsidRPr="004C1797">
        <w:rPr>
          <w:color w:val="000000" w:themeColor="text1"/>
        </w:rPr>
        <w:t>Tổ chức Lao động Quốc tế (ILO)</w:t>
      </w:r>
      <w:r w:rsidRPr="004C1797">
        <w:rPr>
          <w:rStyle w:val="FootnoteReference"/>
          <w:color w:val="000000" w:themeColor="text1"/>
        </w:rPr>
        <w:footnoteReference w:id="9"/>
      </w:r>
      <w:r w:rsidRPr="004C1797">
        <w:rPr>
          <w:color w:val="000000" w:themeColor="text1"/>
        </w:rPr>
        <w:t xml:space="preserve"> nhận định</w:t>
      </w:r>
      <w:r w:rsidR="00DE2DD4" w:rsidRPr="004C1797">
        <w:rPr>
          <w:color w:val="000000" w:themeColor="text1"/>
        </w:rPr>
        <w:t xml:space="preserve"> tăng trưởng việc làm cho thấy khả năng phục hồi</w:t>
      </w:r>
      <w:r w:rsidR="000B4AC8" w:rsidRPr="004C1797">
        <w:rPr>
          <w:color w:val="000000" w:themeColor="text1"/>
        </w:rPr>
        <w:t xml:space="preserve"> của thị trường lao động</w:t>
      </w:r>
      <w:r w:rsidR="00DE2DD4" w:rsidRPr="004C1797">
        <w:rPr>
          <w:color w:val="000000" w:themeColor="text1"/>
        </w:rPr>
        <w:t>. Trong năm 2023, nhờ tốc độ tăng trưởng việc làm mạnh mẽ, tỷ lệ thất nghiệp và khoảng cách việc làm đều giảm xuống dưới mức trước đại dịch. Tỷ lệ thất nghiệp toàn cầu năm 2023 là 5,1%, khoảng cách việc làm toàn cầu</w:t>
      </w:r>
      <w:r w:rsidR="00DE2DD4" w:rsidRPr="004C1797">
        <w:rPr>
          <w:rStyle w:val="FootnoteReference"/>
          <w:color w:val="000000" w:themeColor="text1"/>
        </w:rPr>
        <w:footnoteReference w:id="10"/>
      </w:r>
      <w:r w:rsidR="00DE2DD4" w:rsidRPr="004C1797">
        <w:rPr>
          <w:color w:val="000000" w:themeColor="text1"/>
        </w:rPr>
        <w:t xml:space="preserve"> cũng được cải thiện vào năm 2023, nhưng vẫn ở mức gần 435 triệu</w:t>
      </w:r>
      <w:r w:rsidR="00052368">
        <w:rPr>
          <w:color w:val="000000" w:themeColor="text1"/>
        </w:rPr>
        <w:t xml:space="preserve"> người</w:t>
      </w:r>
      <w:r w:rsidR="00DE2DD4" w:rsidRPr="004C1797">
        <w:rPr>
          <w:color w:val="000000" w:themeColor="text1"/>
        </w:rPr>
        <w:t xml:space="preserve">. Ngoài ra, tỷ lệ tham gia thị trường lao động phần lớn đã phục hồi </w:t>
      </w:r>
      <w:r w:rsidR="00772958" w:rsidRPr="004C1797">
        <w:rPr>
          <w:color w:val="000000" w:themeColor="text1"/>
        </w:rPr>
        <w:t>sau</w:t>
      </w:r>
      <w:r w:rsidR="00DE2DD4" w:rsidRPr="004C1797">
        <w:rPr>
          <w:color w:val="000000" w:themeColor="text1"/>
        </w:rPr>
        <w:t xml:space="preserve"> đại dịch, đặc biệt là ở các quốc gia có thu nhập trung bình thấp </w:t>
      </w:r>
      <w:r w:rsidR="00D92248" w:rsidRPr="004C1797">
        <w:rPr>
          <w:color w:val="000000" w:themeColor="text1"/>
        </w:rPr>
        <w:t>và</w:t>
      </w:r>
      <w:r w:rsidR="00374CA6" w:rsidRPr="004C1797">
        <w:rPr>
          <w:color w:val="000000" w:themeColor="text1"/>
        </w:rPr>
        <w:t xml:space="preserve"> </w:t>
      </w:r>
      <w:r w:rsidR="00EC54D1" w:rsidRPr="004C1797">
        <w:rPr>
          <w:color w:val="000000" w:themeColor="text1"/>
        </w:rPr>
        <w:t xml:space="preserve">các quốc gia có </w:t>
      </w:r>
      <w:r w:rsidR="00DE2DD4" w:rsidRPr="004C1797">
        <w:rPr>
          <w:color w:val="000000" w:themeColor="text1"/>
        </w:rPr>
        <w:t xml:space="preserve">thu nhập cao. </w:t>
      </w:r>
      <w:r w:rsidR="00B871BE" w:rsidRPr="004C1797">
        <w:rPr>
          <w:color w:val="000000" w:themeColor="text1"/>
        </w:rPr>
        <w:t xml:space="preserve">Tuy nhiên, triển vọng thị trường lao động </w:t>
      </w:r>
      <w:r w:rsidR="00374CA6" w:rsidRPr="004C1797">
        <w:rPr>
          <w:color w:val="000000" w:themeColor="text1"/>
        </w:rPr>
        <w:t xml:space="preserve">trong thời gian tới </w:t>
      </w:r>
      <w:r w:rsidR="00052368">
        <w:rPr>
          <w:color w:val="000000" w:themeColor="text1"/>
        </w:rPr>
        <w:t>chững lại</w:t>
      </w:r>
      <w:r w:rsidR="00374CA6" w:rsidRPr="004C1797">
        <w:rPr>
          <w:color w:val="000000" w:themeColor="text1"/>
        </w:rPr>
        <w:t xml:space="preserve"> </w:t>
      </w:r>
      <w:r w:rsidR="00B871BE" w:rsidRPr="004C1797">
        <w:rPr>
          <w:color w:val="000000" w:themeColor="text1"/>
        </w:rPr>
        <w:t xml:space="preserve">khi tỷ lệ thất nghiệp dự </w:t>
      </w:r>
      <w:r w:rsidR="0073710D">
        <w:rPr>
          <w:color w:val="000000" w:themeColor="text1"/>
        </w:rPr>
        <w:t>báo</w:t>
      </w:r>
      <w:r w:rsidR="0073710D" w:rsidRPr="004C1797">
        <w:rPr>
          <w:color w:val="000000" w:themeColor="text1"/>
        </w:rPr>
        <w:t xml:space="preserve"> </w:t>
      </w:r>
      <w:r w:rsidR="00B871BE" w:rsidRPr="004C1797">
        <w:rPr>
          <w:color w:val="000000" w:themeColor="text1"/>
        </w:rPr>
        <w:t xml:space="preserve">sẽ </w:t>
      </w:r>
      <w:r w:rsidR="00374CA6" w:rsidRPr="004C1797">
        <w:rPr>
          <w:color w:val="000000" w:themeColor="text1"/>
        </w:rPr>
        <w:t>tăng nhẹ</w:t>
      </w:r>
      <w:r w:rsidR="00B871BE" w:rsidRPr="004C1797">
        <w:rPr>
          <w:color w:val="000000" w:themeColor="text1"/>
        </w:rPr>
        <w:t xml:space="preserve"> từ mức 5,1% năm 2023 lên 5,2% vào năm 2024.</w:t>
      </w:r>
      <w:r w:rsidR="00374CA6" w:rsidRPr="004C1797">
        <w:rPr>
          <w:color w:val="000000" w:themeColor="text1"/>
        </w:rPr>
        <w:t xml:space="preserve"> </w:t>
      </w:r>
    </w:p>
    <w:p w14:paraId="661C454A" w14:textId="77777777" w:rsidR="000C3B94" w:rsidRPr="004C1797" w:rsidRDefault="000C3B94" w:rsidP="009A07AB">
      <w:pPr>
        <w:spacing w:before="120" w:after="120" w:line="240" w:lineRule="auto"/>
        <w:ind w:firstLine="720"/>
        <w:jc w:val="both"/>
        <w:rPr>
          <w:rFonts w:eastAsia="Times New Roman"/>
          <w:b/>
          <w:i/>
          <w:color w:val="000000" w:themeColor="text1"/>
          <w:spacing w:val="-2"/>
          <w:szCs w:val="28"/>
          <w:lang w:val="vi-VN"/>
        </w:rPr>
      </w:pPr>
      <w:r w:rsidRPr="004C1797">
        <w:rPr>
          <w:rFonts w:eastAsia="Times New Roman"/>
          <w:b/>
          <w:i/>
          <w:color w:val="000000" w:themeColor="text1"/>
          <w:spacing w:val="-2"/>
          <w:szCs w:val="28"/>
          <w:lang w:val="vi-VN"/>
        </w:rPr>
        <w:t>Một số nhân tố rủi ro tác động tới triển vọng kinh tế thế giới</w:t>
      </w:r>
    </w:p>
    <w:p w14:paraId="659B1A26" w14:textId="445B90EE" w:rsidR="000C3B94" w:rsidRPr="004C1797" w:rsidRDefault="000C3B94" w:rsidP="009A07AB">
      <w:pPr>
        <w:spacing w:before="120" w:after="120" w:line="240" w:lineRule="auto"/>
        <w:ind w:firstLine="720"/>
        <w:jc w:val="both"/>
        <w:rPr>
          <w:rFonts w:eastAsia="Times New Roman"/>
          <w:color w:val="000000" w:themeColor="text1"/>
          <w:szCs w:val="28"/>
          <w:lang w:val="vi-VN"/>
        </w:rPr>
      </w:pPr>
      <w:r w:rsidRPr="004C1797">
        <w:rPr>
          <w:rFonts w:eastAsia="Times New Roman"/>
          <w:color w:val="000000" w:themeColor="text1"/>
          <w:szCs w:val="28"/>
        </w:rPr>
        <w:t>IMF</w:t>
      </w:r>
      <w:r w:rsidRPr="004C1797">
        <w:rPr>
          <w:rFonts w:eastAsia="Times New Roman"/>
          <w:color w:val="000000" w:themeColor="text1"/>
          <w:szCs w:val="28"/>
          <w:lang w:val="vi-VN"/>
        </w:rPr>
        <w:t xml:space="preserve"> chỉ ra </w:t>
      </w:r>
      <w:r w:rsidR="00C548A8" w:rsidRPr="004C1797">
        <w:rPr>
          <w:rFonts w:eastAsia="Times New Roman"/>
          <w:color w:val="000000" w:themeColor="text1"/>
          <w:szCs w:val="28"/>
        </w:rPr>
        <w:t>bốn</w:t>
      </w:r>
      <w:r w:rsidRPr="004C1797">
        <w:rPr>
          <w:rFonts w:eastAsia="Times New Roman"/>
          <w:color w:val="000000" w:themeColor="text1"/>
          <w:szCs w:val="28"/>
          <w:lang w:val="vi-VN"/>
        </w:rPr>
        <w:t xml:space="preserve"> nhân tố rủi ro chính làm giảm triển vọng tăng trưởng kinh tế toàn cầu</w:t>
      </w:r>
      <w:r w:rsidR="00C548A8" w:rsidRPr="004C1797">
        <w:rPr>
          <w:rFonts w:eastAsia="Times New Roman"/>
          <w:color w:val="000000" w:themeColor="text1"/>
          <w:szCs w:val="28"/>
        </w:rPr>
        <w:t xml:space="preserve"> trong thời gian tới</w:t>
      </w:r>
      <w:r w:rsidRPr="004C1797">
        <w:rPr>
          <w:rFonts w:eastAsia="Times New Roman"/>
          <w:color w:val="000000" w:themeColor="text1"/>
          <w:szCs w:val="28"/>
        </w:rPr>
        <w:t>, gồm</w:t>
      </w:r>
      <w:r w:rsidRPr="004C1797">
        <w:rPr>
          <w:rFonts w:eastAsia="Times New Roman"/>
          <w:color w:val="000000" w:themeColor="text1"/>
          <w:szCs w:val="28"/>
          <w:lang w:val="vi-VN"/>
        </w:rPr>
        <w:t>:</w:t>
      </w:r>
    </w:p>
    <w:p w14:paraId="240CED46" w14:textId="7F456731" w:rsidR="00C548A8" w:rsidRPr="004C1797" w:rsidRDefault="000C3B94" w:rsidP="00C548A8">
      <w:pPr>
        <w:spacing w:before="120" w:after="120" w:line="240" w:lineRule="auto"/>
        <w:ind w:firstLine="720"/>
        <w:jc w:val="both"/>
        <w:rPr>
          <w:rFonts w:eastAsia="Times New Roman"/>
          <w:color w:val="000000" w:themeColor="text1"/>
          <w:szCs w:val="28"/>
          <w:lang w:val="vi-VN"/>
        </w:rPr>
      </w:pPr>
      <w:r w:rsidRPr="004C1797">
        <w:rPr>
          <w:rFonts w:eastAsia="Times New Roman"/>
          <w:i/>
          <w:color w:val="000000" w:themeColor="text1"/>
          <w:szCs w:val="28"/>
          <w:lang w:val="vi-VN"/>
        </w:rPr>
        <w:t xml:space="preserve">Thứ nhất, </w:t>
      </w:r>
      <w:r w:rsidR="00C548A8" w:rsidRPr="00DF28DF">
        <w:rPr>
          <w:rFonts w:eastAsia="Times New Roman"/>
          <w:i/>
          <w:color w:val="000000" w:themeColor="text1"/>
          <w:szCs w:val="28"/>
        </w:rPr>
        <w:t>g</w:t>
      </w:r>
      <w:r w:rsidR="00C548A8" w:rsidRPr="00DF28DF">
        <w:rPr>
          <w:rFonts w:eastAsia="Times New Roman"/>
          <w:i/>
          <w:color w:val="000000" w:themeColor="text1"/>
          <w:szCs w:val="28"/>
          <w:lang w:val="vi-VN"/>
        </w:rPr>
        <w:t>iá hàng hóa tăng đột biến trong bối cảnh những cú sốc địa chính trị và thời tiết</w:t>
      </w:r>
      <w:r w:rsidR="00C548A8" w:rsidRPr="00DF28DF">
        <w:rPr>
          <w:rFonts w:eastAsia="Times New Roman"/>
          <w:i/>
          <w:color w:val="000000" w:themeColor="text1"/>
          <w:szCs w:val="28"/>
        </w:rPr>
        <w:t>.</w:t>
      </w:r>
      <w:r w:rsidR="00C548A8" w:rsidRPr="004C1797">
        <w:rPr>
          <w:rFonts w:eastAsia="Times New Roman"/>
          <w:color w:val="000000" w:themeColor="text1"/>
          <w:szCs w:val="28"/>
          <w:lang w:val="vi-VN"/>
        </w:rPr>
        <w:t xml:space="preserve"> Xung đột ở </w:t>
      </w:r>
      <w:r w:rsidR="00C548A8" w:rsidRPr="004C1797">
        <w:rPr>
          <w:rFonts w:eastAsia="Times New Roman"/>
          <w:color w:val="000000" w:themeColor="text1"/>
          <w:szCs w:val="28"/>
        </w:rPr>
        <w:t>Trung Đông</w:t>
      </w:r>
      <w:r w:rsidR="00C548A8" w:rsidRPr="004C1797">
        <w:rPr>
          <w:rFonts w:eastAsia="Times New Roman"/>
          <w:color w:val="000000" w:themeColor="text1"/>
          <w:szCs w:val="28"/>
          <w:lang w:val="vi-VN"/>
        </w:rPr>
        <w:t xml:space="preserve"> có thể leo thang sâu hơn</w:t>
      </w:r>
      <w:r w:rsidR="00C548A8" w:rsidRPr="004C1797">
        <w:rPr>
          <w:rFonts w:eastAsia="Times New Roman"/>
          <w:color w:val="000000" w:themeColor="text1"/>
          <w:szCs w:val="28"/>
        </w:rPr>
        <w:t>, ảnh hưởng tới</w:t>
      </w:r>
      <w:r w:rsidR="00EE5B96" w:rsidRPr="004C1797">
        <w:rPr>
          <w:rFonts w:eastAsia="Times New Roman"/>
          <w:color w:val="000000" w:themeColor="text1"/>
          <w:szCs w:val="28"/>
        </w:rPr>
        <w:t xml:space="preserve"> các khu vực</w:t>
      </w:r>
      <w:r w:rsidR="00C548A8" w:rsidRPr="004C1797">
        <w:rPr>
          <w:rFonts w:eastAsia="Times New Roman"/>
          <w:color w:val="000000" w:themeColor="text1"/>
          <w:szCs w:val="28"/>
          <w:lang w:val="vi-VN"/>
        </w:rPr>
        <w:t xml:space="preserve"> sản xuất</w:t>
      </w:r>
      <w:r w:rsidR="001E2597" w:rsidRPr="004C1797">
        <w:rPr>
          <w:rFonts w:eastAsia="Times New Roman"/>
          <w:color w:val="000000" w:themeColor="text1"/>
          <w:szCs w:val="28"/>
        </w:rPr>
        <w:t xml:space="preserve"> </w:t>
      </w:r>
      <w:r w:rsidR="00C548A8" w:rsidRPr="004C1797">
        <w:rPr>
          <w:rFonts w:eastAsia="Times New Roman"/>
          <w:color w:val="000000" w:themeColor="text1"/>
          <w:szCs w:val="28"/>
          <w:lang w:val="vi-VN"/>
        </w:rPr>
        <w:t>khoảng 35% lượng dầu và 14% lượng khí đốt</w:t>
      </w:r>
      <w:r w:rsidR="00E15E49" w:rsidRPr="004C1797">
        <w:rPr>
          <w:rFonts w:eastAsia="Times New Roman"/>
          <w:color w:val="000000" w:themeColor="text1"/>
          <w:szCs w:val="28"/>
        </w:rPr>
        <w:t xml:space="preserve"> xuất khẩu</w:t>
      </w:r>
      <w:r w:rsidR="00E15E49" w:rsidRPr="004C1797">
        <w:rPr>
          <w:rFonts w:eastAsia="Times New Roman"/>
          <w:color w:val="000000" w:themeColor="text1"/>
          <w:szCs w:val="28"/>
          <w:lang w:val="vi-VN"/>
        </w:rPr>
        <w:t xml:space="preserve"> </w:t>
      </w:r>
      <w:r w:rsidR="00C548A8" w:rsidRPr="004C1797">
        <w:rPr>
          <w:rFonts w:eastAsia="Times New Roman"/>
          <w:color w:val="000000" w:themeColor="text1"/>
          <w:szCs w:val="28"/>
          <w:lang w:val="vi-VN"/>
        </w:rPr>
        <w:t>của thế giới. Các cuộc tấn công liên tục ở Biển Đỏ</w:t>
      </w:r>
      <w:r w:rsidR="00C548A8" w:rsidRPr="004C1797">
        <w:rPr>
          <w:rFonts w:eastAsia="Times New Roman"/>
          <w:color w:val="000000" w:themeColor="text1"/>
          <w:szCs w:val="28"/>
        </w:rPr>
        <w:t xml:space="preserve">, </w:t>
      </w:r>
      <w:r w:rsidR="00C548A8" w:rsidRPr="004C1797">
        <w:rPr>
          <w:rFonts w:eastAsia="Times New Roman"/>
          <w:color w:val="000000" w:themeColor="text1"/>
          <w:szCs w:val="28"/>
          <w:lang w:val="vi-VN"/>
        </w:rPr>
        <w:t>nơi chiếm 11% dòng chảy thương mại toàn cầu</w:t>
      </w:r>
      <w:r w:rsidR="00C548A8" w:rsidRPr="004C1797">
        <w:rPr>
          <w:rFonts w:eastAsia="Times New Roman"/>
          <w:color w:val="000000" w:themeColor="text1"/>
          <w:szCs w:val="28"/>
        </w:rPr>
        <w:t>,</w:t>
      </w:r>
      <w:r w:rsidR="00C548A8" w:rsidRPr="004C1797">
        <w:rPr>
          <w:rFonts w:eastAsia="Times New Roman"/>
          <w:color w:val="000000" w:themeColor="text1"/>
          <w:szCs w:val="28"/>
          <w:lang w:val="vi-VN"/>
        </w:rPr>
        <w:t xml:space="preserve"> và </w:t>
      </w:r>
      <w:r w:rsidR="00C548A8" w:rsidRPr="004C1797">
        <w:rPr>
          <w:rFonts w:eastAsia="Times New Roman"/>
          <w:color w:val="000000" w:themeColor="text1"/>
          <w:szCs w:val="28"/>
        </w:rPr>
        <w:t>xung đột</w:t>
      </w:r>
      <w:r w:rsidR="00C548A8" w:rsidRPr="004C1797">
        <w:rPr>
          <w:rFonts w:eastAsia="Times New Roman"/>
          <w:color w:val="000000" w:themeColor="text1"/>
          <w:szCs w:val="28"/>
          <w:lang w:val="vi-VN"/>
        </w:rPr>
        <w:t xml:space="preserve"> ở U</w:t>
      </w:r>
      <w:r w:rsidR="00EC54D1" w:rsidRPr="004C1797">
        <w:rPr>
          <w:rFonts w:eastAsia="Times New Roman"/>
          <w:color w:val="000000" w:themeColor="text1"/>
          <w:szCs w:val="28"/>
        </w:rPr>
        <w:t>-</w:t>
      </w:r>
      <w:r w:rsidR="00772958" w:rsidRPr="004C1797">
        <w:rPr>
          <w:rFonts w:eastAsia="Times New Roman"/>
          <w:color w:val="000000" w:themeColor="text1"/>
          <w:szCs w:val="28"/>
        </w:rPr>
        <w:t>c</w:t>
      </w:r>
      <w:r w:rsidR="00EC54D1" w:rsidRPr="004C1797">
        <w:rPr>
          <w:rFonts w:eastAsia="Times New Roman"/>
          <w:color w:val="000000" w:themeColor="text1"/>
          <w:szCs w:val="28"/>
        </w:rPr>
        <w:t>rai-na</w:t>
      </w:r>
      <w:r w:rsidR="00C548A8" w:rsidRPr="004C1797">
        <w:rPr>
          <w:rFonts w:eastAsia="Times New Roman"/>
          <w:color w:val="000000" w:themeColor="text1"/>
          <w:szCs w:val="28"/>
          <w:lang w:val="vi-VN"/>
        </w:rPr>
        <w:t xml:space="preserve"> có nguy cơ tạo ra những cú sốc bất lợi mới về nguồn cung đối với sự phục hồi toàn cầu, </w:t>
      </w:r>
      <w:r w:rsidR="00772958" w:rsidRPr="004C1797">
        <w:rPr>
          <w:rFonts w:eastAsia="Times New Roman"/>
          <w:color w:val="000000" w:themeColor="text1"/>
          <w:szCs w:val="28"/>
        </w:rPr>
        <w:t>do</w:t>
      </w:r>
      <w:r w:rsidR="00772958" w:rsidRPr="004C1797">
        <w:rPr>
          <w:rFonts w:eastAsia="Times New Roman"/>
          <w:color w:val="000000" w:themeColor="text1"/>
          <w:szCs w:val="28"/>
          <w:lang w:val="vi-VN"/>
        </w:rPr>
        <w:t xml:space="preserve"> </w:t>
      </w:r>
      <w:r w:rsidR="00C548A8" w:rsidRPr="004C1797">
        <w:rPr>
          <w:rFonts w:eastAsia="Times New Roman"/>
          <w:color w:val="000000" w:themeColor="text1"/>
          <w:szCs w:val="28"/>
          <w:lang w:val="vi-VN"/>
        </w:rPr>
        <w:t>chi phí lương thực, năng lượ</w:t>
      </w:r>
      <w:r w:rsidR="00EE5B96" w:rsidRPr="004C1797">
        <w:rPr>
          <w:rFonts w:eastAsia="Times New Roman"/>
          <w:color w:val="000000" w:themeColor="text1"/>
          <w:szCs w:val="28"/>
          <w:lang w:val="vi-VN"/>
        </w:rPr>
        <w:t>ng và vận chuyển tăng đột biến.</w:t>
      </w:r>
      <w:r w:rsidR="00C548A8" w:rsidRPr="004C1797">
        <w:rPr>
          <w:rFonts w:eastAsia="Times New Roman"/>
          <w:color w:val="000000" w:themeColor="text1"/>
          <w:szCs w:val="28"/>
          <w:lang w:val="vi-VN"/>
        </w:rPr>
        <w:t xml:space="preserve"> Sự phân mảnh địa kinh tế </w:t>
      </w:r>
      <w:r w:rsidR="00052368">
        <w:rPr>
          <w:rFonts w:eastAsia="Times New Roman"/>
          <w:color w:val="000000" w:themeColor="text1"/>
          <w:szCs w:val="28"/>
        </w:rPr>
        <w:t>ngày càng tăng</w:t>
      </w:r>
      <w:r w:rsidR="00C548A8" w:rsidRPr="004C1797">
        <w:rPr>
          <w:rFonts w:eastAsia="Times New Roman"/>
          <w:color w:val="000000" w:themeColor="text1"/>
          <w:szCs w:val="28"/>
          <w:lang w:val="vi-VN"/>
        </w:rPr>
        <w:t xml:space="preserve"> có thể hạn chế dòng hàng hóa xuyên biên giới, gây thêm biến động giá cả. Những cú sốc thời tiết cực đoan hơn, bao gồm lũ lụt và hạn hán, cùng với hiện tượng El Ni</w:t>
      </w:r>
      <w:r w:rsidR="000E2799">
        <w:rPr>
          <w:rFonts w:eastAsia="Times New Roman"/>
          <w:color w:val="000000" w:themeColor="text1"/>
          <w:szCs w:val="28"/>
        </w:rPr>
        <w:t>n</w:t>
      </w:r>
      <w:r w:rsidR="00C548A8" w:rsidRPr="004C1797">
        <w:rPr>
          <w:rFonts w:eastAsia="Times New Roman"/>
          <w:color w:val="000000" w:themeColor="text1"/>
          <w:szCs w:val="28"/>
          <w:lang w:val="vi-VN"/>
        </w:rPr>
        <w:t xml:space="preserve">o, cũng có thể khiến giá lương thực tăng </w:t>
      </w:r>
      <w:r w:rsidR="00DD4618">
        <w:rPr>
          <w:rFonts w:eastAsia="Times New Roman"/>
          <w:color w:val="000000" w:themeColor="text1"/>
          <w:szCs w:val="28"/>
        </w:rPr>
        <w:t>cao</w:t>
      </w:r>
      <w:r w:rsidR="00C548A8" w:rsidRPr="004C1797">
        <w:rPr>
          <w:rFonts w:eastAsia="Times New Roman"/>
          <w:color w:val="000000" w:themeColor="text1"/>
          <w:szCs w:val="28"/>
          <w:lang w:val="vi-VN"/>
        </w:rPr>
        <w:t>, làm trầm trọng thêm tình trạng mất an ninh lương thực</w:t>
      </w:r>
      <w:r w:rsidR="00772958" w:rsidRPr="004C1797">
        <w:rPr>
          <w:rFonts w:eastAsia="Times New Roman"/>
          <w:color w:val="000000" w:themeColor="text1"/>
          <w:szCs w:val="28"/>
        </w:rPr>
        <w:t xml:space="preserve"> và</w:t>
      </w:r>
      <w:r w:rsidR="00EE5B96" w:rsidRPr="004C1797">
        <w:rPr>
          <w:rFonts w:eastAsia="Times New Roman"/>
          <w:color w:val="000000" w:themeColor="text1"/>
          <w:szCs w:val="28"/>
        </w:rPr>
        <w:t xml:space="preserve"> làm gián đoạn </w:t>
      </w:r>
      <w:r w:rsidR="00C548A8" w:rsidRPr="004C1797">
        <w:rPr>
          <w:rFonts w:eastAsia="Times New Roman"/>
          <w:color w:val="000000" w:themeColor="text1"/>
          <w:szCs w:val="28"/>
          <w:lang w:val="vi-VN"/>
        </w:rPr>
        <w:t xml:space="preserve">quá trình giảm </w:t>
      </w:r>
      <w:r w:rsidR="00EE5B96" w:rsidRPr="004C1797">
        <w:rPr>
          <w:rFonts w:eastAsia="Times New Roman"/>
          <w:color w:val="000000" w:themeColor="text1"/>
          <w:szCs w:val="28"/>
        </w:rPr>
        <w:t xml:space="preserve">lạm </w:t>
      </w:r>
      <w:r w:rsidR="00C548A8" w:rsidRPr="004C1797">
        <w:rPr>
          <w:rFonts w:eastAsia="Times New Roman"/>
          <w:color w:val="000000" w:themeColor="text1"/>
          <w:szCs w:val="28"/>
          <w:lang w:val="vi-VN"/>
        </w:rPr>
        <w:t xml:space="preserve">phát </w:t>
      </w:r>
      <w:r w:rsidR="00EE5B96" w:rsidRPr="004C1797">
        <w:rPr>
          <w:rFonts w:eastAsia="Times New Roman"/>
          <w:color w:val="000000" w:themeColor="text1"/>
          <w:szCs w:val="28"/>
        </w:rPr>
        <w:t xml:space="preserve">trên </w:t>
      </w:r>
      <w:r w:rsidR="00C548A8" w:rsidRPr="004C1797">
        <w:rPr>
          <w:rFonts w:eastAsia="Times New Roman"/>
          <w:color w:val="000000" w:themeColor="text1"/>
          <w:szCs w:val="28"/>
          <w:lang w:val="vi-VN"/>
        </w:rPr>
        <w:t>toàn cầu.</w:t>
      </w:r>
    </w:p>
    <w:p w14:paraId="1EF769AD" w14:textId="4E359EE4" w:rsidR="00C548A8" w:rsidRPr="004C1797" w:rsidRDefault="00EE5B96" w:rsidP="00C548A8">
      <w:pPr>
        <w:spacing w:before="120" w:after="120" w:line="240" w:lineRule="auto"/>
        <w:ind w:firstLine="720"/>
        <w:jc w:val="both"/>
        <w:rPr>
          <w:rFonts w:eastAsia="Times New Roman"/>
          <w:color w:val="000000" w:themeColor="text1"/>
          <w:szCs w:val="28"/>
          <w:lang w:val="vi-VN"/>
        </w:rPr>
      </w:pPr>
      <w:r w:rsidRPr="004C1797">
        <w:rPr>
          <w:rFonts w:eastAsia="Times New Roman"/>
          <w:i/>
          <w:color w:val="000000" w:themeColor="text1"/>
          <w:szCs w:val="28"/>
        </w:rPr>
        <w:lastRenderedPageBreak/>
        <w:t>Thứ hai,</w:t>
      </w:r>
      <w:r w:rsidRPr="004C1797">
        <w:rPr>
          <w:rFonts w:eastAsia="Times New Roman"/>
          <w:color w:val="000000" w:themeColor="text1"/>
          <w:szCs w:val="28"/>
        </w:rPr>
        <w:t xml:space="preserve"> </w:t>
      </w:r>
      <w:r w:rsidRPr="00DF28DF">
        <w:rPr>
          <w:rFonts w:eastAsia="Times New Roman"/>
          <w:i/>
          <w:color w:val="000000" w:themeColor="text1"/>
          <w:szCs w:val="28"/>
        </w:rPr>
        <w:t>l</w:t>
      </w:r>
      <w:r w:rsidR="00C548A8" w:rsidRPr="00DF28DF">
        <w:rPr>
          <w:rFonts w:eastAsia="Times New Roman"/>
          <w:i/>
          <w:color w:val="000000" w:themeColor="text1"/>
          <w:szCs w:val="28"/>
          <w:lang w:val="vi-VN"/>
        </w:rPr>
        <w:t>ạm phát cơ bản kéo dài, đòi hỏi lập trường chính sách tiền tệ chặt chẽ hơn</w:t>
      </w:r>
      <w:r w:rsidRPr="004C1797">
        <w:rPr>
          <w:rFonts w:eastAsia="Times New Roman"/>
          <w:color w:val="000000" w:themeColor="text1"/>
          <w:szCs w:val="28"/>
        </w:rPr>
        <w:t>.</w:t>
      </w:r>
      <w:r w:rsidR="00C548A8" w:rsidRPr="004C1797">
        <w:rPr>
          <w:rFonts w:eastAsia="Times New Roman"/>
          <w:color w:val="000000" w:themeColor="text1"/>
          <w:szCs w:val="28"/>
          <w:lang w:val="vi-VN"/>
        </w:rPr>
        <w:t xml:space="preserve"> Lạm phát cơ bản giảm chậm hơn dự kiến ở các nền kinh tế </w:t>
      </w:r>
      <w:r w:rsidRPr="004C1797">
        <w:rPr>
          <w:rFonts w:eastAsia="Times New Roman"/>
          <w:color w:val="000000" w:themeColor="text1"/>
          <w:szCs w:val="28"/>
        </w:rPr>
        <w:t xml:space="preserve">phát triển </w:t>
      </w:r>
      <w:r w:rsidR="00C548A8" w:rsidRPr="004C1797">
        <w:rPr>
          <w:rFonts w:eastAsia="Times New Roman"/>
          <w:color w:val="000000" w:themeColor="text1"/>
          <w:szCs w:val="28"/>
          <w:lang w:val="vi-VN"/>
        </w:rPr>
        <w:t xml:space="preserve">do thị trường lao động thắt </w:t>
      </w:r>
      <w:r w:rsidR="00EC54D1" w:rsidRPr="004C1797">
        <w:rPr>
          <w:rFonts w:eastAsia="Times New Roman"/>
          <w:color w:val="000000" w:themeColor="text1"/>
          <w:szCs w:val="28"/>
        </w:rPr>
        <w:t xml:space="preserve">chặt </w:t>
      </w:r>
      <w:r w:rsidR="00C548A8" w:rsidRPr="004C1797">
        <w:rPr>
          <w:rFonts w:eastAsia="Times New Roman"/>
          <w:color w:val="000000" w:themeColor="text1"/>
          <w:szCs w:val="28"/>
          <w:lang w:val="vi-VN"/>
        </w:rPr>
        <w:t xml:space="preserve">và căng thẳng gia tăng trong chuỗi cung ứng có thể khiến kỳ vọng về lãi suất tăng lên và </w:t>
      </w:r>
      <w:r w:rsidRPr="004C1797">
        <w:rPr>
          <w:rFonts w:eastAsia="Times New Roman"/>
          <w:color w:val="000000" w:themeColor="text1"/>
          <w:szCs w:val="28"/>
        </w:rPr>
        <w:t xml:space="preserve">làm </w:t>
      </w:r>
      <w:r w:rsidR="00C548A8" w:rsidRPr="004C1797">
        <w:rPr>
          <w:rFonts w:eastAsia="Times New Roman"/>
          <w:color w:val="000000" w:themeColor="text1"/>
          <w:szCs w:val="28"/>
          <w:lang w:val="vi-VN"/>
        </w:rPr>
        <w:t>giá tài sản giảm. Những diễn biến như vậy có thể làm tăng rủi ro về ổn định tài chính, thắt chặt các điều kiện tài chính toàn cầu, kích thích các dòng vốn chuyển sang nơi trú ẩn an toàn và củng cố đồng đô la Mỹ, gây ra những hậu quả bất lợi cho thương mại và tăng trưởng.</w:t>
      </w:r>
    </w:p>
    <w:p w14:paraId="149DE41F" w14:textId="2CEEF096" w:rsidR="00C548A8" w:rsidRPr="004C1797" w:rsidRDefault="00EE5B96" w:rsidP="00C548A8">
      <w:pPr>
        <w:spacing w:before="120" w:after="120" w:line="240" w:lineRule="auto"/>
        <w:ind w:firstLine="720"/>
        <w:jc w:val="both"/>
        <w:rPr>
          <w:rFonts w:eastAsia="Times New Roman"/>
          <w:color w:val="000000" w:themeColor="text1"/>
          <w:spacing w:val="-2"/>
          <w:szCs w:val="28"/>
          <w:lang w:val="vi-VN"/>
        </w:rPr>
      </w:pPr>
      <w:r w:rsidRPr="004C1797">
        <w:rPr>
          <w:rFonts w:eastAsia="Times New Roman"/>
          <w:i/>
          <w:color w:val="000000" w:themeColor="text1"/>
          <w:spacing w:val="-2"/>
          <w:szCs w:val="28"/>
        </w:rPr>
        <w:t>Thứ ba,</w:t>
      </w:r>
      <w:r w:rsidRPr="004C1797">
        <w:rPr>
          <w:rFonts w:eastAsia="Times New Roman"/>
          <w:color w:val="000000" w:themeColor="text1"/>
          <w:spacing w:val="-2"/>
          <w:szCs w:val="28"/>
        </w:rPr>
        <w:t xml:space="preserve"> </w:t>
      </w:r>
      <w:r w:rsidRPr="00DF28DF">
        <w:rPr>
          <w:rFonts w:eastAsia="Times New Roman"/>
          <w:i/>
          <w:color w:val="000000" w:themeColor="text1"/>
          <w:spacing w:val="-2"/>
          <w:szCs w:val="28"/>
        </w:rPr>
        <w:t>t</w:t>
      </w:r>
      <w:r w:rsidR="00C548A8" w:rsidRPr="00DF28DF">
        <w:rPr>
          <w:rFonts w:eastAsia="Times New Roman"/>
          <w:i/>
          <w:color w:val="000000" w:themeColor="text1"/>
          <w:spacing w:val="-2"/>
          <w:szCs w:val="28"/>
          <w:lang w:val="vi-VN"/>
        </w:rPr>
        <w:t>ăn</w:t>
      </w:r>
      <w:r w:rsidRPr="00DF28DF">
        <w:rPr>
          <w:rFonts w:eastAsia="Times New Roman"/>
          <w:i/>
          <w:color w:val="000000" w:themeColor="text1"/>
          <w:spacing w:val="-2"/>
          <w:szCs w:val="28"/>
          <w:lang w:val="vi-VN"/>
        </w:rPr>
        <w:t>g trưởng chững lại ở Trung Quốc</w:t>
      </w:r>
      <w:r w:rsidRPr="004C1797">
        <w:rPr>
          <w:rFonts w:eastAsia="Times New Roman"/>
          <w:color w:val="000000" w:themeColor="text1"/>
          <w:spacing w:val="-2"/>
          <w:szCs w:val="28"/>
        </w:rPr>
        <w:t>.</w:t>
      </w:r>
      <w:r w:rsidR="00C548A8" w:rsidRPr="004C1797">
        <w:rPr>
          <w:rFonts w:eastAsia="Times New Roman"/>
          <w:color w:val="000000" w:themeColor="text1"/>
          <w:spacing w:val="-2"/>
          <w:szCs w:val="28"/>
          <w:lang w:val="vi-VN"/>
        </w:rPr>
        <w:t xml:space="preserve"> Nếu không có gói chính sách tái cơ cấu toàn diện cho lĩnh vực bất động sản </w:t>
      </w:r>
      <w:r w:rsidR="00EC54D1" w:rsidRPr="004C1797">
        <w:rPr>
          <w:rFonts w:eastAsia="Times New Roman"/>
          <w:color w:val="000000" w:themeColor="text1"/>
          <w:spacing w:val="-2"/>
          <w:szCs w:val="28"/>
        </w:rPr>
        <w:t xml:space="preserve">đang </w:t>
      </w:r>
      <w:r w:rsidR="00C548A8" w:rsidRPr="004C1797">
        <w:rPr>
          <w:rFonts w:eastAsia="Times New Roman"/>
          <w:color w:val="000000" w:themeColor="text1"/>
          <w:spacing w:val="-2"/>
          <w:szCs w:val="28"/>
          <w:lang w:val="vi-VN"/>
        </w:rPr>
        <w:t xml:space="preserve">gặp khó khăn, đầu tư bất động sản có thể giảm nhiều hơn dự kiến và kéo dài hơn, gây ra những tác động tiêu cực đến tăng trưởng trong nước và các đối tác thương mại. Việc thắt chặt tài chính ngoài dự kiến </w:t>
      </w:r>
      <w:r w:rsidR="008A45C4" w:rsidRPr="004C1797">
        <w:rPr>
          <w:rFonts w:eastAsia="Times New Roman"/>
          <w:color w:val="000000" w:themeColor="text1"/>
          <w:spacing w:val="-2"/>
          <w:szCs w:val="28"/>
        </w:rPr>
        <w:t>do</w:t>
      </w:r>
      <w:r w:rsidR="00C548A8" w:rsidRPr="004C1797">
        <w:rPr>
          <w:rFonts w:eastAsia="Times New Roman"/>
          <w:color w:val="000000" w:themeColor="text1"/>
          <w:spacing w:val="-2"/>
          <w:szCs w:val="28"/>
          <w:lang w:val="vi-VN"/>
        </w:rPr>
        <w:t xml:space="preserve"> những hạn chế về tài chính của chính quyề</w:t>
      </w:r>
      <w:r w:rsidR="008A45C4" w:rsidRPr="004C1797">
        <w:rPr>
          <w:rFonts w:eastAsia="Times New Roman"/>
          <w:color w:val="000000" w:themeColor="text1"/>
          <w:spacing w:val="-2"/>
          <w:szCs w:val="28"/>
          <w:lang w:val="vi-VN"/>
        </w:rPr>
        <w:t>n địa phương cũng có thể xảy ra</w:t>
      </w:r>
      <w:r w:rsidR="008A45C4" w:rsidRPr="004C1797">
        <w:rPr>
          <w:rFonts w:eastAsia="Times New Roman"/>
          <w:color w:val="000000" w:themeColor="text1"/>
          <w:spacing w:val="-2"/>
          <w:szCs w:val="28"/>
        </w:rPr>
        <w:t xml:space="preserve"> khiến </w:t>
      </w:r>
      <w:r w:rsidR="00C548A8" w:rsidRPr="004C1797">
        <w:rPr>
          <w:rFonts w:eastAsia="Times New Roman"/>
          <w:color w:val="000000" w:themeColor="text1"/>
          <w:spacing w:val="-2"/>
          <w:szCs w:val="28"/>
          <w:lang w:val="vi-VN"/>
        </w:rPr>
        <w:t xml:space="preserve">tiêu dùng của hộ gia đình </w:t>
      </w:r>
      <w:r w:rsidR="00EC54D1" w:rsidRPr="004C1797">
        <w:rPr>
          <w:rFonts w:eastAsia="Times New Roman"/>
          <w:color w:val="000000" w:themeColor="text1"/>
          <w:spacing w:val="-2"/>
          <w:szCs w:val="28"/>
          <w:lang w:val="vi-VN"/>
        </w:rPr>
        <w:t xml:space="preserve">giảm </w:t>
      </w:r>
      <w:r w:rsidR="00C548A8" w:rsidRPr="004C1797">
        <w:rPr>
          <w:rFonts w:eastAsia="Times New Roman"/>
          <w:color w:val="000000" w:themeColor="text1"/>
          <w:spacing w:val="-2"/>
          <w:szCs w:val="28"/>
          <w:lang w:val="vi-VN"/>
        </w:rPr>
        <w:t>trong bối cảnh niềm tin bị suy giảm.</w:t>
      </w:r>
    </w:p>
    <w:p w14:paraId="29CD6307" w14:textId="47CCE2D8" w:rsidR="00C548A8" w:rsidRPr="004C1797" w:rsidRDefault="008A45C4" w:rsidP="008A45C4">
      <w:pPr>
        <w:spacing w:before="120" w:after="120" w:line="240" w:lineRule="auto"/>
        <w:ind w:firstLine="720"/>
        <w:jc w:val="both"/>
        <w:rPr>
          <w:rFonts w:eastAsia="Times New Roman"/>
          <w:color w:val="000000" w:themeColor="text1"/>
          <w:spacing w:val="-2"/>
          <w:szCs w:val="28"/>
          <w:lang w:val="vi-VN"/>
        </w:rPr>
      </w:pPr>
      <w:r w:rsidRPr="004C1797">
        <w:rPr>
          <w:rFonts w:eastAsia="Times New Roman"/>
          <w:i/>
          <w:color w:val="000000" w:themeColor="text1"/>
          <w:spacing w:val="-2"/>
          <w:szCs w:val="28"/>
        </w:rPr>
        <w:t>Thứ tư,</w:t>
      </w:r>
      <w:r w:rsidRPr="004C1797">
        <w:rPr>
          <w:rFonts w:eastAsia="Times New Roman"/>
          <w:color w:val="000000" w:themeColor="text1"/>
          <w:spacing w:val="-2"/>
          <w:szCs w:val="28"/>
        </w:rPr>
        <w:t xml:space="preserve"> </w:t>
      </w:r>
      <w:r w:rsidR="00816C64" w:rsidRPr="00DF28DF">
        <w:rPr>
          <w:rFonts w:eastAsia="Times New Roman"/>
          <w:i/>
          <w:color w:val="000000" w:themeColor="text1"/>
          <w:spacing w:val="-2"/>
          <w:szCs w:val="28"/>
        </w:rPr>
        <w:t xml:space="preserve">các nền kinh tế </w:t>
      </w:r>
      <w:r w:rsidRPr="00DF28DF">
        <w:rPr>
          <w:rFonts w:eastAsia="Times New Roman"/>
          <w:i/>
          <w:color w:val="000000" w:themeColor="text1"/>
          <w:spacing w:val="-2"/>
          <w:szCs w:val="28"/>
        </w:rPr>
        <w:t>c</w:t>
      </w:r>
      <w:r w:rsidR="00C548A8" w:rsidRPr="00DF28DF">
        <w:rPr>
          <w:rFonts w:eastAsia="Times New Roman"/>
          <w:i/>
          <w:color w:val="000000" w:themeColor="text1"/>
          <w:spacing w:val="-2"/>
          <w:szCs w:val="28"/>
          <w:lang w:val="vi-VN"/>
        </w:rPr>
        <w:t xml:space="preserve">huyển hướng </w:t>
      </w:r>
      <w:r w:rsidRPr="00DF28DF">
        <w:rPr>
          <w:rFonts w:eastAsia="Times New Roman"/>
          <w:i/>
          <w:color w:val="000000" w:themeColor="text1"/>
          <w:spacing w:val="-2"/>
          <w:szCs w:val="28"/>
          <w:lang w:val="vi-VN"/>
        </w:rPr>
        <w:t>sang củng cố tài khóa</w:t>
      </w:r>
      <w:r w:rsidRPr="004C1797">
        <w:rPr>
          <w:rFonts w:eastAsia="Times New Roman"/>
          <w:color w:val="000000" w:themeColor="text1"/>
          <w:spacing w:val="-2"/>
          <w:szCs w:val="28"/>
        </w:rPr>
        <w:t>.</w:t>
      </w:r>
      <w:r w:rsidR="00C548A8" w:rsidRPr="004C1797">
        <w:rPr>
          <w:rFonts w:eastAsia="Times New Roman"/>
          <w:color w:val="000000" w:themeColor="text1"/>
          <w:spacing w:val="-2"/>
          <w:szCs w:val="28"/>
          <w:lang w:val="vi-VN"/>
        </w:rPr>
        <w:t xml:space="preserve"> </w:t>
      </w:r>
      <w:r w:rsidRPr="004C1797">
        <w:rPr>
          <w:rFonts w:eastAsia="Times New Roman"/>
          <w:color w:val="000000" w:themeColor="text1"/>
          <w:spacing w:val="-2"/>
          <w:szCs w:val="28"/>
        </w:rPr>
        <w:t>Củng cố</w:t>
      </w:r>
      <w:r w:rsidR="00C548A8" w:rsidRPr="004C1797">
        <w:rPr>
          <w:rFonts w:eastAsia="Times New Roman"/>
          <w:color w:val="000000" w:themeColor="text1"/>
          <w:spacing w:val="-2"/>
          <w:szCs w:val="28"/>
          <w:lang w:val="vi-VN"/>
        </w:rPr>
        <w:t xml:space="preserve"> tài khóa là cần thiết ở nhiều nền kinh tế để đối phó với tỷ lệ nợ gia tăng. Tuy nhiên, sự chuyển dịch quá mạnh mẽ sang tăng thuế và cắt giảm chi tiêu vượt quá dự kiến có thể dẫn đến tăng trưởng chậm hơn </w:t>
      </w:r>
      <w:r w:rsidR="00816C64" w:rsidRPr="004C1797">
        <w:rPr>
          <w:rFonts w:eastAsia="Times New Roman"/>
          <w:color w:val="000000" w:themeColor="text1"/>
          <w:spacing w:val="-2"/>
          <w:szCs w:val="28"/>
        </w:rPr>
        <w:t>kỳ vọng</w:t>
      </w:r>
      <w:r w:rsidR="00C548A8" w:rsidRPr="004C1797">
        <w:rPr>
          <w:rFonts w:eastAsia="Times New Roman"/>
          <w:color w:val="000000" w:themeColor="text1"/>
          <w:spacing w:val="-2"/>
          <w:szCs w:val="28"/>
          <w:lang w:val="vi-VN"/>
        </w:rPr>
        <w:t xml:space="preserve"> trong thời gian tới. Phản ứng bất lợi của thị trường có thể gây áp lực </w:t>
      </w:r>
      <w:r w:rsidR="00816C64" w:rsidRPr="004C1797">
        <w:rPr>
          <w:rFonts w:eastAsia="Times New Roman"/>
          <w:color w:val="000000" w:themeColor="text1"/>
          <w:spacing w:val="-2"/>
          <w:szCs w:val="28"/>
        </w:rPr>
        <w:t xml:space="preserve">khi </w:t>
      </w:r>
      <w:r w:rsidRPr="004C1797">
        <w:rPr>
          <w:rFonts w:eastAsia="Times New Roman"/>
          <w:color w:val="000000" w:themeColor="text1"/>
          <w:spacing w:val="-2"/>
          <w:szCs w:val="28"/>
          <w:lang w:val="vi-VN"/>
        </w:rPr>
        <w:t>thực hiện những điều chỉnh khắc nghiệt</w:t>
      </w:r>
      <w:r w:rsidRPr="004C1797">
        <w:rPr>
          <w:rFonts w:eastAsia="Times New Roman"/>
          <w:color w:val="000000" w:themeColor="text1"/>
          <w:spacing w:val="-2"/>
          <w:szCs w:val="28"/>
        </w:rPr>
        <w:t xml:space="preserve"> hơn t</w:t>
      </w:r>
      <w:r w:rsidR="00816C64" w:rsidRPr="004C1797">
        <w:rPr>
          <w:rFonts w:eastAsia="Times New Roman"/>
          <w:color w:val="000000" w:themeColor="text1"/>
          <w:spacing w:val="-2"/>
          <w:szCs w:val="28"/>
        </w:rPr>
        <w:t>ại</w:t>
      </w:r>
      <w:r w:rsidRPr="004C1797">
        <w:rPr>
          <w:rFonts w:eastAsia="Times New Roman"/>
          <w:color w:val="000000" w:themeColor="text1"/>
          <w:spacing w:val="-2"/>
          <w:szCs w:val="28"/>
        </w:rPr>
        <w:t xml:space="preserve"> các quốc gia có </w:t>
      </w:r>
      <w:r w:rsidR="00816C64" w:rsidRPr="004C1797">
        <w:rPr>
          <w:rFonts w:eastAsia="Times New Roman"/>
          <w:color w:val="000000" w:themeColor="text1"/>
          <w:spacing w:val="-2"/>
          <w:szCs w:val="28"/>
        </w:rPr>
        <w:t xml:space="preserve">nền </w:t>
      </w:r>
      <w:r w:rsidRPr="004C1797">
        <w:rPr>
          <w:rFonts w:eastAsia="Times New Roman"/>
          <w:color w:val="000000" w:themeColor="text1"/>
          <w:spacing w:val="-2"/>
          <w:szCs w:val="28"/>
        </w:rPr>
        <w:t>tảng tài khóa trung hạn thiếu vững chắc hoặc đang gặp khó khăn về nợ. Điều này dẫn tới</w:t>
      </w:r>
      <w:r w:rsidR="00C548A8" w:rsidRPr="004C1797">
        <w:rPr>
          <w:rFonts w:eastAsia="Times New Roman"/>
          <w:color w:val="000000" w:themeColor="text1"/>
          <w:spacing w:val="-2"/>
          <w:szCs w:val="28"/>
          <w:lang w:val="vi-VN"/>
        </w:rPr>
        <w:t xml:space="preserve"> hạn chế đầu tư nhằm thúc đẩy tăng trưởng.</w:t>
      </w:r>
    </w:p>
    <w:p w14:paraId="0A42FD45" w14:textId="77777777" w:rsidR="00C82BCF" w:rsidRPr="004C1797" w:rsidRDefault="00C82BCF" w:rsidP="00060AE9">
      <w:pPr>
        <w:spacing w:before="120" w:after="120" w:line="240" w:lineRule="auto"/>
        <w:ind w:firstLine="720"/>
        <w:rPr>
          <w:b/>
          <w:color w:val="000000" w:themeColor="text1"/>
          <w:szCs w:val="28"/>
          <w:lang w:val="vi-VN"/>
        </w:rPr>
      </w:pPr>
      <w:r w:rsidRPr="004C1797">
        <w:rPr>
          <w:b/>
          <w:color w:val="000000" w:themeColor="text1"/>
          <w:szCs w:val="28"/>
          <w:lang w:val="vi-VN"/>
        </w:rPr>
        <w:t>II. TĂNG TRƯỞNG CỦA MỘT SỐ NỀN KINH TẾ</w:t>
      </w:r>
    </w:p>
    <w:p w14:paraId="46FAF1AB" w14:textId="77777777" w:rsidR="00FA4E92" w:rsidRPr="004C1797" w:rsidRDefault="00FA4E92" w:rsidP="00060AE9">
      <w:pPr>
        <w:spacing w:before="120" w:after="120" w:line="240" w:lineRule="auto"/>
        <w:ind w:firstLine="720"/>
        <w:jc w:val="both"/>
        <w:rPr>
          <w:b/>
          <w:color w:val="000000" w:themeColor="text1"/>
          <w:szCs w:val="28"/>
          <w:lang w:val="vi-VN"/>
        </w:rPr>
      </w:pPr>
      <w:r w:rsidRPr="004C1797">
        <w:rPr>
          <w:b/>
          <w:color w:val="000000" w:themeColor="text1"/>
          <w:szCs w:val="28"/>
          <w:lang w:val="vi-VN"/>
        </w:rPr>
        <w:t>1. Hoa Kỳ</w:t>
      </w:r>
    </w:p>
    <w:p w14:paraId="59550B32" w14:textId="32F43A43" w:rsidR="00876EA9" w:rsidRPr="004C1797" w:rsidRDefault="005B3EEB" w:rsidP="00876EA9">
      <w:pPr>
        <w:spacing w:before="120" w:after="120" w:line="240" w:lineRule="auto"/>
        <w:ind w:firstLine="720"/>
        <w:jc w:val="both"/>
        <w:rPr>
          <w:color w:val="000000" w:themeColor="text1"/>
        </w:rPr>
      </w:pPr>
      <w:r>
        <w:rPr>
          <w:color w:val="000000" w:themeColor="text1"/>
        </w:rPr>
        <w:t>UN</w:t>
      </w:r>
      <w:r w:rsidR="00816C64" w:rsidRPr="004C1797">
        <w:rPr>
          <w:color w:val="000000" w:themeColor="text1"/>
        </w:rPr>
        <w:t xml:space="preserve"> </w:t>
      </w:r>
      <w:r w:rsidR="00374CA6" w:rsidRPr="004C1797">
        <w:rPr>
          <w:color w:val="000000" w:themeColor="text1"/>
        </w:rPr>
        <w:t>ghi nhận</w:t>
      </w:r>
      <w:r w:rsidR="00876EA9" w:rsidRPr="004C1797">
        <w:rPr>
          <w:color w:val="000000" w:themeColor="text1"/>
        </w:rPr>
        <w:t xml:space="preserve"> tăng trưởng kinh tế</w:t>
      </w:r>
      <w:r w:rsidR="00816C64" w:rsidRPr="004C1797">
        <w:rPr>
          <w:color w:val="000000" w:themeColor="text1"/>
        </w:rPr>
        <w:t xml:space="preserve"> của</w:t>
      </w:r>
      <w:r w:rsidR="00876EA9" w:rsidRPr="004C1797">
        <w:rPr>
          <w:color w:val="000000" w:themeColor="text1"/>
        </w:rPr>
        <w:t xml:space="preserve"> Hoa Kỳ năm 2023 đạt 2,5%. Hoạt động mạnh mẽ của thị trường lao động, thị trường nhà ở vững mạnh và hoạt động</w:t>
      </w:r>
      <w:r w:rsidR="00816C64" w:rsidRPr="004C1797">
        <w:rPr>
          <w:color w:val="000000" w:themeColor="text1"/>
        </w:rPr>
        <w:t xml:space="preserve"> </w:t>
      </w:r>
      <w:r w:rsidR="00876EA9" w:rsidRPr="004C1797">
        <w:rPr>
          <w:color w:val="000000" w:themeColor="text1"/>
        </w:rPr>
        <w:t xml:space="preserve">của hộ gia đình sôi động </w:t>
      </w:r>
      <w:r w:rsidR="001658B4" w:rsidRPr="004C1797">
        <w:rPr>
          <w:color w:val="000000" w:themeColor="text1"/>
        </w:rPr>
        <w:t>giúp</w:t>
      </w:r>
      <w:r w:rsidR="00816C64" w:rsidRPr="004C1797">
        <w:rPr>
          <w:color w:val="000000" w:themeColor="text1"/>
        </w:rPr>
        <w:t xml:space="preserve"> tăng mạnh</w:t>
      </w:r>
      <w:r w:rsidR="001D5E26" w:rsidRPr="004C1797">
        <w:rPr>
          <w:color w:val="000000" w:themeColor="text1"/>
        </w:rPr>
        <w:t xml:space="preserve"> </w:t>
      </w:r>
      <w:r w:rsidR="00876EA9" w:rsidRPr="004C1797">
        <w:rPr>
          <w:color w:val="000000" w:themeColor="text1"/>
        </w:rPr>
        <w:t xml:space="preserve">chi tiêu dùng là </w:t>
      </w:r>
      <w:r w:rsidR="001658B4" w:rsidRPr="004C1797">
        <w:rPr>
          <w:color w:val="000000" w:themeColor="text1"/>
        </w:rPr>
        <w:t xml:space="preserve">những </w:t>
      </w:r>
      <w:r w:rsidR="00876EA9" w:rsidRPr="004C1797">
        <w:rPr>
          <w:color w:val="000000" w:themeColor="text1"/>
        </w:rPr>
        <w:t xml:space="preserve">động lực thúc đẩy tăng trưởng kinh tế Hoa Kỳ năm 2023. </w:t>
      </w:r>
      <w:r w:rsidR="001658B4" w:rsidRPr="004C1797">
        <w:rPr>
          <w:color w:val="000000" w:themeColor="text1"/>
        </w:rPr>
        <w:t>Bên cạnh đó</w:t>
      </w:r>
      <w:r w:rsidR="00876EA9" w:rsidRPr="004C1797">
        <w:rPr>
          <w:color w:val="000000" w:themeColor="text1"/>
        </w:rPr>
        <w:t xml:space="preserve">, tỷ lệ thất nghiệp ổn định ở mức 3,7% </w:t>
      </w:r>
      <w:r w:rsidR="005C0DD7" w:rsidRPr="004C1797">
        <w:rPr>
          <w:color w:val="000000" w:themeColor="text1"/>
        </w:rPr>
        <w:t xml:space="preserve">trong tháng </w:t>
      </w:r>
      <w:r w:rsidR="00DD4618">
        <w:rPr>
          <w:color w:val="000000" w:themeColor="text1"/>
        </w:rPr>
        <w:t>0</w:t>
      </w:r>
      <w:r w:rsidR="005C0DD7" w:rsidRPr="004C1797">
        <w:rPr>
          <w:color w:val="000000" w:themeColor="text1"/>
        </w:rPr>
        <w:t xml:space="preserve">1/2024 </w:t>
      </w:r>
      <w:r w:rsidR="00876EA9" w:rsidRPr="004C1797">
        <w:rPr>
          <w:color w:val="000000" w:themeColor="text1"/>
        </w:rPr>
        <w:t>đi kèm với mức tăng lương danh nghĩa</w:t>
      </w:r>
      <w:r w:rsidR="000E2799">
        <w:rPr>
          <w:color w:val="000000" w:themeColor="text1"/>
        </w:rPr>
        <w:t>,</w:t>
      </w:r>
      <w:r w:rsidR="00876EA9" w:rsidRPr="004C1797">
        <w:rPr>
          <w:color w:val="000000" w:themeColor="text1"/>
        </w:rPr>
        <w:t xml:space="preserve"> trung bình đạt 5,4% trong Quý </w:t>
      </w:r>
      <w:r w:rsidR="00816C64" w:rsidRPr="004C1797">
        <w:rPr>
          <w:color w:val="000000" w:themeColor="text1"/>
        </w:rPr>
        <w:t>III</w:t>
      </w:r>
      <w:r w:rsidR="00876EA9" w:rsidRPr="004C1797">
        <w:rPr>
          <w:color w:val="000000" w:themeColor="text1"/>
        </w:rPr>
        <w:t xml:space="preserve">/2023 đã tạo tiền đề cho tăng trưởng vững </w:t>
      </w:r>
      <w:r w:rsidR="00816C64" w:rsidRPr="004C1797">
        <w:rPr>
          <w:color w:val="000000" w:themeColor="text1"/>
        </w:rPr>
        <w:t xml:space="preserve">chắc </w:t>
      </w:r>
      <w:r w:rsidR="001658B4" w:rsidRPr="004C1797">
        <w:rPr>
          <w:color w:val="000000" w:themeColor="text1"/>
        </w:rPr>
        <w:t xml:space="preserve">tại quốc gia này </w:t>
      </w:r>
      <w:r w:rsidR="00876EA9" w:rsidRPr="004C1797">
        <w:rPr>
          <w:color w:val="000000" w:themeColor="text1"/>
        </w:rPr>
        <w:t>dù Cục Dự trữ Liên bang (Fe</w:t>
      </w:r>
      <w:r w:rsidR="00617627" w:rsidRPr="004C1797">
        <w:rPr>
          <w:color w:val="000000" w:themeColor="text1"/>
        </w:rPr>
        <w:t>d</w:t>
      </w:r>
      <w:r w:rsidR="00876EA9" w:rsidRPr="004C1797">
        <w:rPr>
          <w:color w:val="000000" w:themeColor="text1"/>
        </w:rPr>
        <w:t xml:space="preserve">) thắt chặt chính sách tiền tệ và chỉ số giá nhà tăng cao. Chi tiêu dùng của chính phủ mạnh mẽ cũng góp phần thúc đẩy tăng trưởng GDP năm 2023. Tuy nhiên, tiết kiệm của hộ gia đình giảm dần, tỷ lệ lãi suất cao đi kèm với thị trường lao động và chi tiêu dùng </w:t>
      </w:r>
      <w:r w:rsidR="00816C64" w:rsidRPr="004C1797">
        <w:rPr>
          <w:color w:val="000000" w:themeColor="text1"/>
        </w:rPr>
        <w:t xml:space="preserve">dự kiến </w:t>
      </w:r>
      <w:r w:rsidR="00876EA9" w:rsidRPr="004C1797">
        <w:rPr>
          <w:color w:val="000000" w:themeColor="text1"/>
        </w:rPr>
        <w:t>suy giảm</w:t>
      </w:r>
      <w:r w:rsidR="007C4B79" w:rsidRPr="004C1797">
        <w:rPr>
          <w:color w:val="000000" w:themeColor="text1"/>
        </w:rPr>
        <w:t xml:space="preserve"> trong</w:t>
      </w:r>
      <w:r w:rsidR="00876EA9" w:rsidRPr="004C1797">
        <w:rPr>
          <w:color w:val="000000" w:themeColor="text1"/>
        </w:rPr>
        <w:t xml:space="preserve"> năm 2024 là nguyên nhân khiến dự báo tăng trưởng kinh tế Hoa Kỳ giảm</w:t>
      </w:r>
      <w:r w:rsidR="007C4B79" w:rsidRPr="004C1797">
        <w:rPr>
          <w:color w:val="000000" w:themeColor="text1"/>
        </w:rPr>
        <w:t>. T</w:t>
      </w:r>
      <w:r w:rsidR="00876EA9" w:rsidRPr="004C1797">
        <w:rPr>
          <w:color w:val="000000" w:themeColor="text1"/>
        </w:rPr>
        <w:t>rong bối cảnh đầu tư tiếp tục trì trệ, nguy cơ suy thoái vẫn hiện hữu, đặc biệt nếu lạm phát cao quay trở lại, đòi hỏi phải tiếp tục thắt chặt chính sách tiền tệ, hoặc lãi suất cao trong thời gian dài sẽ bộc lộ những điểm yếu</w:t>
      </w:r>
      <w:r w:rsidR="007C4B79" w:rsidRPr="004C1797">
        <w:rPr>
          <w:color w:val="000000" w:themeColor="text1"/>
        </w:rPr>
        <w:t xml:space="preserve"> và rủi ro</w:t>
      </w:r>
      <w:r w:rsidR="00876EA9" w:rsidRPr="004C1797">
        <w:rPr>
          <w:color w:val="000000" w:themeColor="text1"/>
        </w:rPr>
        <w:t xml:space="preserve"> về tài chính như tăng tín dụng, nguy cơ vỡ nợ của người đi vay và rủi ro về thời hạn vay của các tổ chức tài chính</w:t>
      </w:r>
      <w:r w:rsidR="001658B4" w:rsidRPr="004C1797">
        <w:rPr>
          <w:color w:val="000000" w:themeColor="text1"/>
        </w:rPr>
        <w:t>,</w:t>
      </w:r>
      <w:r w:rsidR="00876EA9" w:rsidRPr="004C1797">
        <w:rPr>
          <w:color w:val="000000" w:themeColor="text1"/>
        </w:rPr>
        <w:t xml:space="preserve"> </w:t>
      </w:r>
      <w:r w:rsidR="00DD4618">
        <w:rPr>
          <w:color w:val="000000" w:themeColor="text1"/>
        </w:rPr>
        <w:t xml:space="preserve">do đó </w:t>
      </w:r>
      <w:r w:rsidR="00E15E49" w:rsidRPr="004C1797">
        <w:rPr>
          <w:color w:val="000000" w:themeColor="text1"/>
        </w:rPr>
        <w:t xml:space="preserve">UN </w:t>
      </w:r>
      <w:r w:rsidR="00876EA9" w:rsidRPr="004C1797">
        <w:rPr>
          <w:color w:val="000000" w:themeColor="text1"/>
        </w:rPr>
        <w:t xml:space="preserve">dự báo tăng trưởng kinh tế Hoa Kỳ năm 2024 chỉ đạt 1,4%, giảm 1,1 điểm phần trăm so với con số ước tính GDP </w:t>
      </w:r>
      <w:r>
        <w:rPr>
          <w:color w:val="000000" w:themeColor="text1"/>
        </w:rPr>
        <w:t xml:space="preserve">của </w:t>
      </w:r>
      <w:r w:rsidR="00876EA9" w:rsidRPr="004C1797">
        <w:rPr>
          <w:color w:val="000000" w:themeColor="text1"/>
        </w:rPr>
        <w:t>năm 2023.</w:t>
      </w:r>
    </w:p>
    <w:p w14:paraId="2E9B6E4F" w14:textId="1A275469" w:rsidR="00876EA9" w:rsidRPr="004C1797" w:rsidRDefault="00876EA9" w:rsidP="00876EA9">
      <w:pPr>
        <w:spacing w:before="120" w:after="120" w:line="240" w:lineRule="auto"/>
        <w:ind w:firstLine="720"/>
        <w:jc w:val="both"/>
        <w:rPr>
          <w:color w:val="000000" w:themeColor="text1"/>
        </w:rPr>
      </w:pPr>
      <w:r w:rsidRPr="004C1797">
        <w:rPr>
          <w:color w:val="000000" w:themeColor="text1"/>
        </w:rPr>
        <w:t>WB nhận định tăng trưởng kinh tế Hoa Kỳ năm 2023 ổn định, đạt 2,5%</w:t>
      </w:r>
      <w:r w:rsidR="005E140C" w:rsidRPr="004C1797">
        <w:rPr>
          <w:color w:val="000000" w:themeColor="text1"/>
        </w:rPr>
        <w:t>. Tuy nhiên, l</w:t>
      </w:r>
      <w:r w:rsidRPr="004C1797">
        <w:rPr>
          <w:color w:val="000000" w:themeColor="text1"/>
        </w:rPr>
        <w:t>ãi suất thực tế cao dẫn đến hạn chế</w:t>
      </w:r>
      <w:r w:rsidR="007C4B79" w:rsidRPr="004C1797">
        <w:rPr>
          <w:color w:val="000000" w:themeColor="text1"/>
        </w:rPr>
        <w:t xml:space="preserve"> trong</w:t>
      </w:r>
      <w:r w:rsidRPr="004C1797">
        <w:rPr>
          <w:color w:val="000000" w:themeColor="text1"/>
        </w:rPr>
        <w:t xml:space="preserve"> hoạt động kinh tế, thắt chặt chính sách tài khóa, tăng trưởng tiêu dùng yếu do tiết kiệm giảm, lãi suất cho vay tăng cao, đầu tư kinh doanh giảm trong khi các công ty vẫn thận trọng trong bối cảnh kinh tế và chính trị không chắc chắn là </w:t>
      </w:r>
      <w:r w:rsidR="005E140C" w:rsidRPr="004C1797">
        <w:rPr>
          <w:color w:val="000000" w:themeColor="text1"/>
        </w:rPr>
        <w:t xml:space="preserve">những </w:t>
      </w:r>
      <w:r w:rsidRPr="004C1797">
        <w:rPr>
          <w:color w:val="000000" w:themeColor="text1"/>
        </w:rPr>
        <w:t xml:space="preserve">nguyên nhân khiến dự báo tăng </w:t>
      </w:r>
      <w:r w:rsidRPr="004C1797">
        <w:rPr>
          <w:color w:val="000000" w:themeColor="text1"/>
        </w:rPr>
        <w:lastRenderedPageBreak/>
        <w:t>trưởng kinh tế Hoa Kỳ năm 2024 thấp hơn năm 2023. Theo đó</w:t>
      </w:r>
      <w:r w:rsidR="005E140C" w:rsidRPr="004C1797">
        <w:rPr>
          <w:color w:val="000000" w:themeColor="text1"/>
        </w:rPr>
        <w:t>,</w:t>
      </w:r>
      <w:r w:rsidRPr="004C1797">
        <w:rPr>
          <w:color w:val="000000" w:themeColor="text1"/>
        </w:rPr>
        <w:t xml:space="preserve"> WB dự báo tăng trưởng GDP </w:t>
      </w:r>
      <w:r w:rsidR="00AC5B6A">
        <w:rPr>
          <w:color w:val="000000" w:themeColor="text1"/>
        </w:rPr>
        <w:t xml:space="preserve">năm 2024 </w:t>
      </w:r>
      <w:r w:rsidRPr="004C1797">
        <w:rPr>
          <w:color w:val="000000" w:themeColor="text1"/>
        </w:rPr>
        <w:t>của quốc gia này sẽ chậm lại ở mức 1,6%.</w:t>
      </w:r>
    </w:p>
    <w:p w14:paraId="1BE39648" w14:textId="6CCDFD45" w:rsidR="00876EA9" w:rsidRPr="004C1797" w:rsidRDefault="00876EA9" w:rsidP="00876EA9">
      <w:pPr>
        <w:spacing w:before="120" w:after="120" w:line="240" w:lineRule="auto"/>
        <w:ind w:firstLine="720"/>
        <w:jc w:val="both"/>
        <w:rPr>
          <w:color w:val="000000" w:themeColor="text1"/>
        </w:rPr>
      </w:pPr>
      <w:r w:rsidRPr="004C1797">
        <w:rPr>
          <w:color w:val="000000" w:themeColor="text1"/>
        </w:rPr>
        <w:t>Theo OECD, tăng trưởng GDP năm 2023 của Hoa Kỳ ước đạt 2,5%. Dự báo tăng trưởng của nền kinh tế nước này sẽ giảm nhẹ xuống mức 2,</w:t>
      </w:r>
      <w:r w:rsidR="005C0DD7" w:rsidRPr="004C1797">
        <w:rPr>
          <w:color w:val="000000" w:themeColor="text1"/>
        </w:rPr>
        <w:t>1</w:t>
      </w:r>
      <w:r w:rsidRPr="004C1797">
        <w:rPr>
          <w:color w:val="000000" w:themeColor="text1"/>
        </w:rPr>
        <w:t>% năm 2024. Mặc dù lượng tiền tiết kiệm dư thừa của hộ gia đình và chi tiêu của chính phủ giảm trong năm 2024 nhưng lạm phát thấp hơn sẽ thúc đẩy tăng trưởng tiền lương thực tế, cho phép nới lỏng lãi suất chính sách</w:t>
      </w:r>
      <w:r w:rsidR="00617627" w:rsidRPr="004C1797">
        <w:rPr>
          <w:color w:val="000000" w:themeColor="text1"/>
        </w:rPr>
        <w:t>. Đây</w:t>
      </w:r>
      <w:r w:rsidRPr="004C1797">
        <w:rPr>
          <w:color w:val="000000" w:themeColor="text1"/>
        </w:rPr>
        <w:t xml:space="preserve"> là nguyên nhân khiến OECD điều chỉnh tăng 0,6 điểm phần trăm dự báo tăng trưởng GDP năm 2024 </w:t>
      </w:r>
      <w:r w:rsidR="007C4B79" w:rsidRPr="004C1797">
        <w:rPr>
          <w:color w:val="000000" w:themeColor="text1"/>
        </w:rPr>
        <w:t xml:space="preserve">của Hoa Kỳ </w:t>
      </w:r>
      <w:r w:rsidRPr="004C1797">
        <w:rPr>
          <w:color w:val="000000" w:themeColor="text1"/>
        </w:rPr>
        <w:t>so với dự báo đưa ra</w:t>
      </w:r>
      <w:r w:rsidR="007C4B79" w:rsidRPr="004C1797">
        <w:rPr>
          <w:color w:val="000000" w:themeColor="text1"/>
        </w:rPr>
        <w:t xml:space="preserve"> vào</w:t>
      </w:r>
      <w:r w:rsidRPr="004C1797">
        <w:rPr>
          <w:color w:val="000000" w:themeColor="text1"/>
        </w:rPr>
        <w:t xml:space="preserve"> tháng 11/2023.  </w:t>
      </w:r>
    </w:p>
    <w:p w14:paraId="050909DF" w14:textId="74AA427E" w:rsidR="00876EA9" w:rsidRPr="004C1797" w:rsidRDefault="00876EA9" w:rsidP="00876EA9">
      <w:pPr>
        <w:spacing w:before="120" w:after="120" w:line="240" w:lineRule="auto"/>
        <w:ind w:firstLine="720"/>
        <w:jc w:val="both"/>
        <w:rPr>
          <w:color w:val="000000" w:themeColor="text1"/>
        </w:rPr>
      </w:pPr>
      <w:r w:rsidRPr="004C1797">
        <w:rPr>
          <w:color w:val="000000" w:themeColor="text1"/>
        </w:rPr>
        <w:t xml:space="preserve">Theo IMF, tăng trưởng GDP của Hoa Kỳ năm 2023 ước đạt 2,5%. Tăng trưởng kinh tế nước này dự báo đạt 2,1% năm 2024, thấp hơn tăng trưởng năm 2023 do tác động </w:t>
      </w:r>
      <w:r w:rsidR="00617627" w:rsidRPr="004C1797">
        <w:rPr>
          <w:color w:val="000000" w:themeColor="text1"/>
        </w:rPr>
        <w:t xml:space="preserve">trễ </w:t>
      </w:r>
      <w:r w:rsidRPr="004C1797">
        <w:rPr>
          <w:color w:val="000000" w:themeColor="text1"/>
        </w:rPr>
        <w:t xml:space="preserve">của việc thắt chặt chính sách </w:t>
      </w:r>
      <w:r w:rsidR="00BB5E56" w:rsidRPr="004C1797">
        <w:rPr>
          <w:color w:val="000000" w:themeColor="text1"/>
        </w:rPr>
        <w:t xml:space="preserve">tài chính, </w:t>
      </w:r>
      <w:r w:rsidRPr="004C1797">
        <w:rPr>
          <w:color w:val="000000" w:themeColor="text1"/>
        </w:rPr>
        <w:t xml:space="preserve">tiền tệ và suy yếu của thị trường lao động làm tổng cầu chậm lại. </w:t>
      </w:r>
    </w:p>
    <w:p w14:paraId="75200414" w14:textId="7209B64A" w:rsidR="00BB5E56" w:rsidRPr="004C1797" w:rsidRDefault="00876EA9" w:rsidP="00876EA9">
      <w:pPr>
        <w:spacing w:before="120" w:after="120" w:line="240" w:lineRule="auto"/>
        <w:ind w:firstLine="720"/>
        <w:jc w:val="both"/>
        <w:rPr>
          <w:color w:val="000000" w:themeColor="text1"/>
        </w:rPr>
      </w:pPr>
      <w:r w:rsidRPr="004C1797">
        <w:rPr>
          <w:color w:val="000000" w:themeColor="text1"/>
        </w:rPr>
        <w:t xml:space="preserve">Theo Trading Economics, chỉ số PMI tổng hợp của Hoa Kỳ tháng 02/2024 đạt 52,5 điểm, tăng 0,5 điểm so với mức 52 điểm của tháng 01/2024, đánh dấu </w:t>
      </w:r>
      <w:r w:rsidR="00BB5E56" w:rsidRPr="004C1797">
        <w:rPr>
          <w:color w:val="000000" w:themeColor="text1"/>
        </w:rPr>
        <w:t xml:space="preserve">mức </w:t>
      </w:r>
      <w:r w:rsidRPr="004C1797">
        <w:rPr>
          <w:color w:val="000000" w:themeColor="text1"/>
        </w:rPr>
        <w:t>tăng cao nhất kể từ tháng 6/2023 do sản xuất của ngành công nghiệp chế biến chế tạo tăng mạnh</w:t>
      </w:r>
      <w:r w:rsidR="005E140C" w:rsidRPr="004C1797">
        <w:rPr>
          <w:color w:val="000000" w:themeColor="text1"/>
        </w:rPr>
        <w:t xml:space="preserve">, </w:t>
      </w:r>
      <w:r w:rsidRPr="004C1797">
        <w:rPr>
          <w:color w:val="000000" w:themeColor="text1"/>
        </w:rPr>
        <w:t xml:space="preserve">hoạt động của khu vực dịch vụ tăng cao kết hợp với số lượng đơn hàng xuất khẩu hàng hóa tăng. </w:t>
      </w:r>
    </w:p>
    <w:p w14:paraId="651A3C4A" w14:textId="0E283F7F" w:rsidR="00876EA9" w:rsidRPr="004C1797" w:rsidRDefault="00876EA9" w:rsidP="00876EA9">
      <w:pPr>
        <w:spacing w:before="120" w:after="120" w:line="240" w:lineRule="auto"/>
        <w:ind w:firstLine="720"/>
        <w:jc w:val="both"/>
        <w:rPr>
          <w:color w:val="000000" w:themeColor="text1"/>
          <w:szCs w:val="28"/>
        </w:rPr>
      </w:pPr>
      <w:r w:rsidRPr="004C1797">
        <w:rPr>
          <w:color w:val="000000" w:themeColor="text1"/>
          <w:szCs w:val="28"/>
        </w:rPr>
        <w:t>Trading Economics</w:t>
      </w:r>
      <w:r w:rsidRPr="004C1797">
        <w:rPr>
          <w:rStyle w:val="FootnoteReference"/>
          <w:color w:val="000000" w:themeColor="text1"/>
        </w:rPr>
        <w:footnoteReference w:id="11"/>
      </w:r>
      <w:r w:rsidRPr="004C1797">
        <w:rPr>
          <w:color w:val="000000" w:themeColor="text1"/>
          <w:szCs w:val="28"/>
        </w:rPr>
        <w:t xml:space="preserve"> dự báo tăng trưởng GDP Quý I/2024 của Hoa Kỳ tăng 2</w:t>
      </w:r>
      <w:r w:rsidR="005B3EEB">
        <w:rPr>
          <w:color w:val="000000" w:themeColor="text1"/>
          <w:szCs w:val="28"/>
        </w:rPr>
        <w:t>,0</w:t>
      </w:r>
      <w:r w:rsidRPr="004C1797">
        <w:rPr>
          <w:color w:val="000000" w:themeColor="text1"/>
          <w:szCs w:val="28"/>
        </w:rPr>
        <w:t>% so với quý trước và tăng 2,3% so với cùng kỳ năm 2023.</w:t>
      </w:r>
    </w:p>
    <w:p w14:paraId="65CBF4AB" w14:textId="7FF85C0A" w:rsidR="00DB1052" w:rsidRPr="004C1797" w:rsidRDefault="00C1589A" w:rsidP="00B60D80">
      <w:pPr>
        <w:spacing w:before="120" w:after="120" w:line="240" w:lineRule="auto"/>
        <w:jc w:val="center"/>
        <w:rPr>
          <w:b/>
          <w:color w:val="000000" w:themeColor="text1"/>
          <w:szCs w:val="28"/>
        </w:rPr>
      </w:pPr>
      <w:r w:rsidRPr="004C1797">
        <w:rPr>
          <w:b/>
          <w:color w:val="000000" w:themeColor="text1"/>
          <w:szCs w:val="28"/>
        </w:rPr>
        <w:t xml:space="preserve">Hình 2. </w:t>
      </w:r>
      <w:r w:rsidR="0088706D" w:rsidRPr="004C1797">
        <w:rPr>
          <w:b/>
          <w:color w:val="000000" w:themeColor="text1"/>
          <w:szCs w:val="28"/>
        </w:rPr>
        <w:t>Ước tính tăng trưởng c</w:t>
      </w:r>
      <w:r w:rsidR="00190767" w:rsidRPr="004C1797">
        <w:rPr>
          <w:b/>
          <w:color w:val="000000" w:themeColor="text1"/>
          <w:szCs w:val="28"/>
        </w:rPr>
        <w:t>ủa</w:t>
      </w:r>
      <w:r w:rsidR="0088706D" w:rsidRPr="004C1797">
        <w:rPr>
          <w:b/>
          <w:color w:val="000000" w:themeColor="text1"/>
          <w:szCs w:val="28"/>
        </w:rPr>
        <w:t xml:space="preserve"> Hoa Kỳ năm 2023 và dự báo tăng trưởng năm 2024 </w:t>
      </w:r>
      <w:r w:rsidR="00564CD8" w:rsidRPr="004C1797">
        <w:rPr>
          <w:b/>
          <w:color w:val="000000" w:themeColor="text1"/>
          <w:szCs w:val="28"/>
        </w:rPr>
        <w:t xml:space="preserve">theo </w:t>
      </w:r>
      <w:r w:rsidR="005B3EEB">
        <w:rPr>
          <w:b/>
          <w:color w:val="000000" w:themeColor="text1"/>
          <w:szCs w:val="28"/>
        </w:rPr>
        <w:t xml:space="preserve">các </w:t>
      </w:r>
      <w:r w:rsidR="0088706D" w:rsidRPr="004C1797">
        <w:rPr>
          <w:b/>
          <w:color w:val="000000" w:themeColor="text1"/>
          <w:szCs w:val="28"/>
        </w:rPr>
        <w:t>tổ chức quốc tế</w:t>
      </w:r>
    </w:p>
    <w:p w14:paraId="0CA2120E" w14:textId="75EFF3C6" w:rsidR="0007320B" w:rsidRPr="004C1797" w:rsidRDefault="00A928B7" w:rsidP="00B60D80">
      <w:pPr>
        <w:spacing w:before="120" w:after="120" w:line="240" w:lineRule="auto"/>
        <w:jc w:val="center"/>
        <w:rPr>
          <w:b/>
          <w:color w:val="000000" w:themeColor="text1"/>
          <w:szCs w:val="28"/>
        </w:rPr>
      </w:pPr>
      <w:r>
        <w:rPr>
          <w:b/>
          <w:noProof/>
          <w:color w:val="000000" w:themeColor="text1"/>
          <w:szCs w:val="28"/>
        </w:rPr>
        <w:drawing>
          <wp:inline distT="0" distB="0" distL="0" distR="0" wp14:anchorId="1CC2A373" wp14:editId="2ABA6300">
            <wp:extent cx="3204057" cy="16459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00677" cy="1695553"/>
                    </a:xfrm>
                    <a:prstGeom prst="rect">
                      <a:avLst/>
                    </a:prstGeom>
                    <a:noFill/>
                  </pic:spPr>
                </pic:pic>
              </a:graphicData>
            </a:graphic>
          </wp:inline>
        </w:drawing>
      </w:r>
    </w:p>
    <w:p w14:paraId="1EB40752" w14:textId="16A69955" w:rsidR="00C1589A" w:rsidRPr="004C1797" w:rsidRDefault="00C1589A" w:rsidP="00CB5420">
      <w:pPr>
        <w:spacing w:before="120" w:after="120" w:line="240" w:lineRule="auto"/>
        <w:ind w:firstLine="720"/>
        <w:jc w:val="right"/>
        <w:rPr>
          <w:color w:val="000000" w:themeColor="text1"/>
          <w:sz w:val="24"/>
          <w:szCs w:val="28"/>
        </w:rPr>
      </w:pPr>
      <w:r w:rsidRPr="004C1797">
        <w:rPr>
          <w:i/>
          <w:color w:val="000000" w:themeColor="text1"/>
          <w:sz w:val="24"/>
          <w:szCs w:val="28"/>
        </w:rPr>
        <w:t xml:space="preserve">Nguồn: </w:t>
      </w:r>
      <w:r w:rsidR="0088706D" w:rsidRPr="004C1797">
        <w:rPr>
          <w:i/>
          <w:color w:val="000000" w:themeColor="text1"/>
          <w:sz w:val="24"/>
          <w:szCs w:val="28"/>
        </w:rPr>
        <w:t>IMF, OECD, UN, WB</w:t>
      </w:r>
    </w:p>
    <w:p w14:paraId="498B9123" w14:textId="1ED1364B" w:rsidR="00796A82" w:rsidRPr="004C1797" w:rsidRDefault="00876EA9" w:rsidP="00C1589A">
      <w:pPr>
        <w:spacing w:before="80" w:after="0" w:line="240" w:lineRule="auto"/>
        <w:ind w:firstLine="720"/>
        <w:jc w:val="both"/>
        <w:rPr>
          <w:color w:val="000000" w:themeColor="text1"/>
          <w:szCs w:val="28"/>
        </w:rPr>
      </w:pPr>
      <w:r w:rsidRPr="004C1797">
        <w:rPr>
          <w:color w:val="000000" w:themeColor="text1"/>
          <w:szCs w:val="28"/>
        </w:rPr>
        <w:t xml:space="preserve">Biểu đồ trên cho thấy các tổ chức quốc tế đều nhận định tăng trưởng kinh kế của Hoa Kỳ năm 2024 có xu hướng giảm so với </w:t>
      </w:r>
      <w:r w:rsidR="00BB5E56" w:rsidRPr="004C1797">
        <w:rPr>
          <w:color w:val="000000" w:themeColor="text1"/>
          <w:szCs w:val="28"/>
        </w:rPr>
        <w:t>mức</w:t>
      </w:r>
      <w:r w:rsidRPr="004C1797">
        <w:rPr>
          <w:color w:val="000000" w:themeColor="text1"/>
          <w:szCs w:val="28"/>
        </w:rPr>
        <w:t xml:space="preserve"> 2,5% </w:t>
      </w:r>
      <w:r w:rsidR="005E140C" w:rsidRPr="004C1797">
        <w:rPr>
          <w:color w:val="000000" w:themeColor="text1"/>
          <w:szCs w:val="28"/>
        </w:rPr>
        <w:t xml:space="preserve">của </w:t>
      </w:r>
      <w:r w:rsidRPr="004C1797">
        <w:rPr>
          <w:color w:val="000000" w:themeColor="text1"/>
          <w:szCs w:val="28"/>
        </w:rPr>
        <w:t xml:space="preserve">năm 2023. WB và </w:t>
      </w:r>
      <w:r w:rsidR="00E15E49" w:rsidRPr="004C1797">
        <w:rPr>
          <w:color w:val="000000" w:themeColor="text1"/>
          <w:szCs w:val="28"/>
        </w:rPr>
        <w:t>UN</w:t>
      </w:r>
      <w:r w:rsidRPr="004C1797">
        <w:rPr>
          <w:color w:val="000000" w:themeColor="text1"/>
          <w:szCs w:val="28"/>
        </w:rPr>
        <w:t xml:space="preserve"> </w:t>
      </w:r>
      <w:r w:rsidR="005B3EEB">
        <w:rPr>
          <w:color w:val="000000" w:themeColor="text1"/>
          <w:szCs w:val="28"/>
        </w:rPr>
        <w:t>nhận định</w:t>
      </w:r>
      <w:r w:rsidRPr="004C1797">
        <w:rPr>
          <w:color w:val="000000" w:themeColor="text1"/>
          <w:szCs w:val="28"/>
        </w:rPr>
        <w:t xml:space="preserve"> tăng trưởng kinh tế của Hoa Kỳ </w:t>
      </w:r>
      <w:r w:rsidR="005E140C" w:rsidRPr="004C1797">
        <w:rPr>
          <w:color w:val="000000" w:themeColor="text1"/>
          <w:szCs w:val="28"/>
        </w:rPr>
        <w:t xml:space="preserve">năm 2024 </w:t>
      </w:r>
      <w:r w:rsidRPr="004C1797">
        <w:rPr>
          <w:color w:val="000000" w:themeColor="text1"/>
          <w:szCs w:val="28"/>
        </w:rPr>
        <w:t>sẽ thấp hơn năm 2023 từ 0,9 đến 1,1 điểm phần trăm (chỉ đạt 1,4% -1,6%) trong khi IMF và OECD dự báo tăng trưởng kinh tế Hoa Kỳ năm 2024 chỉ giảm 0,4 điểm phần trăm so với năm 2023 (đạt 2,1%).</w:t>
      </w:r>
    </w:p>
    <w:p w14:paraId="67AA79F3" w14:textId="77777777" w:rsidR="00C1589A" w:rsidRPr="004C1797" w:rsidRDefault="00C1589A" w:rsidP="00C1589A">
      <w:pPr>
        <w:spacing w:before="80" w:after="0" w:line="240" w:lineRule="auto"/>
        <w:ind w:firstLine="720"/>
        <w:jc w:val="both"/>
        <w:rPr>
          <w:b/>
          <w:color w:val="000000" w:themeColor="text1"/>
          <w:szCs w:val="28"/>
          <w:lang w:val="vi-VN"/>
        </w:rPr>
      </w:pPr>
      <w:r w:rsidRPr="004C1797">
        <w:rPr>
          <w:b/>
          <w:color w:val="000000" w:themeColor="text1"/>
          <w:szCs w:val="28"/>
          <w:lang w:val="vi-VN"/>
        </w:rPr>
        <w:t>2. Khu vực đồng Euro</w:t>
      </w:r>
    </w:p>
    <w:p w14:paraId="7231BD38" w14:textId="59B16ABC" w:rsidR="003F6E2B" w:rsidRPr="004C1797" w:rsidRDefault="003F6E2B" w:rsidP="003F6E2B">
      <w:pPr>
        <w:spacing w:before="120" w:after="120" w:line="240" w:lineRule="auto"/>
        <w:ind w:firstLine="720"/>
        <w:jc w:val="both"/>
        <w:rPr>
          <w:color w:val="000000" w:themeColor="text1"/>
          <w:spacing w:val="-4"/>
        </w:rPr>
      </w:pPr>
      <w:r w:rsidRPr="004C1797">
        <w:rPr>
          <w:color w:val="000000" w:themeColor="text1"/>
          <w:spacing w:val="-4"/>
        </w:rPr>
        <w:t>OECD dự báo tăng trưởng của khu vực đồng Euro vẫn ở mức thấp trong nửa đầu năm 2024 trước khi phục hồi. Theo đó</w:t>
      </w:r>
      <w:r w:rsidR="00BE4E6A" w:rsidRPr="004C1797">
        <w:rPr>
          <w:color w:val="000000" w:themeColor="text1"/>
          <w:spacing w:val="-4"/>
        </w:rPr>
        <w:t>,</w:t>
      </w:r>
      <w:r w:rsidRPr="004C1797">
        <w:rPr>
          <w:color w:val="000000" w:themeColor="text1"/>
          <w:spacing w:val="-4"/>
        </w:rPr>
        <w:t xml:space="preserve"> tốc độ tăng trưởng GDP của khu vực kinh </w:t>
      </w:r>
      <w:r w:rsidRPr="004C1797">
        <w:rPr>
          <w:color w:val="000000" w:themeColor="text1"/>
          <w:spacing w:val="-4"/>
        </w:rPr>
        <w:lastRenderedPageBreak/>
        <w:t xml:space="preserve">tế này dự báo đạt 0,6% năm 2024, điều chỉnh giảm 0,3 điểm phần trăm so với dự báo </w:t>
      </w:r>
      <w:r w:rsidR="00A1554F" w:rsidRPr="004C1797">
        <w:rPr>
          <w:color w:val="000000" w:themeColor="text1"/>
          <w:spacing w:val="-4"/>
        </w:rPr>
        <w:t xml:space="preserve">đưa ra vào </w:t>
      </w:r>
      <w:r w:rsidRPr="004C1797">
        <w:rPr>
          <w:color w:val="000000" w:themeColor="text1"/>
          <w:spacing w:val="-4"/>
        </w:rPr>
        <w:t xml:space="preserve">tháng 11/2023, sau khi đạt 0,5% </w:t>
      </w:r>
      <w:r w:rsidR="00BB5E56" w:rsidRPr="004C1797">
        <w:rPr>
          <w:color w:val="000000" w:themeColor="text1"/>
          <w:spacing w:val="-4"/>
        </w:rPr>
        <w:t xml:space="preserve">trong </w:t>
      </w:r>
      <w:r w:rsidRPr="004C1797">
        <w:rPr>
          <w:color w:val="000000" w:themeColor="text1"/>
          <w:spacing w:val="-4"/>
        </w:rPr>
        <w:t>năm 2023.</w:t>
      </w:r>
    </w:p>
    <w:p w14:paraId="793500BB" w14:textId="1D0E8051" w:rsidR="003F6E2B" w:rsidRPr="004C1797" w:rsidRDefault="003F3D46" w:rsidP="003F6E2B">
      <w:pPr>
        <w:spacing w:before="120" w:after="120" w:line="240" w:lineRule="auto"/>
        <w:ind w:firstLine="720"/>
        <w:jc w:val="both"/>
        <w:rPr>
          <w:color w:val="000000" w:themeColor="text1"/>
          <w:spacing w:val="-4"/>
        </w:rPr>
      </w:pPr>
      <w:r w:rsidRPr="004C1797">
        <w:rPr>
          <w:color w:val="000000" w:themeColor="text1"/>
          <w:spacing w:val="-4"/>
        </w:rPr>
        <w:t>Theo WB,</w:t>
      </w:r>
      <w:r w:rsidRPr="004C1797" w:rsidDel="003F3D46">
        <w:rPr>
          <w:color w:val="000000" w:themeColor="text1"/>
          <w:spacing w:val="-4"/>
        </w:rPr>
        <w:t xml:space="preserve"> </w:t>
      </w:r>
      <w:r w:rsidRPr="004C1797">
        <w:rPr>
          <w:color w:val="000000" w:themeColor="text1"/>
          <w:spacing w:val="-4"/>
        </w:rPr>
        <w:t>t</w:t>
      </w:r>
      <w:r w:rsidR="003F6E2B" w:rsidRPr="004C1797">
        <w:rPr>
          <w:color w:val="000000" w:themeColor="text1"/>
          <w:spacing w:val="-4"/>
        </w:rPr>
        <w:t xml:space="preserve">ăng trưởng GDP năm 2024 </w:t>
      </w:r>
      <w:r w:rsidRPr="004C1797">
        <w:rPr>
          <w:color w:val="000000" w:themeColor="text1"/>
          <w:spacing w:val="-4"/>
        </w:rPr>
        <w:t xml:space="preserve">của khu vực đồng Euro </w:t>
      </w:r>
      <w:r w:rsidR="003F6E2B" w:rsidRPr="004C1797">
        <w:rPr>
          <w:color w:val="000000" w:themeColor="text1"/>
          <w:spacing w:val="-4"/>
        </w:rPr>
        <w:t xml:space="preserve">dự báo </w:t>
      </w:r>
      <w:r w:rsidRPr="004C1797">
        <w:rPr>
          <w:color w:val="000000" w:themeColor="text1"/>
          <w:spacing w:val="-4"/>
        </w:rPr>
        <w:t>đạt</w:t>
      </w:r>
      <w:r w:rsidR="003F6E2B" w:rsidRPr="004C1797">
        <w:rPr>
          <w:color w:val="000000" w:themeColor="text1"/>
          <w:spacing w:val="-4"/>
        </w:rPr>
        <w:t xml:space="preserve"> 0,7%, </w:t>
      </w:r>
      <w:r w:rsidR="006B466A">
        <w:rPr>
          <w:color w:val="000000" w:themeColor="text1"/>
          <w:spacing w:val="-4"/>
        </w:rPr>
        <w:t xml:space="preserve">cao hơn mức 0,4% của năm 2023. </w:t>
      </w:r>
      <w:r w:rsidR="003F6E2B" w:rsidRPr="004C1797">
        <w:rPr>
          <w:color w:val="000000" w:themeColor="text1"/>
          <w:spacing w:val="-4"/>
        </w:rPr>
        <w:t xml:space="preserve">Giảm áp lực về giá giúp tăng tiền lương thực tế và nâng thu nhập khả dụng nhưng tác động trễ của việc thắt chặt chính sách tiền tệ trước đây dự kiến sẽ hạn chế nhu cầu trong nước, đặc biệt là đầu tư kinh doanh, giảm tăng trưởng tín dụng. </w:t>
      </w:r>
    </w:p>
    <w:p w14:paraId="0169FBA6" w14:textId="567A7355" w:rsidR="003F6E2B" w:rsidRPr="004C1797" w:rsidRDefault="003F6E2B" w:rsidP="003F6E2B">
      <w:pPr>
        <w:spacing w:before="120" w:after="120" w:line="240" w:lineRule="auto"/>
        <w:ind w:firstLine="720"/>
        <w:jc w:val="both"/>
        <w:rPr>
          <w:color w:val="000000" w:themeColor="text1"/>
        </w:rPr>
      </w:pPr>
      <w:r w:rsidRPr="004C1797">
        <w:rPr>
          <w:color w:val="000000" w:themeColor="text1"/>
        </w:rPr>
        <w:t>IMF</w:t>
      </w:r>
      <w:r w:rsidR="003F3D46" w:rsidRPr="004C1797">
        <w:rPr>
          <w:color w:val="000000" w:themeColor="text1"/>
        </w:rPr>
        <w:t xml:space="preserve"> nhận định</w:t>
      </w:r>
      <w:r w:rsidRPr="004C1797">
        <w:rPr>
          <w:color w:val="000000" w:themeColor="text1"/>
        </w:rPr>
        <w:t xml:space="preserve"> tăng trưởng GDP của khu vực đồng Euro năm 2024 sẽ phục hồi</w:t>
      </w:r>
      <w:r w:rsidR="00DC7C80" w:rsidRPr="004C1797">
        <w:rPr>
          <w:color w:val="000000" w:themeColor="text1"/>
        </w:rPr>
        <w:t>, đạt</w:t>
      </w:r>
      <w:r w:rsidR="003F3D46" w:rsidRPr="004C1797">
        <w:rPr>
          <w:color w:val="000000" w:themeColor="text1"/>
        </w:rPr>
        <w:t xml:space="preserve"> 0,9% năm 2024 </w:t>
      </w:r>
      <w:r w:rsidRPr="004C1797">
        <w:rPr>
          <w:color w:val="000000" w:themeColor="text1"/>
        </w:rPr>
        <w:t>từ mức tăng trưởng thấp</w:t>
      </w:r>
      <w:r w:rsidR="003F3D46" w:rsidRPr="004C1797">
        <w:rPr>
          <w:color w:val="000000" w:themeColor="text1"/>
        </w:rPr>
        <w:t xml:space="preserve"> </w:t>
      </w:r>
      <w:r w:rsidRPr="004C1797">
        <w:rPr>
          <w:color w:val="000000" w:themeColor="text1"/>
        </w:rPr>
        <w:t>0</w:t>
      </w:r>
      <w:r w:rsidR="003F3D46" w:rsidRPr="004C1797">
        <w:rPr>
          <w:color w:val="000000" w:themeColor="text1"/>
        </w:rPr>
        <w:t>,</w:t>
      </w:r>
      <w:r w:rsidRPr="004C1797">
        <w:rPr>
          <w:color w:val="000000" w:themeColor="text1"/>
        </w:rPr>
        <w:t xml:space="preserve">5% </w:t>
      </w:r>
      <w:r w:rsidR="003F3D46" w:rsidRPr="004C1797">
        <w:rPr>
          <w:color w:val="000000" w:themeColor="text1"/>
        </w:rPr>
        <w:t xml:space="preserve">của </w:t>
      </w:r>
      <w:r w:rsidRPr="004C1797">
        <w:rPr>
          <w:color w:val="000000" w:themeColor="text1"/>
        </w:rPr>
        <w:t xml:space="preserve">năm 2023, </w:t>
      </w:r>
      <w:r w:rsidR="00AC5B6A">
        <w:rPr>
          <w:color w:val="000000" w:themeColor="text1"/>
        </w:rPr>
        <w:t>do</w:t>
      </w:r>
      <w:r w:rsidRPr="004C1797">
        <w:rPr>
          <w:color w:val="000000" w:themeColor="text1"/>
        </w:rPr>
        <w:t xml:space="preserve"> ảnh hưởng tương đối lớn từ cuộc chiến ở U-crai-na. Tiêu dùng hộ gia đình mạnh hơn, giá năng lượng và lạm phát giảm là động lực hỗ trợ tăng thu nhập thực tế, dự kiến sẽ thúc đẩy phục hồi kinh tế. Tuy nhiên, so với dự báo đưa ra </w:t>
      </w:r>
      <w:r w:rsidR="00AC5B6A">
        <w:rPr>
          <w:color w:val="000000" w:themeColor="text1"/>
        </w:rPr>
        <w:t xml:space="preserve">trong </w:t>
      </w:r>
      <w:r w:rsidRPr="004C1797">
        <w:rPr>
          <w:color w:val="000000" w:themeColor="text1"/>
        </w:rPr>
        <w:t xml:space="preserve">tháng 10/2023, IMF đã điều chỉnh giảm </w:t>
      </w:r>
      <w:r w:rsidR="00BE4E6A" w:rsidRPr="004C1797">
        <w:rPr>
          <w:color w:val="000000" w:themeColor="text1"/>
        </w:rPr>
        <w:t xml:space="preserve">0,3 điểm phần trăm </w:t>
      </w:r>
      <w:r w:rsidRPr="004C1797">
        <w:rPr>
          <w:color w:val="000000" w:themeColor="text1"/>
        </w:rPr>
        <w:t>tốc độ tăng trưởng năm 2024 của khu vực đồng Euro, chủ yếu do kết quả hoạt động kinh tế năm 2023 yếu hơn dự kiến.</w:t>
      </w:r>
    </w:p>
    <w:p w14:paraId="59E7D091" w14:textId="2A37E1BF" w:rsidR="003F6E2B" w:rsidRPr="004C1797" w:rsidRDefault="00E15E49" w:rsidP="003F6E2B">
      <w:pPr>
        <w:spacing w:before="120" w:after="120" w:line="240" w:lineRule="auto"/>
        <w:ind w:firstLine="720"/>
        <w:jc w:val="both"/>
        <w:rPr>
          <w:color w:val="000000" w:themeColor="text1"/>
          <w:spacing w:val="-4"/>
        </w:rPr>
      </w:pPr>
      <w:r w:rsidRPr="004C1797">
        <w:rPr>
          <w:color w:val="000000" w:themeColor="text1"/>
          <w:spacing w:val="-4"/>
        </w:rPr>
        <w:t>UN</w:t>
      </w:r>
      <w:r w:rsidR="003F6E2B" w:rsidRPr="004C1797">
        <w:rPr>
          <w:color w:val="000000" w:themeColor="text1"/>
          <w:spacing w:val="-4"/>
        </w:rPr>
        <w:t xml:space="preserve"> nhận định tăng trưởng GDP khu vực đồng Euro năm 2023 ước đạt 0,6% và tăng lên mức 1,1% năm 2024.</w:t>
      </w:r>
    </w:p>
    <w:p w14:paraId="2D392C89" w14:textId="7EE8E82D" w:rsidR="003F6E2B" w:rsidRPr="004C1797" w:rsidRDefault="003F6E2B" w:rsidP="003F6E2B">
      <w:pPr>
        <w:spacing w:before="120" w:after="120" w:line="240" w:lineRule="auto"/>
        <w:ind w:firstLine="720"/>
        <w:jc w:val="both"/>
        <w:rPr>
          <w:color w:val="000000" w:themeColor="text1"/>
          <w:spacing w:val="-4"/>
        </w:rPr>
      </w:pPr>
      <w:r w:rsidRPr="004C1797">
        <w:rPr>
          <w:color w:val="000000" w:themeColor="text1"/>
          <w:spacing w:val="-4"/>
        </w:rPr>
        <w:t>Chỉ số PMI tổng hợp trong tháng 02/2024 của khu vực đồng Euro được điều chỉnh lên 49,2 điểm</w:t>
      </w:r>
      <w:r w:rsidR="00BB5E56" w:rsidRPr="004C1797">
        <w:rPr>
          <w:color w:val="000000" w:themeColor="text1"/>
          <w:spacing w:val="-4"/>
        </w:rPr>
        <w:t>,</w:t>
      </w:r>
      <w:r w:rsidRPr="004C1797">
        <w:rPr>
          <w:color w:val="000000" w:themeColor="text1"/>
          <w:spacing w:val="-4"/>
        </w:rPr>
        <w:t xml:space="preserve"> cao hơn 1,3 điểm so với mức 47,9 điểm của tháng 01/2024. Đây là mức điểm cao nhất trong 8 tháng qua, phản ánh mức gần ổn định của nền kinh tế khu vực đồng Euro khi hoạt động của khu vực dịch vụ lần đầu tiên tăng kể từ tháng 7/2023. </w:t>
      </w:r>
    </w:p>
    <w:p w14:paraId="7349BB07" w14:textId="26CFA132" w:rsidR="003F6E2B" w:rsidRPr="004C1797" w:rsidRDefault="003F6E2B" w:rsidP="003F6E2B">
      <w:pPr>
        <w:spacing w:before="120" w:after="120" w:line="240" w:lineRule="auto"/>
        <w:ind w:firstLine="720"/>
        <w:jc w:val="both"/>
        <w:rPr>
          <w:color w:val="000000" w:themeColor="text1"/>
          <w:spacing w:val="-4"/>
        </w:rPr>
      </w:pPr>
      <w:r w:rsidRPr="004C1797">
        <w:rPr>
          <w:color w:val="000000" w:themeColor="text1"/>
          <w:spacing w:val="-4"/>
        </w:rPr>
        <w:t>Theo Trading Economics, GDP Quý I/2024 của khu vực đồng Euro dự báo tăng 0,2% so với Quý IV/2023 và tăng 0,5% so với cùng kỳ năm trước.</w:t>
      </w:r>
    </w:p>
    <w:p w14:paraId="7872631F" w14:textId="2976D054" w:rsidR="00C1589A" w:rsidRPr="004C1797" w:rsidRDefault="00C1589A" w:rsidP="00C1589A">
      <w:pPr>
        <w:shd w:val="clear" w:color="auto" w:fill="FFFFFF"/>
        <w:spacing w:before="120" w:after="240" w:line="240" w:lineRule="auto"/>
        <w:jc w:val="center"/>
        <w:rPr>
          <w:b/>
          <w:color w:val="000000" w:themeColor="text1"/>
          <w:szCs w:val="28"/>
        </w:rPr>
      </w:pPr>
      <w:r w:rsidRPr="004C1797">
        <w:rPr>
          <w:b/>
          <w:color w:val="000000" w:themeColor="text1"/>
          <w:szCs w:val="28"/>
        </w:rPr>
        <w:t xml:space="preserve">Hình 3. </w:t>
      </w:r>
      <w:r w:rsidR="00DC7C80" w:rsidRPr="004C1797">
        <w:rPr>
          <w:b/>
          <w:color w:val="000000" w:themeColor="text1"/>
          <w:szCs w:val="28"/>
        </w:rPr>
        <w:t>Ước tính</w:t>
      </w:r>
      <w:r w:rsidR="00AD57A2" w:rsidRPr="004C1797">
        <w:rPr>
          <w:b/>
          <w:color w:val="000000" w:themeColor="text1"/>
          <w:szCs w:val="28"/>
        </w:rPr>
        <w:t xml:space="preserve"> </w:t>
      </w:r>
      <w:r w:rsidR="00387BA7" w:rsidRPr="004C1797">
        <w:rPr>
          <w:b/>
          <w:color w:val="000000" w:themeColor="text1"/>
          <w:szCs w:val="28"/>
        </w:rPr>
        <w:t xml:space="preserve">tăng trưởng </w:t>
      </w:r>
      <w:r w:rsidR="00DD25EF" w:rsidRPr="004C1797">
        <w:rPr>
          <w:b/>
          <w:color w:val="000000" w:themeColor="text1"/>
          <w:szCs w:val="28"/>
        </w:rPr>
        <w:t xml:space="preserve">của </w:t>
      </w:r>
      <w:r w:rsidR="00387BA7" w:rsidRPr="004C1797">
        <w:rPr>
          <w:b/>
          <w:color w:val="000000" w:themeColor="text1"/>
          <w:szCs w:val="28"/>
        </w:rPr>
        <w:t>khu vực đồng Euro năm 202</w:t>
      </w:r>
      <w:r w:rsidR="00385E27" w:rsidRPr="004C1797">
        <w:rPr>
          <w:b/>
          <w:color w:val="000000" w:themeColor="text1"/>
          <w:szCs w:val="28"/>
        </w:rPr>
        <w:t>3</w:t>
      </w:r>
      <w:r w:rsidR="00387BA7" w:rsidRPr="004C1797">
        <w:rPr>
          <w:b/>
          <w:color w:val="000000" w:themeColor="text1"/>
          <w:szCs w:val="28"/>
        </w:rPr>
        <w:t xml:space="preserve"> và </w:t>
      </w:r>
      <w:r w:rsidR="00DC7C80" w:rsidRPr="004C1797">
        <w:rPr>
          <w:b/>
          <w:color w:val="000000" w:themeColor="text1"/>
          <w:szCs w:val="28"/>
        </w:rPr>
        <w:t xml:space="preserve">dự báo tăng trưởng năm </w:t>
      </w:r>
      <w:r w:rsidR="00387BA7" w:rsidRPr="004C1797">
        <w:rPr>
          <w:b/>
          <w:color w:val="000000" w:themeColor="text1"/>
          <w:szCs w:val="28"/>
        </w:rPr>
        <w:t xml:space="preserve">2024 </w:t>
      </w:r>
      <w:r w:rsidR="00564CD8" w:rsidRPr="004C1797">
        <w:rPr>
          <w:b/>
          <w:color w:val="000000" w:themeColor="text1"/>
          <w:spacing w:val="-4"/>
        </w:rPr>
        <w:t>theo</w:t>
      </w:r>
      <w:r w:rsidR="00564CD8" w:rsidRPr="004C1797">
        <w:rPr>
          <w:b/>
          <w:color w:val="000000" w:themeColor="text1"/>
          <w:spacing w:val="-4"/>
          <w:lang w:val="vi-VN"/>
        </w:rPr>
        <w:t xml:space="preserve"> </w:t>
      </w:r>
      <w:r w:rsidR="00387BA7" w:rsidRPr="004C1797">
        <w:rPr>
          <w:b/>
          <w:color w:val="000000" w:themeColor="text1"/>
          <w:spacing w:val="-4"/>
          <w:lang w:val="vi-VN"/>
        </w:rPr>
        <w:t>các tổ chức quốc tế</w:t>
      </w:r>
      <w:r w:rsidR="00387BA7" w:rsidRPr="004C1797">
        <w:rPr>
          <w:b/>
          <w:color w:val="000000" w:themeColor="text1"/>
          <w:szCs w:val="28"/>
        </w:rPr>
        <w:t xml:space="preserve"> </w:t>
      </w:r>
    </w:p>
    <w:p w14:paraId="03AED4A3" w14:textId="4E22E202" w:rsidR="0007320B" w:rsidRPr="004C1797" w:rsidRDefault="00414607" w:rsidP="00C1589A">
      <w:pPr>
        <w:shd w:val="clear" w:color="auto" w:fill="FFFFFF"/>
        <w:spacing w:before="120" w:after="240" w:line="240" w:lineRule="auto"/>
        <w:jc w:val="center"/>
        <w:rPr>
          <w:b/>
          <w:color w:val="000000" w:themeColor="text1"/>
          <w:szCs w:val="28"/>
        </w:rPr>
      </w:pPr>
      <w:r w:rsidRPr="004C1797">
        <w:rPr>
          <w:b/>
          <w:noProof/>
          <w:color w:val="000000" w:themeColor="text1"/>
          <w:szCs w:val="28"/>
        </w:rPr>
        <w:drawing>
          <wp:inline distT="0" distB="0" distL="0" distR="0" wp14:anchorId="3B7D2DD6" wp14:editId="00D9AE89">
            <wp:extent cx="3265656" cy="1558138"/>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94756" cy="1572022"/>
                    </a:xfrm>
                    <a:prstGeom prst="rect">
                      <a:avLst/>
                    </a:prstGeom>
                    <a:noFill/>
                  </pic:spPr>
                </pic:pic>
              </a:graphicData>
            </a:graphic>
          </wp:inline>
        </w:drawing>
      </w:r>
    </w:p>
    <w:p w14:paraId="782D4E77" w14:textId="40517EB5" w:rsidR="00C1589A" w:rsidRPr="004C1797" w:rsidRDefault="00C1589A" w:rsidP="00CB5420">
      <w:pPr>
        <w:shd w:val="clear" w:color="auto" w:fill="FFFFFF"/>
        <w:spacing w:before="120" w:after="240" w:line="240" w:lineRule="auto"/>
        <w:ind w:firstLine="720"/>
        <w:jc w:val="right"/>
        <w:rPr>
          <w:i/>
          <w:color w:val="000000" w:themeColor="text1"/>
          <w:sz w:val="24"/>
          <w:szCs w:val="28"/>
        </w:rPr>
      </w:pPr>
      <w:r w:rsidRPr="004C1797">
        <w:rPr>
          <w:i/>
          <w:color w:val="000000" w:themeColor="text1"/>
          <w:sz w:val="24"/>
          <w:szCs w:val="28"/>
        </w:rPr>
        <w:t>Nguồn</w:t>
      </w:r>
      <w:r w:rsidR="00DC7C80" w:rsidRPr="004C1797">
        <w:rPr>
          <w:i/>
          <w:color w:val="000000" w:themeColor="text1"/>
          <w:sz w:val="24"/>
          <w:szCs w:val="28"/>
        </w:rPr>
        <w:t xml:space="preserve">: </w:t>
      </w:r>
      <w:r w:rsidR="003F6E2B" w:rsidRPr="004C1797">
        <w:rPr>
          <w:i/>
          <w:color w:val="000000" w:themeColor="text1"/>
          <w:sz w:val="24"/>
          <w:szCs w:val="28"/>
        </w:rPr>
        <w:t>IMF, OECD, UN, WB</w:t>
      </w:r>
    </w:p>
    <w:p w14:paraId="141FCEE9" w14:textId="06149742" w:rsidR="00796A82" w:rsidRPr="004C1797" w:rsidRDefault="003F6E2B" w:rsidP="00552F0B">
      <w:pPr>
        <w:tabs>
          <w:tab w:val="left" w:pos="9072"/>
        </w:tabs>
        <w:spacing w:before="120" w:after="120" w:line="240" w:lineRule="auto"/>
        <w:ind w:firstLine="720"/>
        <w:jc w:val="both"/>
        <w:rPr>
          <w:color w:val="000000" w:themeColor="text1"/>
          <w:spacing w:val="-4"/>
        </w:rPr>
      </w:pPr>
      <w:r w:rsidRPr="004C1797">
        <w:rPr>
          <w:color w:val="000000" w:themeColor="text1"/>
          <w:spacing w:val="-4"/>
        </w:rPr>
        <w:t xml:space="preserve">Như vậy, các tổ chức quốc tế </w:t>
      </w:r>
      <w:r w:rsidR="00DC7C80" w:rsidRPr="004C1797">
        <w:rPr>
          <w:color w:val="000000" w:themeColor="text1"/>
          <w:spacing w:val="-4"/>
        </w:rPr>
        <w:t xml:space="preserve">OECD, WB và IMF </w:t>
      </w:r>
      <w:r w:rsidRPr="004C1797">
        <w:rPr>
          <w:color w:val="000000" w:themeColor="text1"/>
          <w:spacing w:val="-4"/>
        </w:rPr>
        <w:t xml:space="preserve">nhận định tăng trưởng kinh tế </w:t>
      </w:r>
      <w:r w:rsidR="00BE4E6A" w:rsidRPr="004C1797">
        <w:rPr>
          <w:color w:val="000000" w:themeColor="text1"/>
          <w:spacing w:val="-4"/>
        </w:rPr>
        <w:t xml:space="preserve">của </w:t>
      </w:r>
      <w:r w:rsidRPr="004C1797">
        <w:rPr>
          <w:color w:val="000000" w:themeColor="text1"/>
          <w:spacing w:val="-4"/>
        </w:rPr>
        <w:t>khu vực đồng Euro dự báo sẽ phục hồi từ mức tăng trưởng thấp, ước đạt khoảng 0</w:t>
      </w:r>
      <w:r w:rsidR="003F3D46" w:rsidRPr="004C1797">
        <w:rPr>
          <w:color w:val="000000" w:themeColor="text1"/>
          <w:spacing w:val="-4"/>
        </w:rPr>
        <w:t>,</w:t>
      </w:r>
      <w:r w:rsidRPr="004C1797">
        <w:rPr>
          <w:color w:val="000000" w:themeColor="text1"/>
          <w:spacing w:val="-4"/>
        </w:rPr>
        <w:t xml:space="preserve">5% năm 2023 lên mức 0,6% - 0,9%, riêng </w:t>
      </w:r>
      <w:r w:rsidR="00E15E49" w:rsidRPr="004C1797">
        <w:rPr>
          <w:color w:val="000000" w:themeColor="text1"/>
          <w:spacing w:val="-4"/>
        </w:rPr>
        <w:t>UN</w:t>
      </w:r>
      <w:r w:rsidRPr="004C1797">
        <w:rPr>
          <w:color w:val="000000" w:themeColor="text1"/>
          <w:spacing w:val="-4"/>
        </w:rPr>
        <w:t xml:space="preserve"> dự báo tăng trưởng GDP khu vực đồng Euro đạt 1,1% năm 2024.</w:t>
      </w:r>
    </w:p>
    <w:p w14:paraId="28319C33" w14:textId="0F23011F" w:rsidR="00C1589A" w:rsidRPr="004C1797" w:rsidRDefault="00C1589A" w:rsidP="00552F0B">
      <w:pPr>
        <w:tabs>
          <w:tab w:val="left" w:pos="9072"/>
        </w:tabs>
        <w:spacing w:before="120" w:after="120" w:line="240" w:lineRule="auto"/>
        <w:ind w:firstLine="720"/>
        <w:jc w:val="both"/>
        <w:rPr>
          <w:b/>
          <w:color w:val="000000" w:themeColor="text1"/>
          <w:szCs w:val="28"/>
          <w:lang w:val="vi-VN"/>
        </w:rPr>
      </w:pPr>
      <w:r w:rsidRPr="004C1797">
        <w:rPr>
          <w:color w:val="000000" w:themeColor="text1"/>
          <w:spacing w:val="-4"/>
        </w:rPr>
        <w:t xml:space="preserve"> </w:t>
      </w:r>
      <w:r w:rsidRPr="004C1797">
        <w:rPr>
          <w:b/>
          <w:color w:val="000000" w:themeColor="text1"/>
          <w:szCs w:val="28"/>
          <w:lang w:val="vi-VN"/>
        </w:rPr>
        <w:t>3. Nhật Bản</w:t>
      </w:r>
    </w:p>
    <w:p w14:paraId="534BB6F7" w14:textId="2A1F026C" w:rsidR="0058090A" w:rsidRPr="004C1797" w:rsidRDefault="0058090A" w:rsidP="0058090A">
      <w:pPr>
        <w:spacing w:before="120" w:after="120" w:line="240" w:lineRule="auto"/>
        <w:ind w:firstLine="720"/>
        <w:jc w:val="both"/>
        <w:rPr>
          <w:color w:val="000000" w:themeColor="text1"/>
          <w:szCs w:val="28"/>
        </w:rPr>
      </w:pPr>
      <w:r w:rsidRPr="004C1797">
        <w:rPr>
          <w:color w:val="000000" w:themeColor="text1"/>
          <w:szCs w:val="28"/>
        </w:rPr>
        <w:t xml:space="preserve">Theo </w:t>
      </w:r>
      <w:r w:rsidR="00E15E49" w:rsidRPr="004C1797">
        <w:rPr>
          <w:color w:val="000000" w:themeColor="text1"/>
          <w:szCs w:val="28"/>
        </w:rPr>
        <w:t>UN</w:t>
      </w:r>
      <w:r w:rsidRPr="004C1797">
        <w:rPr>
          <w:color w:val="000000" w:themeColor="text1"/>
          <w:szCs w:val="28"/>
        </w:rPr>
        <w:t xml:space="preserve">, tăng trưởng kinh tế </w:t>
      </w:r>
      <w:r w:rsidR="008047E4" w:rsidRPr="004C1797">
        <w:rPr>
          <w:color w:val="000000" w:themeColor="text1"/>
          <w:szCs w:val="28"/>
        </w:rPr>
        <w:t xml:space="preserve">của </w:t>
      </w:r>
      <w:r w:rsidRPr="004C1797">
        <w:rPr>
          <w:color w:val="000000" w:themeColor="text1"/>
          <w:szCs w:val="28"/>
        </w:rPr>
        <w:t xml:space="preserve">Nhật Bản dự báo sẽ chậm lại từ mức 1,7% năm 2023 xuống còn 1,2% năm 2024 </w:t>
      </w:r>
      <w:r w:rsidR="00DC7C80" w:rsidRPr="004C1797">
        <w:rPr>
          <w:color w:val="000000" w:themeColor="text1"/>
          <w:szCs w:val="28"/>
        </w:rPr>
        <w:t>dù quốc gia này áp dụng</w:t>
      </w:r>
      <w:r w:rsidRPr="004C1797">
        <w:rPr>
          <w:color w:val="000000" w:themeColor="text1"/>
          <w:szCs w:val="28"/>
        </w:rPr>
        <w:t xml:space="preserve"> chính sách tài chính </w:t>
      </w:r>
      <w:r w:rsidRPr="004C1797">
        <w:rPr>
          <w:color w:val="000000" w:themeColor="text1"/>
          <w:szCs w:val="28"/>
        </w:rPr>
        <w:lastRenderedPageBreak/>
        <w:t xml:space="preserve">và tiền tệ thích ứng. Lạm phát gia tăng báo hiệu khả năng thoát khỏi xu hướng giảm phát kéo dài hơn hai thập kỷ. Tăng trưởng chậm lại ở Trung Quốc và Hoa Kỳ, hai đối tác thương mại chính của </w:t>
      </w:r>
      <w:r w:rsidR="003C2B0B" w:rsidRPr="004C1797">
        <w:rPr>
          <w:color w:val="000000" w:themeColor="text1"/>
          <w:szCs w:val="28"/>
        </w:rPr>
        <w:t>Nhật Bản,</w:t>
      </w:r>
      <w:r w:rsidRPr="004C1797">
        <w:rPr>
          <w:color w:val="000000" w:themeColor="text1"/>
          <w:szCs w:val="28"/>
        </w:rPr>
        <w:t xml:space="preserve"> dự kiến sẽ ảnh hưởng đến xuất khẩu của </w:t>
      </w:r>
      <w:r w:rsidR="003C2B0B" w:rsidRPr="004C1797">
        <w:rPr>
          <w:color w:val="000000" w:themeColor="text1"/>
          <w:szCs w:val="28"/>
        </w:rPr>
        <w:t>quốc gia này</w:t>
      </w:r>
      <w:r w:rsidRPr="004C1797">
        <w:rPr>
          <w:color w:val="000000" w:themeColor="text1"/>
          <w:szCs w:val="28"/>
        </w:rPr>
        <w:t xml:space="preserve"> trong năm 2024. </w:t>
      </w:r>
    </w:p>
    <w:p w14:paraId="1AB6FB33" w14:textId="11D9C758" w:rsidR="0058090A" w:rsidRPr="004C1797" w:rsidRDefault="0058090A" w:rsidP="0058090A">
      <w:pPr>
        <w:spacing w:before="120" w:after="120" w:line="240" w:lineRule="auto"/>
        <w:ind w:firstLine="720"/>
        <w:jc w:val="both"/>
        <w:rPr>
          <w:color w:val="000000" w:themeColor="text1"/>
          <w:szCs w:val="28"/>
        </w:rPr>
      </w:pPr>
      <w:r w:rsidRPr="004C1797">
        <w:rPr>
          <w:color w:val="000000" w:themeColor="text1"/>
          <w:szCs w:val="28"/>
        </w:rPr>
        <w:t>OECD</w:t>
      </w:r>
      <w:r w:rsidR="008047E4" w:rsidRPr="004C1797">
        <w:rPr>
          <w:color w:val="000000" w:themeColor="text1"/>
          <w:szCs w:val="28"/>
        </w:rPr>
        <w:t xml:space="preserve"> dự báo</w:t>
      </w:r>
      <w:r w:rsidRPr="004C1797">
        <w:rPr>
          <w:color w:val="000000" w:themeColor="text1"/>
          <w:szCs w:val="28"/>
        </w:rPr>
        <w:t xml:space="preserve"> tăng trưởng GDP của nền kinh tế Nhật Bản giảm từ mức 1,9% năm 2023 xuống </w:t>
      </w:r>
      <w:r w:rsidR="003C2B0B" w:rsidRPr="004C1797">
        <w:rPr>
          <w:color w:val="000000" w:themeColor="text1"/>
          <w:szCs w:val="28"/>
        </w:rPr>
        <w:t xml:space="preserve">còn </w:t>
      </w:r>
      <w:r w:rsidRPr="004C1797">
        <w:rPr>
          <w:color w:val="000000" w:themeColor="text1"/>
          <w:szCs w:val="28"/>
        </w:rPr>
        <w:t>1</w:t>
      </w:r>
      <w:r w:rsidR="003C2B0B" w:rsidRPr="004C1797">
        <w:rPr>
          <w:color w:val="000000" w:themeColor="text1"/>
          <w:szCs w:val="28"/>
        </w:rPr>
        <w:t>,0</w:t>
      </w:r>
      <w:r w:rsidRPr="004C1797">
        <w:rPr>
          <w:color w:val="000000" w:themeColor="text1"/>
          <w:szCs w:val="28"/>
        </w:rPr>
        <w:t>% trong năm 2024 khi các chính sách kinh tế vĩ mô bắt đầu được thắt chặt.</w:t>
      </w:r>
    </w:p>
    <w:p w14:paraId="78CF825B" w14:textId="7A52F4F9" w:rsidR="0058090A" w:rsidRPr="004C1797" w:rsidRDefault="0058090A" w:rsidP="0058090A">
      <w:pPr>
        <w:spacing w:before="120" w:after="120" w:line="240" w:lineRule="auto"/>
        <w:ind w:firstLine="720"/>
        <w:jc w:val="both"/>
        <w:rPr>
          <w:color w:val="000000" w:themeColor="text1"/>
          <w:szCs w:val="28"/>
        </w:rPr>
      </w:pPr>
      <w:r w:rsidRPr="004C1797">
        <w:rPr>
          <w:color w:val="000000" w:themeColor="text1"/>
          <w:szCs w:val="28"/>
        </w:rPr>
        <w:t xml:space="preserve">IMF dự báo tốc độ tăng trưởng kinh tế của Nhật Bản giảm từ mức ước đạt 1,9% năm 2023 xuống </w:t>
      </w:r>
      <w:r w:rsidR="003C2B0B" w:rsidRPr="004C1797">
        <w:rPr>
          <w:color w:val="000000" w:themeColor="text1"/>
          <w:szCs w:val="28"/>
        </w:rPr>
        <w:t xml:space="preserve">còn </w:t>
      </w:r>
      <w:r w:rsidRPr="004C1797">
        <w:rPr>
          <w:color w:val="000000" w:themeColor="text1"/>
          <w:szCs w:val="28"/>
        </w:rPr>
        <w:t xml:space="preserve">0,9% năm 2024. </w:t>
      </w:r>
    </w:p>
    <w:p w14:paraId="4BC8CB0E" w14:textId="09D1E210" w:rsidR="0058090A" w:rsidRPr="004C1797" w:rsidRDefault="003C2B0B" w:rsidP="0058090A">
      <w:pPr>
        <w:spacing w:before="120" w:after="120" w:line="240" w:lineRule="auto"/>
        <w:ind w:firstLine="720"/>
        <w:jc w:val="both"/>
        <w:rPr>
          <w:color w:val="000000" w:themeColor="text1"/>
          <w:szCs w:val="28"/>
        </w:rPr>
      </w:pPr>
      <w:r w:rsidRPr="004C1797">
        <w:rPr>
          <w:color w:val="000000" w:themeColor="text1"/>
          <w:szCs w:val="28"/>
        </w:rPr>
        <w:t xml:space="preserve">Theo </w:t>
      </w:r>
      <w:r w:rsidR="0058090A" w:rsidRPr="004C1797">
        <w:rPr>
          <w:color w:val="000000" w:themeColor="text1"/>
          <w:szCs w:val="28"/>
        </w:rPr>
        <w:t>WB</w:t>
      </w:r>
      <w:r w:rsidRPr="004C1797">
        <w:rPr>
          <w:color w:val="000000" w:themeColor="text1"/>
          <w:szCs w:val="28"/>
        </w:rPr>
        <w:t>,</w:t>
      </w:r>
      <w:r w:rsidR="0058090A" w:rsidRPr="004C1797">
        <w:rPr>
          <w:color w:val="000000" w:themeColor="text1"/>
          <w:szCs w:val="28"/>
        </w:rPr>
        <w:t xml:space="preserve"> tăng trưởng yếu </w:t>
      </w:r>
      <w:r w:rsidR="00D22C34" w:rsidRPr="004C1797">
        <w:rPr>
          <w:color w:val="000000" w:themeColor="text1"/>
          <w:szCs w:val="28"/>
        </w:rPr>
        <w:t xml:space="preserve">của </w:t>
      </w:r>
      <w:r w:rsidR="0058090A" w:rsidRPr="004C1797">
        <w:rPr>
          <w:color w:val="000000" w:themeColor="text1"/>
          <w:szCs w:val="28"/>
        </w:rPr>
        <w:t xml:space="preserve">các đối tác thương mại lớn sẽ </w:t>
      </w:r>
      <w:r w:rsidR="008047E4" w:rsidRPr="004C1797">
        <w:rPr>
          <w:color w:val="000000" w:themeColor="text1"/>
          <w:szCs w:val="28"/>
        </w:rPr>
        <w:t>ảnh hưởng mạnh mẽ</w:t>
      </w:r>
      <w:r w:rsidR="0058090A" w:rsidRPr="004C1797">
        <w:rPr>
          <w:color w:val="000000" w:themeColor="text1"/>
          <w:szCs w:val="28"/>
        </w:rPr>
        <w:t xml:space="preserve"> </w:t>
      </w:r>
      <w:r w:rsidR="008047E4" w:rsidRPr="004C1797">
        <w:rPr>
          <w:color w:val="000000" w:themeColor="text1"/>
          <w:szCs w:val="28"/>
        </w:rPr>
        <w:t>đối với</w:t>
      </w:r>
      <w:r w:rsidR="0058090A" w:rsidRPr="004C1797">
        <w:rPr>
          <w:color w:val="000000" w:themeColor="text1"/>
          <w:szCs w:val="28"/>
        </w:rPr>
        <w:t xml:space="preserve"> xuất khẩu của Nhật Bản, đối trọng với nhu cầu trong nước tăng do phục hồi tiền lương thực tế trong bối cảnh thị trường lao động thắt chặt và lạm phát chậm lại. Do quá trình phục hồi sau đại dịch giảm dần nên WB dự báo tốc độ tăng trưởng GDP của Nhật Bản sẽ chậm lại ở mức 0,9% năm 2024</w:t>
      </w:r>
      <w:r w:rsidR="005923A1">
        <w:rPr>
          <w:color w:val="000000" w:themeColor="text1"/>
          <w:szCs w:val="28"/>
        </w:rPr>
        <w:t>, thấp hơn so với mức 1,8% của năm 2023</w:t>
      </w:r>
      <w:r w:rsidR="0058090A" w:rsidRPr="004C1797">
        <w:rPr>
          <w:color w:val="000000" w:themeColor="text1"/>
          <w:szCs w:val="28"/>
        </w:rPr>
        <w:t>.</w:t>
      </w:r>
    </w:p>
    <w:p w14:paraId="7122A46F" w14:textId="0877987B" w:rsidR="0058090A" w:rsidRPr="004C1797" w:rsidRDefault="0058090A" w:rsidP="0058090A">
      <w:pPr>
        <w:spacing w:before="120" w:after="120" w:line="240" w:lineRule="auto"/>
        <w:ind w:firstLine="720"/>
        <w:jc w:val="both"/>
        <w:rPr>
          <w:color w:val="000000" w:themeColor="text1"/>
          <w:szCs w:val="28"/>
        </w:rPr>
      </w:pPr>
      <w:r w:rsidRPr="004C1797">
        <w:rPr>
          <w:color w:val="000000" w:themeColor="text1"/>
          <w:szCs w:val="28"/>
        </w:rPr>
        <w:t>Chỉ số PMI tổng hợp tháng 02/2024 của Nhật Bản đạt 50,6 điểm, giảm so với mức 51,5 điểm trong tháng 01/2024, phản ánh mức giảm mạnh của đơn hàng chế biến chế tạo, mặc dù đã được bù đắp bởi mức tăng mạnh nhất của khu vực dịch vụ kể từ tháng 9/2023.</w:t>
      </w:r>
    </w:p>
    <w:p w14:paraId="67FE4B0B" w14:textId="57C50D00" w:rsidR="0079067B" w:rsidRPr="004C1797" w:rsidRDefault="0058090A" w:rsidP="0058090A">
      <w:pPr>
        <w:spacing w:before="120" w:after="120" w:line="240" w:lineRule="auto"/>
        <w:ind w:firstLine="720"/>
        <w:jc w:val="both"/>
        <w:rPr>
          <w:color w:val="000000" w:themeColor="text1"/>
          <w:szCs w:val="28"/>
        </w:rPr>
      </w:pPr>
      <w:r w:rsidRPr="004C1797">
        <w:rPr>
          <w:color w:val="000000" w:themeColor="text1"/>
          <w:szCs w:val="28"/>
        </w:rPr>
        <w:t>Trading Economics</w:t>
      </w:r>
      <w:r w:rsidR="00D22C34" w:rsidRPr="004C1797">
        <w:rPr>
          <w:color w:val="000000" w:themeColor="text1"/>
          <w:szCs w:val="28"/>
        </w:rPr>
        <w:t xml:space="preserve"> dự báo</w:t>
      </w:r>
      <w:r w:rsidRPr="004C1797">
        <w:rPr>
          <w:color w:val="000000" w:themeColor="text1"/>
          <w:szCs w:val="28"/>
        </w:rPr>
        <w:t xml:space="preserve"> GDP Quý I/2024 của nền kinh tế Nhật Bản tăng 0,1% so với quý trước và tăng 1,2% so với cùng kỳ năm trước.</w:t>
      </w:r>
    </w:p>
    <w:p w14:paraId="76085883" w14:textId="12182DB7" w:rsidR="00325E14" w:rsidRPr="004C1797" w:rsidRDefault="00C1589A" w:rsidP="002E1CBA">
      <w:pPr>
        <w:spacing w:before="120" w:after="120" w:line="240" w:lineRule="auto"/>
        <w:jc w:val="center"/>
        <w:rPr>
          <w:b/>
          <w:color w:val="000000" w:themeColor="text1"/>
          <w:szCs w:val="28"/>
        </w:rPr>
      </w:pPr>
      <w:r w:rsidRPr="004C1797">
        <w:rPr>
          <w:b/>
          <w:color w:val="000000" w:themeColor="text1"/>
          <w:szCs w:val="28"/>
        </w:rPr>
        <w:t xml:space="preserve">Hình 4. </w:t>
      </w:r>
      <w:r w:rsidR="00D22C34" w:rsidRPr="004C1797">
        <w:rPr>
          <w:b/>
          <w:color w:val="000000" w:themeColor="text1"/>
          <w:szCs w:val="28"/>
        </w:rPr>
        <w:t>Ước tính</w:t>
      </w:r>
      <w:r w:rsidR="00AD57A2" w:rsidRPr="004C1797">
        <w:rPr>
          <w:b/>
          <w:color w:val="000000" w:themeColor="text1"/>
          <w:szCs w:val="28"/>
        </w:rPr>
        <w:t xml:space="preserve"> </w:t>
      </w:r>
      <w:r w:rsidR="00387BA7" w:rsidRPr="004C1797">
        <w:rPr>
          <w:b/>
          <w:color w:val="000000" w:themeColor="text1"/>
          <w:szCs w:val="28"/>
        </w:rPr>
        <w:t>tăng trưởng của Nhật Bản năm 202</w:t>
      </w:r>
      <w:r w:rsidR="00385E27" w:rsidRPr="004C1797">
        <w:rPr>
          <w:b/>
          <w:color w:val="000000" w:themeColor="text1"/>
          <w:szCs w:val="28"/>
        </w:rPr>
        <w:t>3</w:t>
      </w:r>
      <w:r w:rsidR="00387BA7" w:rsidRPr="004C1797">
        <w:rPr>
          <w:b/>
          <w:color w:val="000000" w:themeColor="text1"/>
          <w:szCs w:val="28"/>
        </w:rPr>
        <w:t xml:space="preserve"> và </w:t>
      </w:r>
      <w:r w:rsidR="00D22C34" w:rsidRPr="004C1797">
        <w:rPr>
          <w:b/>
          <w:color w:val="000000" w:themeColor="text1"/>
          <w:szCs w:val="28"/>
        </w:rPr>
        <w:t xml:space="preserve">dự báo tăng trưởng năm </w:t>
      </w:r>
      <w:r w:rsidR="00387BA7" w:rsidRPr="004C1797">
        <w:rPr>
          <w:b/>
          <w:color w:val="000000" w:themeColor="text1"/>
          <w:szCs w:val="28"/>
        </w:rPr>
        <w:t xml:space="preserve">2024 </w:t>
      </w:r>
      <w:r w:rsidR="00564CD8" w:rsidRPr="004C1797">
        <w:rPr>
          <w:b/>
          <w:color w:val="000000" w:themeColor="text1"/>
          <w:spacing w:val="-4"/>
        </w:rPr>
        <w:t>theo</w:t>
      </w:r>
      <w:r w:rsidR="00564CD8" w:rsidRPr="004C1797">
        <w:rPr>
          <w:b/>
          <w:color w:val="000000" w:themeColor="text1"/>
          <w:spacing w:val="-4"/>
          <w:lang w:val="vi-VN"/>
        </w:rPr>
        <w:t xml:space="preserve"> </w:t>
      </w:r>
      <w:r w:rsidR="00387BA7" w:rsidRPr="004C1797">
        <w:rPr>
          <w:b/>
          <w:color w:val="000000" w:themeColor="text1"/>
          <w:spacing w:val="-4"/>
          <w:lang w:val="vi-VN"/>
        </w:rPr>
        <w:t>các tổ chức quốc tế</w:t>
      </w:r>
      <w:r w:rsidR="00387BA7" w:rsidRPr="004C1797">
        <w:rPr>
          <w:b/>
          <w:color w:val="000000" w:themeColor="text1"/>
          <w:szCs w:val="28"/>
        </w:rPr>
        <w:t xml:space="preserve"> </w:t>
      </w:r>
    </w:p>
    <w:p w14:paraId="207F3C20" w14:textId="340A5805" w:rsidR="00570658" w:rsidRPr="004C1797" w:rsidRDefault="00A928B7" w:rsidP="002E1CBA">
      <w:pPr>
        <w:spacing w:before="120" w:after="120" w:line="240" w:lineRule="auto"/>
        <w:jc w:val="center"/>
        <w:rPr>
          <w:b/>
          <w:color w:val="000000" w:themeColor="text1"/>
          <w:szCs w:val="28"/>
        </w:rPr>
      </w:pPr>
      <w:r>
        <w:rPr>
          <w:b/>
          <w:noProof/>
          <w:color w:val="000000" w:themeColor="text1"/>
          <w:szCs w:val="28"/>
        </w:rPr>
        <w:drawing>
          <wp:inline distT="0" distB="0" distL="0" distR="0" wp14:anchorId="76CAB0EF" wp14:editId="18B6E1A5">
            <wp:extent cx="3266440" cy="175564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82605" cy="1764337"/>
                    </a:xfrm>
                    <a:prstGeom prst="rect">
                      <a:avLst/>
                    </a:prstGeom>
                    <a:noFill/>
                  </pic:spPr>
                </pic:pic>
              </a:graphicData>
            </a:graphic>
          </wp:inline>
        </w:drawing>
      </w:r>
    </w:p>
    <w:p w14:paraId="5CE694CE" w14:textId="680C1B06" w:rsidR="00C1589A" w:rsidRPr="004C1797" w:rsidRDefault="00C1589A" w:rsidP="00CB5420">
      <w:pPr>
        <w:spacing w:before="120" w:after="120" w:line="240" w:lineRule="auto"/>
        <w:ind w:firstLine="720"/>
        <w:jc w:val="right"/>
        <w:rPr>
          <w:i/>
          <w:color w:val="000000" w:themeColor="text1"/>
          <w:sz w:val="24"/>
          <w:szCs w:val="28"/>
        </w:rPr>
      </w:pPr>
      <w:r w:rsidRPr="004C1797">
        <w:rPr>
          <w:i/>
          <w:color w:val="000000" w:themeColor="text1"/>
          <w:sz w:val="24"/>
          <w:szCs w:val="28"/>
        </w:rPr>
        <w:t xml:space="preserve">Nguồn: IMF, OECD, </w:t>
      </w:r>
      <w:r w:rsidR="00A241F3" w:rsidRPr="004C1797">
        <w:rPr>
          <w:i/>
          <w:color w:val="000000" w:themeColor="text1"/>
          <w:sz w:val="24"/>
          <w:szCs w:val="28"/>
        </w:rPr>
        <w:t>WB</w:t>
      </w:r>
      <w:r w:rsidRPr="004C1797">
        <w:rPr>
          <w:i/>
          <w:color w:val="000000" w:themeColor="text1"/>
          <w:sz w:val="24"/>
          <w:szCs w:val="28"/>
        </w:rPr>
        <w:t xml:space="preserve">, </w:t>
      </w:r>
      <w:r w:rsidR="00A241F3" w:rsidRPr="004C1797">
        <w:rPr>
          <w:i/>
          <w:color w:val="000000" w:themeColor="text1"/>
          <w:sz w:val="24"/>
          <w:szCs w:val="28"/>
        </w:rPr>
        <w:t>UN</w:t>
      </w:r>
    </w:p>
    <w:p w14:paraId="2824E3B5" w14:textId="5E6BE2FF" w:rsidR="00815BA0" w:rsidRPr="004C1797" w:rsidRDefault="0058090A">
      <w:pPr>
        <w:spacing w:before="120" w:after="120" w:line="240" w:lineRule="auto"/>
        <w:ind w:firstLine="720"/>
        <w:jc w:val="both"/>
        <w:rPr>
          <w:color w:val="000000" w:themeColor="text1"/>
          <w:szCs w:val="28"/>
        </w:rPr>
      </w:pPr>
      <w:r w:rsidRPr="004C1797">
        <w:rPr>
          <w:color w:val="000000" w:themeColor="text1"/>
          <w:szCs w:val="28"/>
        </w:rPr>
        <w:t xml:space="preserve">Theo biểu đồ trên, các tổ chức quốc tế đều </w:t>
      </w:r>
      <w:r w:rsidR="00D22C34" w:rsidRPr="004C1797">
        <w:rPr>
          <w:color w:val="000000" w:themeColor="text1"/>
          <w:szCs w:val="28"/>
        </w:rPr>
        <w:t xml:space="preserve">dự báo </w:t>
      </w:r>
      <w:r w:rsidRPr="004C1797">
        <w:rPr>
          <w:color w:val="000000" w:themeColor="text1"/>
          <w:szCs w:val="28"/>
        </w:rPr>
        <w:t>tăng trưởng kinh tế của Nhật Bản năm 202</w:t>
      </w:r>
      <w:r w:rsidR="00D22C34" w:rsidRPr="004C1797">
        <w:rPr>
          <w:color w:val="000000" w:themeColor="text1"/>
          <w:szCs w:val="28"/>
        </w:rPr>
        <w:t xml:space="preserve">4 sụt giảm mạnh so với năm 2023, đạt từ </w:t>
      </w:r>
      <w:r w:rsidRPr="004C1797">
        <w:rPr>
          <w:color w:val="000000" w:themeColor="text1"/>
          <w:szCs w:val="28"/>
        </w:rPr>
        <w:t>0,9% - 1,2% trong năm 2024</w:t>
      </w:r>
      <w:r w:rsidR="00D22C34" w:rsidRPr="004C1797">
        <w:rPr>
          <w:color w:val="000000" w:themeColor="text1"/>
          <w:szCs w:val="28"/>
        </w:rPr>
        <w:t xml:space="preserve"> so với mức 1,7</w:t>
      </w:r>
      <w:r w:rsidR="000E2799">
        <w:rPr>
          <w:color w:val="000000" w:themeColor="text1"/>
          <w:szCs w:val="28"/>
        </w:rPr>
        <w:t>%</w:t>
      </w:r>
      <w:r w:rsidR="00D22C34" w:rsidRPr="004C1797">
        <w:rPr>
          <w:color w:val="000000" w:themeColor="text1"/>
          <w:szCs w:val="28"/>
        </w:rPr>
        <w:t xml:space="preserve"> - 1,9% của năm 2023</w:t>
      </w:r>
      <w:r w:rsidRPr="004C1797">
        <w:rPr>
          <w:color w:val="000000" w:themeColor="text1"/>
          <w:szCs w:val="28"/>
        </w:rPr>
        <w:t>.</w:t>
      </w:r>
    </w:p>
    <w:p w14:paraId="355F8DB1" w14:textId="77777777" w:rsidR="00C1589A" w:rsidRPr="004C1797" w:rsidRDefault="00C1589A">
      <w:pPr>
        <w:spacing w:before="120" w:after="120" w:line="240" w:lineRule="auto"/>
        <w:ind w:firstLine="720"/>
        <w:jc w:val="both"/>
        <w:rPr>
          <w:b/>
          <w:color w:val="000000" w:themeColor="text1"/>
          <w:szCs w:val="28"/>
          <w:lang w:val="vi-VN"/>
        </w:rPr>
      </w:pPr>
      <w:r w:rsidRPr="004C1797">
        <w:rPr>
          <w:b/>
          <w:color w:val="000000" w:themeColor="text1"/>
          <w:szCs w:val="28"/>
          <w:lang w:val="vi-VN"/>
        </w:rPr>
        <w:t>4. Trung Quốc</w:t>
      </w:r>
    </w:p>
    <w:p w14:paraId="449C8686" w14:textId="070C1FF1" w:rsidR="00B20114" w:rsidRPr="004C1797" w:rsidRDefault="00E15E49" w:rsidP="00B20114">
      <w:pPr>
        <w:tabs>
          <w:tab w:val="left" w:pos="567"/>
        </w:tabs>
        <w:spacing w:before="120" w:after="120" w:line="240" w:lineRule="auto"/>
        <w:ind w:firstLine="720"/>
        <w:jc w:val="both"/>
        <w:rPr>
          <w:color w:val="000000" w:themeColor="text1"/>
          <w:spacing w:val="-4"/>
          <w:szCs w:val="28"/>
        </w:rPr>
      </w:pPr>
      <w:r w:rsidRPr="004C1797">
        <w:rPr>
          <w:color w:val="000000" w:themeColor="text1"/>
          <w:spacing w:val="-4"/>
          <w:szCs w:val="28"/>
        </w:rPr>
        <w:t>UN</w:t>
      </w:r>
      <w:r w:rsidR="00B20114" w:rsidRPr="004C1797">
        <w:rPr>
          <w:color w:val="000000" w:themeColor="text1"/>
          <w:spacing w:val="-4"/>
          <w:szCs w:val="28"/>
        </w:rPr>
        <w:t xml:space="preserve"> nhận định quá trình phục hồi của nền kinh tế Trung Quốc sau các đợt phong tỏa liên quan đến Covid-19 diễn ra chậm hơn dự kiến trong bối cảnh có những </w:t>
      </w:r>
      <w:r w:rsidR="00D07F07">
        <w:rPr>
          <w:color w:val="000000" w:themeColor="text1"/>
          <w:spacing w:val="-4"/>
          <w:szCs w:val="28"/>
        </w:rPr>
        <w:t>khó khăn</w:t>
      </w:r>
      <w:r w:rsidR="00B20114" w:rsidRPr="004C1797">
        <w:rPr>
          <w:color w:val="000000" w:themeColor="text1"/>
          <w:spacing w:val="-4"/>
          <w:szCs w:val="28"/>
        </w:rPr>
        <w:t xml:space="preserve"> trong nước và quốc tế. Tuy nhiên, nửa cuối năm 2023</w:t>
      </w:r>
      <w:r w:rsidR="005923A1">
        <w:rPr>
          <w:color w:val="000000" w:themeColor="text1"/>
          <w:spacing w:val="-4"/>
          <w:szCs w:val="28"/>
        </w:rPr>
        <w:t>,</w:t>
      </w:r>
      <w:r w:rsidR="00B20114" w:rsidRPr="004C1797">
        <w:rPr>
          <w:color w:val="000000" w:themeColor="text1"/>
          <w:spacing w:val="-4"/>
          <w:szCs w:val="28"/>
        </w:rPr>
        <w:t xml:space="preserve"> hoạt động kinh tế của Trung Quốc đã có những chuyển biến tích cực. Tốc độ tăng trưởng GDP của Trung Quốc ước đạt 5,3% trong năm 2023. Sự </w:t>
      </w:r>
      <w:r w:rsidR="00D07F07">
        <w:rPr>
          <w:color w:val="000000" w:themeColor="text1"/>
          <w:spacing w:val="-4"/>
          <w:szCs w:val="28"/>
        </w:rPr>
        <w:t>bất ổn</w:t>
      </w:r>
      <w:r w:rsidR="00B20114" w:rsidRPr="004C1797">
        <w:rPr>
          <w:color w:val="000000" w:themeColor="text1"/>
          <w:spacing w:val="-4"/>
          <w:szCs w:val="28"/>
        </w:rPr>
        <w:t xml:space="preserve"> của lĩnh vực bất động sản và </w:t>
      </w:r>
      <w:r w:rsidR="00D07F07" w:rsidRPr="004C1797">
        <w:rPr>
          <w:color w:val="000000" w:themeColor="text1"/>
          <w:spacing w:val="-4"/>
          <w:szCs w:val="28"/>
        </w:rPr>
        <w:t xml:space="preserve">suy giảm </w:t>
      </w:r>
      <w:r w:rsidR="00B20114" w:rsidRPr="004C1797">
        <w:rPr>
          <w:color w:val="000000" w:themeColor="text1"/>
          <w:spacing w:val="-4"/>
          <w:szCs w:val="28"/>
        </w:rPr>
        <w:lastRenderedPageBreak/>
        <w:t xml:space="preserve">nhu cầu bên ngoài đã đè nặng lên tăng trưởng tài sản cố định, đầu tư tài sản, sản xuất công nghiệp và xuất khẩu. Mặc dù tiêu dùng là động lực tăng trưởng chính nhưng niềm tin của người tiêu dùng vẫn còn yếu. Đây là những nguyên nhân chính khiến </w:t>
      </w:r>
      <w:r w:rsidRPr="004C1797">
        <w:rPr>
          <w:color w:val="000000" w:themeColor="text1"/>
          <w:spacing w:val="-4"/>
          <w:szCs w:val="28"/>
        </w:rPr>
        <w:t>UN</w:t>
      </w:r>
      <w:r w:rsidR="00B20114" w:rsidRPr="004C1797">
        <w:rPr>
          <w:color w:val="000000" w:themeColor="text1"/>
          <w:spacing w:val="-4"/>
          <w:szCs w:val="28"/>
        </w:rPr>
        <w:t xml:space="preserve"> dự báo tăng trưởng năm 2024 của Trung Quốc thấp hơn năm 2023, </w:t>
      </w:r>
      <w:r w:rsidR="004315F6" w:rsidRPr="004C1797">
        <w:rPr>
          <w:color w:val="000000" w:themeColor="text1"/>
          <w:spacing w:val="-4"/>
          <w:szCs w:val="28"/>
        </w:rPr>
        <w:t>đạt</w:t>
      </w:r>
      <w:r w:rsidR="00B20114" w:rsidRPr="004C1797">
        <w:rPr>
          <w:color w:val="000000" w:themeColor="text1"/>
          <w:spacing w:val="-4"/>
          <w:szCs w:val="28"/>
        </w:rPr>
        <w:t xml:space="preserve"> 4,7%.</w:t>
      </w:r>
    </w:p>
    <w:p w14:paraId="43E1A848" w14:textId="13664FE8" w:rsidR="00B20114" w:rsidRPr="004C1797" w:rsidRDefault="00B20114" w:rsidP="00B20114">
      <w:pPr>
        <w:tabs>
          <w:tab w:val="left" w:pos="567"/>
        </w:tabs>
        <w:spacing w:before="120" w:after="120" w:line="240" w:lineRule="auto"/>
        <w:ind w:firstLine="720"/>
        <w:jc w:val="both"/>
        <w:rPr>
          <w:color w:val="000000" w:themeColor="text1"/>
          <w:szCs w:val="28"/>
        </w:rPr>
      </w:pPr>
      <w:r w:rsidRPr="004C1797">
        <w:rPr>
          <w:color w:val="000000" w:themeColor="text1"/>
          <w:szCs w:val="28"/>
        </w:rPr>
        <w:t xml:space="preserve">Theo OECD, Trung Quốc tiếp tục </w:t>
      </w:r>
      <w:r w:rsidR="00D07F07">
        <w:rPr>
          <w:color w:val="000000" w:themeColor="text1"/>
          <w:szCs w:val="28"/>
        </w:rPr>
        <w:t>đối mặt</w:t>
      </w:r>
      <w:r w:rsidRPr="004C1797">
        <w:rPr>
          <w:color w:val="000000" w:themeColor="text1"/>
          <w:szCs w:val="28"/>
        </w:rPr>
        <w:t xml:space="preserve"> với các vấn đề bất động sản, các chính sách </w:t>
      </w:r>
      <w:r w:rsidR="00D07F07" w:rsidRPr="004C1797">
        <w:rPr>
          <w:color w:val="000000" w:themeColor="text1"/>
          <w:szCs w:val="28"/>
        </w:rPr>
        <w:t xml:space="preserve">kích cầu </w:t>
      </w:r>
      <w:r w:rsidRPr="004C1797">
        <w:rPr>
          <w:color w:val="000000" w:themeColor="text1"/>
          <w:szCs w:val="28"/>
        </w:rPr>
        <w:t xml:space="preserve">liên tiếp nhằm bù đắp cho sự suy giảm đang diễn ra của lĩnh vực bất động sản, trong khi niềm tin của người tiêu dùng thấp và mạng lưới an sinh xã hội không đầy đủ đã cản trở tăng trưởng tiêu dùng cá nhân. OECD nhận định tăng trưởng GDP của Trung Quốc sẽ giảm từ mức 5,2% năm 2023 xuống </w:t>
      </w:r>
      <w:r w:rsidR="00BB5E56" w:rsidRPr="004C1797">
        <w:rPr>
          <w:color w:val="000000" w:themeColor="text1"/>
          <w:szCs w:val="28"/>
        </w:rPr>
        <w:t xml:space="preserve">còn </w:t>
      </w:r>
      <w:r w:rsidRPr="004C1797">
        <w:rPr>
          <w:color w:val="000000" w:themeColor="text1"/>
          <w:szCs w:val="28"/>
        </w:rPr>
        <w:t>4,7% năm 2024.</w:t>
      </w:r>
    </w:p>
    <w:p w14:paraId="4301B7AF" w14:textId="2A0EF038" w:rsidR="00B20114" w:rsidRPr="004C1797" w:rsidRDefault="00B20114" w:rsidP="00B20114">
      <w:pPr>
        <w:tabs>
          <w:tab w:val="left" w:pos="567"/>
        </w:tabs>
        <w:spacing w:before="120" w:after="120" w:line="240" w:lineRule="auto"/>
        <w:ind w:firstLine="720"/>
        <w:jc w:val="both"/>
        <w:rPr>
          <w:color w:val="000000" w:themeColor="text1"/>
          <w:spacing w:val="-4"/>
          <w:szCs w:val="28"/>
        </w:rPr>
      </w:pPr>
      <w:r w:rsidRPr="004C1797">
        <w:rPr>
          <w:color w:val="000000" w:themeColor="text1"/>
          <w:spacing w:val="-4"/>
          <w:szCs w:val="28"/>
        </w:rPr>
        <w:t xml:space="preserve">Trong </w:t>
      </w:r>
      <w:r w:rsidR="00385E27" w:rsidRPr="004C1797">
        <w:rPr>
          <w:color w:val="000000" w:themeColor="text1"/>
          <w:spacing w:val="-4"/>
          <w:szCs w:val="28"/>
        </w:rPr>
        <w:t>B</w:t>
      </w:r>
      <w:r w:rsidRPr="004C1797">
        <w:rPr>
          <w:color w:val="000000" w:themeColor="text1"/>
          <w:spacing w:val="-4"/>
          <w:szCs w:val="28"/>
        </w:rPr>
        <w:t xml:space="preserve">áo cáo cập nhật triển vọng kinh tế thế giới tháng 01/2024, IMF </w:t>
      </w:r>
      <w:r w:rsidR="004315F6" w:rsidRPr="004C1797">
        <w:rPr>
          <w:color w:val="000000" w:themeColor="text1"/>
          <w:spacing w:val="-4"/>
          <w:szCs w:val="28"/>
        </w:rPr>
        <w:t>d</w:t>
      </w:r>
      <w:r w:rsidRPr="004C1797">
        <w:rPr>
          <w:color w:val="000000" w:themeColor="text1"/>
          <w:spacing w:val="-4"/>
          <w:szCs w:val="28"/>
        </w:rPr>
        <w:t xml:space="preserve">ự báo tăng trưởng GDP của Trung Quốc năm 2024 đạt 4,6%, </w:t>
      </w:r>
      <w:r w:rsidR="004315F6" w:rsidRPr="004C1797">
        <w:rPr>
          <w:color w:val="000000" w:themeColor="text1"/>
          <w:spacing w:val="-4"/>
          <w:szCs w:val="28"/>
        </w:rPr>
        <w:t xml:space="preserve">mặc dù </w:t>
      </w:r>
      <w:r w:rsidRPr="004C1797">
        <w:rPr>
          <w:color w:val="000000" w:themeColor="text1"/>
          <w:spacing w:val="-4"/>
          <w:szCs w:val="28"/>
        </w:rPr>
        <w:t xml:space="preserve">điều chỉnh tăng 0,4 điểm phần trăm so với dự báo </w:t>
      </w:r>
      <w:r w:rsidR="004315F6" w:rsidRPr="004C1797">
        <w:rPr>
          <w:color w:val="000000" w:themeColor="text1"/>
          <w:spacing w:val="-4"/>
          <w:szCs w:val="28"/>
        </w:rPr>
        <w:t xml:space="preserve">đưa ra </w:t>
      </w:r>
      <w:r w:rsidRPr="004C1797">
        <w:rPr>
          <w:color w:val="000000" w:themeColor="text1"/>
          <w:spacing w:val="-4"/>
          <w:szCs w:val="28"/>
        </w:rPr>
        <w:t>trong tháng 10/2023</w:t>
      </w:r>
      <w:r w:rsidR="00385E27" w:rsidRPr="004C1797">
        <w:rPr>
          <w:color w:val="000000" w:themeColor="text1"/>
          <w:spacing w:val="-4"/>
          <w:szCs w:val="28"/>
        </w:rPr>
        <w:t xml:space="preserve"> (4,2%)</w:t>
      </w:r>
      <w:r w:rsidR="004315F6" w:rsidRPr="004C1797">
        <w:rPr>
          <w:color w:val="000000" w:themeColor="text1"/>
          <w:spacing w:val="-4"/>
          <w:szCs w:val="28"/>
        </w:rPr>
        <w:t xml:space="preserve"> nhưng vẫn thấp hơn mức 5,2% của năm 2023.</w:t>
      </w:r>
      <w:r w:rsidRPr="004C1797">
        <w:rPr>
          <w:color w:val="000000" w:themeColor="text1"/>
          <w:spacing w:val="-4"/>
          <w:szCs w:val="28"/>
        </w:rPr>
        <w:t xml:space="preserve"> Điều chỉnh tăng phản ánh hiệu ứng chuyển tiếp từ mức tăng trưởng mạnh hơn dự kiến trong nửa cuối năm 2023 và việc tăng chi tiêu của chính phủ vào xây dựng năng lực </w:t>
      </w:r>
      <w:r w:rsidR="004315F6" w:rsidRPr="004C1797">
        <w:rPr>
          <w:color w:val="000000" w:themeColor="text1"/>
          <w:spacing w:val="-4"/>
          <w:szCs w:val="28"/>
        </w:rPr>
        <w:t xml:space="preserve">phòng </w:t>
      </w:r>
      <w:r w:rsidRPr="004C1797">
        <w:rPr>
          <w:color w:val="000000" w:themeColor="text1"/>
          <w:spacing w:val="-4"/>
          <w:szCs w:val="28"/>
        </w:rPr>
        <w:t xml:space="preserve">chống thiên tai. </w:t>
      </w:r>
    </w:p>
    <w:p w14:paraId="71978F4A" w14:textId="1E150D7D" w:rsidR="0079067B" w:rsidRPr="004C1797" w:rsidRDefault="004315F6" w:rsidP="00B20114">
      <w:pPr>
        <w:tabs>
          <w:tab w:val="left" w:pos="567"/>
        </w:tabs>
        <w:spacing w:before="120" w:after="120" w:line="240" w:lineRule="auto"/>
        <w:ind w:firstLine="720"/>
        <w:jc w:val="both"/>
        <w:rPr>
          <w:color w:val="000000" w:themeColor="text1"/>
          <w:spacing w:val="-4"/>
          <w:szCs w:val="28"/>
        </w:rPr>
      </w:pPr>
      <w:r w:rsidRPr="004C1797">
        <w:rPr>
          <w:color w:val="000000" w:themeColor="text1"/>
          <w:spacing w:val="-4"/>
          <w:szCs w:val="28"/>
        </w:rPr>
        <w:t>Theo WB, n</w:t>
      </w:r>
      <w:r w:rsidR="00B20114" w:rsidRPr="004C1797">
        <w:rPr>
          <w:color w:val="000000" w:themeColor="text1"/>
          <w:spacing w:val="-4"/>
          <w:szCs w:val="28"/>
        </w:rPr>
        <w:t>iềm tin của người tiêu dùng suy yếu ảnh hưởng đến tiêu dùng</w:t>
      </w:r>
      <w:r w:rsidR="00385E27" w:rsidRPr="004C1797">
        <w:rPr>
          <w:color w:val="000000" w:themeColor="text1"/>
          <w:spacing w:val="-4"/>
          <w:szCs w:val="28"/>
        </w:rPr>
        <w:t>,</w:t>
      </w:r>
      <w:r w:rsidR="00B20114" w:rsidRPr="004C1797">
        <w:rPr>
          <w:color w:val="000000" w:themeColor="text1"/>
          <w:spacing w:val="-4"/>
          <w:szCs w:val="28"/>
        </w:rPr>
        <w:t xml:space="preserve"> căng thẳng dai dẳng trong lĩnh vực bất động sản kìm hãm hoạt động đầu tư</w:t>
      </w:r>
      <w:r w:rsidR="00385E27" w:rsidRPr="004C1797">
        <w:rPr>
          <w:color w:val="000000" w:themeColor="text1"/>
          <w:spacing w:val="-4"/>
          <w:szCs w:val="28"/>
        </w:rPr>
        <w:t xml:space="preserve">, </w:t>
      </w:r>
      <w:r w:rsidR="00B20114" w:rsidRPr="004C1797">
        <w:rPr>
          <w:color w:val="000000" w:themeColor="text1"/>
          <w:spacing w:val="-4"/>
          <w:szCs w:val="28"/>
        </w:rPr>
        <w:t>nhu cầu toàn cầu giảm đè nặng lên xuất khẩu và tăng trưởng nhu cầu trong nước chậm lại kìm hãm nhập khẩu là những nguyên nhân chính khiến WB dự báo tốc độ tăng trưởng GDP của Trung Quốc năm 2024 sẽ chậm lại ở mức 4,5%</w:t>
      </w:r>
      <w:r w:rsidR="006D2507">
        <w:rPr>
          <w:color w:val="000000" w:themeColor="text1"/>
          <w:spacing w:val="-4"/>
          <w:szCs w:val="28"/>
        </w:rPr>
        <w:t>, thấp hơn so với mức tăng trưởng 5,2% của năm 2023.</w:t>
      </w:r>
      <w:r w:rsidR="00B20114" w:rsidRPr="004C1797">
        <w:rPr>
          <w:color w:val="000000" w:themeColor="text1"/>
          <w:spacing w:val="-4"/>
          <w:szCs w:val="28"/>
        </w:rPr>
        <w:t xml:space="preserve"> Đây là mức tăng trưởng chậm nhất trong hơn ba thập kỷ qua trừ năm 2020 và 2022 do ảnh hưởng bởi đại dịch.</w:t>
      </w:r>
    </w:p>
    <w:p w14:paraId="79032EFE" w14:textId="77777777" w:rsidR="00D266F1" w:rsidRPr="004C1797" w:rsidRDefault="00D266F1" w:rsidP="00D266F1">
      <w:pPr>
        <w:tabs>
          <w:tab w:val="left" w:pos="567"/>
        </w:tabs>
        <w:spacing w:before="120" w:after="120" w:line="240" w:lineRule="auto"/>
        <w:ind w:firstLine="720"/>
        <w:jc w:val="both"/>
        <w:rPr>
          <w:color w:val="000000" w:themeColor="text1"/>
          <w:spacing w:val="-4"/>
        </w:rPr>
      </w:pPr>
      <w:r w:rsidRPr="004C1797">
        <w:rPr>
          <w:color w:val="000000" w:themeColor="text1"/>
          <w:spacing w:val="-4"/>
        </w:rPr>
        <w:t xml:space="preserve">Chỉ số PMI tổng hợp của Trung Quốc trong tháng 02/2024 đạt 52,5 điểm, bằng với chỉ số của tháng trước đó, phản ánh tháng tăng trưởng thứ 4 liên tiếp của hoạt động khu vực tư nhân và tháng tăng thứ 2 liên tiếp của doanh thu ngoại thương. </w:t>
      </w:r>
    </w:p>
    <w:p w14:paraId="17092D1D" w14:textId="38437280" w:rsidR="008234DC" w:rsidRPr="004C1797" w:rsidRDefault="00D266F1" w:rsidP="00D266F1">
      <w:pPr>
        <w:tabs>
          <w:tab w:val="left" w:pos="567"/>
        </w:tabs>
        <w:spacing w:before="120" w:after="120" w:line="240" w:lineRule="auto"/>
        <w:ind w:firstLine="720"/>
        <w:jc w:val="both"/>
        <w:rPr>
          <w:color w:val="000000" w:themeColor="text1"/>
        </w:rPr>
      </w:pPr>
      <w:r w:rsidRPr="004C1797">
        <w:rPr>
          <w:color w:val="000000" w:themeColor="text1"/>
        </w:rPr>
        <w:t xml:space="preserve">Theo Trading Economics, GDP Quý I/2024 của nền kinh tế Trung Quốc </w:t>
      </w:r>
      <w:r w:rsidR="004315F6" w:rsidRPr="004C1797">
        <w:rPr>
          <w:color w:val="000000" w:themeColor="text1"/>
        </w:rPr>
        <w:t>dự báo</w:t>
      </w:r>
      <w:r w:rsidR="00385E27" w:rsidRPr="004C1797">
        <w:rPr>
          <w:color w:val="000000" w:themeColor="text1"/>
        </w:rPr>
        <w:t xml:space="preserve"> </w:t>
      </w:r>
      <w:r w:rsidRPr="004C1797">
        <w:rPr>
          <w:color w:val="000000" w:themeColor="text1"/>
        </w:rPr>
        <w:t>tăng 0,9% so với Quý IV/2023 và tăng 5,0% so với cùng kỳ năm 2023.</w:t>
      </w:r>
      <w:r w:rsidR="009D2720" w:rsidRPr="004C1797">
        <w:rPr>
          <w:color w:val="000000" w:themeColor="text1"/>
        </w:rPr>
        <w:t xml:space="preserve"> </w:t>
      </w:r>
    </w:p>
    <w:p w14:paraId="26EE3B75" w14:textId="5B8F7C88" w:rsidR="00E33ADD" w:rsidRPr="004C1797" w:rsidRDefault="00C1589A" w:rsidP="00B60D80">
      <w:pPr>
        <w:spacing w:before="120" w:after="0" w:line="240" w:lineRule="auto"/>
        <w:jc w:val="center"/>
        <w:rPr>
          <w:b/>
          <w:color w:val="000000" w:themeColor="text1"/>
          <w:szCs w:val="28"/>
        </w:rPr>
      </w:pPr>
      <w:r w:rsidRPr="004C1797">
        <w:rPr>
          <w:b/>
          <w:color w:val="000000" w:themeColor="text1"/>
          <w:szCs w:val="28"/>
        </w:rPr>
        <w:t xml:space="preserve">Hình 5. </w:t>
      </w:r>
      <w:r w:rsidR="004315F6" w:rsidRPr="004C1797">
        <w:rPr>
          <w:b/>
          <w:color w:val="000000" w:themeColor="text1"/>
          <w:szCs w:val="28"/>
        </w:rPr>
        <w:t>Ước tính</w:t>
      </w:r>
      <w:r w:rsidR="00AD57A2" w:rsidRPr="004C1797">
        <w:rPr>
          <w:b/>
          <w:color w:val="000000" w:themeColor="text1"/>
          <w:szCs w:val="28"/>
        </w:rPr>
        <w:t xml:space="preserve"> </w:t>
      </w:r>
      <w:r w:rsidR="00DD25EF" w:rsidRPr="004C1797">
        <w:rPr>
          <w:b/>
          <w:color w:val="000000" w:themeColor="text1"/>
          <w:szCs w:val="28"/>
        </w:rPr>
        <w:t>tăng trưởng của Trung Quốc năm 202</w:t>
      </w:r>
      <w:r w:rsidR="00385E27" w:rsidRPr="004C1797">
        <w:rPr>
          <w:b/>
          <w:color w:val="000000" w:themeColor="text1"/>
          <w:szCs w:val="28"/>
        </w:rPr>
        <w:t>3</w:t>
      </w:r>
      <w:r w:rsidR="00DD25EF" w:rsidRPr="004C1797">
        <w:rPr>
          <w:b/>
          <w:color w:val="000000" w:themeColor="text1"/>
          <w:szCs w:val="28"/>
        </w:rPr>
        <w:t xml:space="preserve"> </w:t>
      </w:r>
      <w:r w:rsidR="004315F6" w:rsidRPr="004C1797">
        <w:rPr>
          <w:b/>
          <w:color w:val="000000" w:themeColor="text1"/>
          <w:szCs w:val="28"/>
        </w:rPr>
        <w:t xml:space="preserve">và dự báo tăng trưởng năm </w:t>
      </w:r>
      <w:r w:rsidR="00DD25EF" w:rsidRPr="004C1797">
        <w:rPr>
          <w:b/>
          <w:color w:val="000000" w:themeColor="text1"/>
          <w:szCs w:val="28"/>
        </w:rPr>
        <w:t xml:space="preserve">2024 </w:t>
      </w:r>
      <w:r w:rsidR="00564CD8" w:rsidRPr="004C1797">
        <w:rPr>
          <w:b/>
          <w:color w:val="000000" w:themeColor="text1"/>
          <w:spacing w:val="-4"/>
        </w:rPr>
        <w:t>theo</w:t>
      </w:r>
      <w:r w:rsidR="00564CD8" w:rsidRPr="004C1797">
        <w:rPr>
          <w:b/>
          <w:color w:val="000000" w:themeColor="text1"/>
          <w:spacing w:val="-4"/>
          <w:lang w:val="vi-VN"/>
        </w:rPr>
        <w:t xml:space="preserve"> </w:t>
      </w:r>
      <w:r w:rsidR="00DD25EF" w:rsidRPr="004C1797">
        <w:rPr>
          <w:b/>
          <w:color w:val="000000" w:themeColor="text1"/>
          <w:spacing w:val="-4"/>
          <w:lang w:val="vi-VN"/>
        </w:rPr>
        <w:t>các tổ chức quốc tế</w:t>
      </w:r>
      <w:r w:rsidR="00DD25EF" w:rsidRPr="004C1797">
        <w:rPr>
          <w:b/>
          <w:color w:val="000000" w:themeColor="text1"/>
          <w:szCs w:val="28"/>
        </w:rPr>
        <w:t xml:space="preserve"> </w:t>
      </w:r>
    </w:p>
    <w:p w14:paraId="11344E93" w14:textId="2AA949DF" w:rsidR="008A6181" w:rsidRPr="004C1797" w:rsidRDefault="00414607" w:rsidP="00C4254B">
      <w:pPr>
        <w:spacing w:before="120" w:after="0" w:line="240" w:lineRule="auto"/>
        <w:jc w:val="center"/>
        <w:rPr>
          <w:i/>
          <w:color w:val="000000" w:themeColor="text1"/>
          <w:sz w:val="24"/>
          <w:szCs w:val="28"/>
        </w:rPr>
      </w:pPr>
      <w:r w:rsidRPr="004C1797">
        <w:rPr>
          <w:i/>
          <w:noProof/>
          <w:color w:val="000000" w:themeColor="text1"/>
          <w:sz w:val="24"/>
          <w:szCs w:val="28"/>
        </w:rPr>
        <w:drawing>
          <wp:inline distT="0" distB="0" distL="0" distR="0" wp14:anchorId="1B18CF39" wp14:editId="06F670C9">
            <wp:extent cx="2763547" cy="15906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12486" cy="1618844"/>
                    </a:xfrm>
                    <a:prstGeom prst="rect">
                      <a:avLst/>
                    </a:prstGeom>
                    <a:noFill/>
                  </pic:spPr>
                </pic:pic>
              </a:graphicData>
            </a:graphic>
          </wp:inline>
        </w:drawing>
      </w:r>
    </w:p>
    <w:p w14:paraId="5CB1FBDE" w14:textId="14229F0A" w:rsidR="008F7CFC" w:rsidRPr="004C1797" w:rsidRDefault="00C1589A" w:rsidP="00CB5420">
      <w:pPr>
        <w:spacing w:before="120" w:after="0" w:line="240" w:lineRule="auto"/>
        <w:ind w:firstLine="720"/>
        <w:jc w:val="right"/>
        <w:rPr>
          <w:i/>
          <w:color w:val="000000" w:themeColor="text1"/>
          <w:sz w:val="24"/>
          <w:szCs w:val="28"/>
        </w:rPr>
      </w:pPr>
      <w:r w:rsidRPr="004C1797">
        <w:rPr>
          <w:i/>
          <w:color w:val="000000" w:themeColor="text1"/>
          <w:sz w:val="24"/>
          <w:szCs w:val="28"/>
        </w:rPr>
        <w:t xml:space="preserve">Nguồn: </w:t>
      </w:r>
      <w:r w:rsidR="00D266F1" w:rsidRPr="004C1797">
        <w:rPr>
          <w:i/>
          <w:color w:val="000000" w:themeColor="text1"/>
          <w:sz w:val="24"/>
          <w:szCs w:val="28"/>
        </w:rPr>
        <w:t>IMF, OECD, UN, WB</w:t>
      </w:r>
    </w:p>
    <w:p w14:paraId="63D2A851" w14:textId="77660802" w:rsidR="006D3A14" w:rsidRPr="004C1797" w:rsidRDefault="004315F6" w:rsidP="00B471F7">
      <w:pPr>
        <w:tabs>
          <w:tab w:val="left" w:pos="567"/>
        </w:tabs>
        <w:spacing w:before="120" w:after="120" w:line="240" w:lineRule="auto"/>
        <w:ind w:firstLine="720"/>
        <w:jc w:val="both"/>
        <w:rPr>
          <w:i/>
          <w:color w:val="000000" w:themeColor="text1"/>
          <w:sz w:val="24"/>
          <w:szCs w:val="28"/>
        </w:rPr>
      </w:pPr>
      <w:r w:rsidRPr="004C1797">
        <w:rPr>
          <w:color w:val="000000" w:themeColor="text1"/>
        </w:rPr>
        <w:t>Như vậy,</w:t>
      </w:r>
      <w:r w:rsidR="00D266F1" w:rsidRPr="004C1797">
        <w:rPr>
          <w:color w:val="000000" w:themeColor="text1"/>
        </w:rPr>
        <w:t xml:space="preserve"> các tổ chức quốc tế </w:t>
      </w:r>
      <w:r w:rsidR="004D6391">
        <w:rPr>
          <w:color w:val="000000" w:themeColor="text1"/>
        </w:rPr>
        <w:t>cùng</w:t>
      </w:r>
      <w:r w:rsidR="00D266F1" w:rsidRPr="004C1797">
        <w:rPr>
          <w:color w:val="000000" w:themeColor="text1"/>
        </w:rPr>
        <w:t xml:space="preserve"> nhận định kinh tế Trung Quốc đã tăng tốc trong năm 2023 với mức tăng trưởng ước đạt khoảng 5,2%, thuộc nhóm các nước có mức tăng trưởng cao trên thế giới. </w:t>
      </w:r>
      <w:r w:rsidRPr="004C1797">
        <w:rPr>
          <w:color w:val="000000" w:themeColor="text1"/>
        </w:rPr>
        <w:t xml:space="preserve">Tuy nhiên, </w:t>
      </w:r>
      <w:r w:rsidR="00D266F1" w:rsidRPr="004C1797">
        <w:rPr>
          <w:color w:val="000000" w:themeColor="text1"/>
        </w:rPr>
        <w:t xml:space="preserve">tăng trưởng của Trung Quốc </w:t>
      </w:r>
      <w:r w:rsidRPr="004C1797">
        <w:rPr>
          <w:color w:val="000000" w:themeColor="text1"/>
        </w:rPr>
        <w:t xml:space="preserve">năm 2024 </w:t>
      </w:r>
      <w:r w:rsidR="00D266F1" w:rsidRPr="004C1797">
        <w:rPr>
          <w:color w:val="000000" w:themeColor="text1"/>
        </w:rPr>
        <w:t>sẽ chậm lại, đạt khoảng 4,5% - 4,7%</w:t>
      </w:r>
      <w:r w:rsidR="006D3A14" w:rsidRPr="004C1797">
        <w:rPr>
          <w:color w:val="000000" w:themeColor="text1"/>
        </w:rPr>
        <w:t xml:space="preserve">. </w:t>
      </w:r>
    </w:p>
    <w:p w14:paraId="33184852" w14:textId="2A507415" w:rsidR="002B16AD" w:rsidRPr="004C1797" w:rsidRDefault="006B7E72">
      <w:pPr>
        <w:tabs>
          <w:tab w:val="left" w:pos="567"/>
        </w:tabs>
        <w:spacing w:before="120" w:after="120" w:line="240" w:lineRule="auto"/>
        <w:ind w:firstLine="720"/>
        <w:jc w:val="both"/>
        <w:rPr>
          <w:b/>
          <w:color w:val="000000" w:themeColor="text1"/>
          <w:szCs w:val="28"/>
          <w:lang w:val="vi-VN"/>
        </w:rPr>
      </w:pPr>
      <w:r>
        <w:rPr>
          <w:b/>
          <w:color w:val="000000" w:themeColor="text1"/>
          <w:szCs w:val="28"/>
        </w:rPr>
        <w:lastRenderedPageBreak/>
        <w:t>5</w:t>
      </w:r>
      <w:r w:rsidR="002B16AD" w:rsidRPr="004C1797">
        <w:rPr>
          <w:b/>
          <w:color w:val="000000" w:themeColor="text1"/>
          <w:szCs w:val="28"/>
          <w:lang w:val="vi-VN"/>
        </w:rPr>
        <w:t>. Đông Nam Á</w:t>
      </w:r>
    </w:p>
    <w:p w14:paraId="3B4BE296" w14:textId="12742EE2" w:rsidR="004E195B" w:rsidRPr="004C1797" w:rsidRDefault="004E195B">
      <w:pPr>
        <w:spacing w:before="120" w:after="120" w:line="240" w:lineRule="auto"/>
        <w:ind w:firstLine="720"/>
        <w:jc w:val="both"/>
        <w:rPr>
          <w:color w:val="000000" w:themeColor="text1"/>
          <w:spacing w:val="-4"/>
          <w:szCs w:val="28"/>
        </w:rPr>
      </w:pPr>
      <w:r w:rsidRPr="004C1797">
        <w:rPr>
          <w:color w:val="000000" w:themeColor="text1"/>
          <w:spacing w:val="-4"/>
          <w:szCs w:val="28"/>
        </w:rPr>
        <w:t xml:space="preserve">Theo báo cáo “Triển vọng kinh tế khu vực ASEAN+3” của Văn phòng Nghiên cứu Kinh tế Vĩ mô ASEAN+3 (AMRO), ASEAN+3 được dự báo sẽ tăng trưởng 4,5% </w:t>
      </w:r>
      <w:r w:rsidR="004315F6" w:rsidRPr="004C1797">
        <w:rPr>
          <w:color w:val="000000" w:themeColor="text1"/>
          <w:spacing w:val="-4"/>
          <w:szCs w:val="28"/>
        </w:rPr>
        <w:t xml:space="preserve">trong </w:t>
      </w:r>
      <w:r w:rsidRPr="004C1797">
        <w:rPr>
          <w:color w:val="000000" w:themeColor="text1"/>
          <w:spacing w:val="-4"/>
          <w:szCs w:val="28"/>
        </w:rPr>
        <w:t>năm 2024 do khu vực bên ngoài được cải thiện sẽ hỗ trợ thêm cho nhu cầu trong nước. Lạm phát sẽ tiếp tục ở mức vừa phải vào năm 2024. Nhu cầu trong nước mạnh mẽ tiếp tục củng cố tăng trưởng ở ASEAN+3. Tiêu dùng tư nhân vẫn ổn định nhờ điều kiện thị trường lao động thuận lợi trong bối cảnh lạm phát giảm. Doanh số bán lẻ và chi tiêu cho dịch vụ tiếp tục tăng mạnh nhờ hưởng lợi từ sự phục hồi của du lịch và lữ hành. Hoạt động đầu tư đã tăng tốc ở các nền kinh tế ASEAN cùng với sự gia tăng số lượng phê duyệt đầu tư.</w:t>
      </w:r>
    </w:p>
    <w:p w14:paraId="2B840E29" w14:textId="423E70D1" w:rsidR="000C3B94" w:rsidRPr="004C1797" w:rsidRDefault="000C3B94" w:rsidP="000C3B94">
      <w:pPr>
        <w:spacing w:before="80" w:after="0" w:line="240" w:lineRule="auto"/>
        <w:ind w:firstLine="720"/>
        <w:jc w:val="both"/>
        <w:rPr>
          <w:color w:val="000000" w:themeColor="text1"/>
          <w:spacing w:val="-2"/>
          <w:szCs w:val="28"/>
        </w:rPr>
      </w:pPr>
      <w:r w:rsidRPr="004C1797">
        <w:rPr>
          <w:color w:val="000000" w:themeColor="text1"/>
          <w:spacing w:val="-2"/>
          <w:szCs w:val="28"/>
        </w:rPr>
        <w:t>Theo Trading Economics, dự báo tăng trưởng Quý I/202</w:t>
      </w:r>
      <w:r w:rsidR="00FA0B08" w:rsidRPr="004C1797">
        <w:rPr>
          <w:color w:val="000000" w:themeColor="text1"/>
          <w:spacing w:val="-2"/>
          <w:szCs w:val="28"/>
        </w:rPr>
        <w:t>4</w:t>
      </w:r>
      <w:r w:rsidRPr="004C1797">
        <w:rPr>
          <w:color w:val="000000" w:themeColor="text1"/>
          <w:spacing w:val="-2"/>
          <w:szCs w:val="28"/>
        </w:rPr>
        <w:t xml:space="preserve"> so với cùng kỳ năm trước của In-đô-nê-xi-a đạt </w:t>
      </w:r>
      <w:r w:rsidR="00FA0B08" w:rsidRPr="004C1797">
        <w:rPr>
          <w:szCs w:val="28"/>
        </w:rPr>
        <w:t>4,4</w:t>
      </w:r>
      <w:r w:rsidRPr="004C1797">
        <w:rPr>
          <w:color w:val="000000" w:themeColor="text1"/>
          <w:spacing w:val="-2"/>
          <w:szCs w:val="28"/>
        </w:rPr>
        <w:t xml:space="preserve">%; Ma-lai-xi-a </w:t>
      </w:r>
      <w:r w:rsidR="00FA0B08" w:rsidRPr="004C1797">
        <w:rPr>
          <w:color w:val="000000" w:themeColor="text1"/>
          <w:spacing w:val="-2"/>
          <w:szCs w:val="28"/>
        </w:rPr>
        <w:t>2,6</w:t>
      </w:r>
      <w:r w:rsidRPr="004C1797">
        <w:rPr>
          <w:color w:val="000000" w:themeColor="text1"/>
          <w:spacing w:val="-2"/>
          <w:szCs w:val="28"/>
        </w:rPr>
        <w:t xml:space="preserve">%; Phi-li-pin </w:t>
      </w:r>
      <w:r w:rsidR="00FA0B08" w:rsidRPr="004C1797">
        <w:rPr>
          <w:color w:val="000000" w:themeColor="text1"/>
          <w:spacing w:val="-2"/>
          <w:szCs w:val="28"/>
        </w:rPr>
        <w:t>5,9</w:t>
      </w:r>
      <w:r w:rsidRPr="004C1797">
        <w:rPr>
          <w:color w:val="000000" w:themeColor="text1"/>
          <w:spacing w:val="-2"/>
          <w:szCs w:val="28"/>
        </w:rPr>
        <w:t xml:space="preserve">%; Thái Lan </w:t>
      </w:r>
      <w:r w:rsidR="00FA0B08" w:rsidRPr="004C1797">
        <w:rPr>
          <w:color w:val="000000" w:themeColor="text1"/>
          <w:spacing w:val="-2"/>
          <w:szCs w:val="28"/>
        </w:rPr>
        <w:t>2,8</w:t>
      </w:r>
      <w:r w:rsidRPr="004C1797">
        <w:rPr>
          <w:color w:val="000000" w:themeColor="text1"/>
          <w:spacing w:val="-2"/>
          <w:szCs w:val="28"/>
        </w:rPr>
        <w:t xml:space="preserve">%, Xin-ga-po </w:t>
      </w:r>
      <w:r w:rsidR="00FA0B08" w:rsidRPr="004C1797">
        <w:rPr>
          <w:color w:val="000000" w:themeColor="text1"/>
          <w:spacing w:val="-2"/>
          <w:szCs w:val="28"/>
        </w:rPr>
        <w:t>1,1</w:t>
      </w:r>
      <w:r w:rsidRPr="004C1797">
        <w:rPr>
          <w:color w:val="000000" w:themeColor="text1"/>
          <w:spacing w:val="-2"/>
          <w:szCs w:val="28"/>
        </w:rPr>
        <w:t>%. Tăng trưởng Quý I/202</w:t>
      </w:r>
      <w:r w:rsidR="00FA0B08" w:rsidRPr="004C1797">
        <w:rPr>
          <w:color w:val="000000" w:themeColor="text1"/>
          <w:spacing w:val="-2"/>
          <w:szCs w:val="28"/>
        </w:rPr>
        <w:t>4</w:t>
      </w:r>
      <w:r w:rsidRPr="004C1797">
        <w:rPr>
          <w:color w:val="000000" w:themeColor="text1"/>
          <w:spacing w:val="-2"/>
          <w:szCs w:val="28"/>
        </w:rPr>
        <w:t xml:space="preserve"> so với quý trước của các quốc gia trên lần lượt là </w:t>
      </w:r>
      <w:r w:rsidR="00FA0B08" w:rsidRPr="004C1797">
        <w:rPr>
          <w:color w:val="000000" w:themeColor="text1"/>
          <w:spacing w:val="-2"/>
          <w:szCs w:val="28"/>
        </w:rPr>
        <w:t>-0,5</w:t>
      </w:r>
      <w:r w:rsidRPr="004C1797">
        <w:rPr>
          <w:color w:val="000000" w:themeColor="text1"/>
          <w:spacing w:val="-2"/>
          <w:szCs w:val="28"/>
        </w:rPr>
        <w:t xml:space="preserve">%; </w:t>
      </w:r>
      <w:r w:rsidR="00FA0B08" w:rsidRPr="004C1797">
        <w:rPr>
          <w:color w:val="000000" w:themeColor="text1"/>
          <w:spacing w:val="-2"/>
          <w:szCs w:val="28"/>
        </w:rPr>
        <w:t>0,9</w:t>
      </w:r>
      <w:r w:rsidRPr="004C1797">
        <w:rPr>
          <w:color w:val="000000" w:themeColor="text1"/>
          <w:spacing w:val="-2"/>
          <w:szCs w:val="28"/>
        </w:rPr>
        <w:t xml:space="preserve">%; </w:t>
      </w:r>
      <w:r w:rsidR="00FA0B08" w:rsidRPr="004C1797">
        <w:rPr>
          <w:color w:val="000000" w:themeColor="text1"/>
          <w:spacing w:val="-2"/>
          <w:szCs w:val="28"/>
        </w:rPr>
        <w:t>1,1</w:t>
      </w:r>
      <w:r w:rsidRPr="004C1797">
        <w:rPr>
          <w:color w:val="000000" w:themeColor="text1"/>
          <w:spacing w:val="-2"/>
          <w:szCs w:val="28"/>
        </w:rPr>
        <w:t xml:space="preserve">%; </w:t>
      </w:r>
      <w:r w:rsidR="00FA0B08" w:rsidRPr="004C1797">
        <w:rPr>
          <w:color w:val="000000" w:themeColor="text1"/>
          <w:spacing w:val="-2"/>
          <w:szCs w:val="28"/>
        </w:rPr>
        <w:t>0,8</w:t>
      </w:r>
      <w:r w:rsidRPr="004C1797">
        <w:rPr>
          <w:color w:val="000000" w:themeColor="text1"/>
          <w:spacing w:val="-2"/>
          <w:szCs w:val="28"/>
        </w:rPr>
        <w:t xml:space="preserve">% và </w:t>
      </w:r>
      <w:r w:rsidR="00FA0B08" w:rsidRPr="004C1797">
        <w:rPr>
          <w:color w:val="000000" w:themeColor="text1"/>
          <w:spacing w:val="-2"/>
          <w:szCs w:val="28"/>
        </w:rPr>
        <w:t>0,8</w:t>
      </w:r>
      <w:r w:rsidRPr="004C1797">
        <w:rPr>
          <w:color w:val="000000" w:themeColor="text1"/>
          <w:spacing w:val="-2"/>
          <w:szCs w:val="28"/>
        </w:rPr>
        <w:t>%.</w:t>
      </w:r>
    </w:p>
    <w:p w14:paraId="0420150A" w14:textId="5766C963" w:rsidR="000C3B94" w:rsidRPr="004C1797" w:rsidRDefault="000C3B94" w:rsidP="000C3B94">
      <w:pPr>
        <w:spacing w:before="120" w:after="0" w:line="240" w:lineRule="auto"/>
        <w:jc w:val="center"/>
        <w:rPr>
          <w:b/>
          <w:spacing w:val="-2"/>
        </w:rPr>
      </w:pPr>
      <w:r w:rsidRPr="004C1797">
        <w:rPr>
          <w:b/>
          <w:spacing w:val="-2"/>
          <w:lang w:val="vi-VN"/>
        </w:rPr>
        <w:t xml:space="preserve">Hình 6. </w:t>
      </w:r>
      <w:r w:rsidR="00A07360" w:rsidRPr="004C1797">
        <w:rPr>
          <w:b/>
          <w:szCs w:val="28"/>
        </w:rPr>
        <w:t>D</w:t>
      </w:r>
      <w:r w:rsidR="00DD25EF" w:rsidRPr="004C1797">
        <w:rPr>
          <w:b/>
          <w:szCs w:val="28"/>
        </w:rPr>
        <w:t>ự báo tăng trưở</w:t>
      </w:r>
      <w:r w:rsidR="00A07360" w:rsidRPr="004C1797">
        <w:rPr>
          <w:b/>
          <w:szCs w:val="28"/>
        </w:rPr>
        <w:t xml:space="preserve">ng năm </w:t>
      </w:r>
      <w:r w:rsidR="00DD25EF" w:rsidRPr="004C1797">
        <w:rPr>
          <w:b/>
          <w:szCs w:val="28"/>
        </w:rPr>
        <w:t xml:space="preserve">2024 </w:t>
      </w:r>
      <w:r w:rsidR="00DD25EF" w:rsidRPr="004C1797">
        <w:rPr>
          <w:b/>
          <w:spacing w:val="-4"/>
          <w:lang w:val="vi-VN"/>
        </w:rPr>
        <w:t xml:space="preserve">của </w:t>
      </w:r>
      <w:r w:rsidR="004315F6" w:rsidRPr="004C1797">
        <w:rPr>
          <w:b/>
          <w:spacing w:val="-4"/>
        </w:rPr>
        <w:t xml:space="preserve">các quốc gia </w:t>
      </w:r>
      <w:r w:rsidR="00A07360" w:rsidRPr="004C1797">
        <w:rPr>
          <w:b/>
          <w:spacing w:val="-4"/>
        </w:rPr>
        <w:t>ASEAN</w:t>
      </w:r>
      <w:r w:rsidR="00DD25EF" w:rsidRPr="004C1797">
        <w:rPr>
          <w:b/>
          <w:szCs w:val="28"/>
        </w:rPr>
        <w:t xml:space="preserve"> </w:t>
      </w:r>
    </w:p>
    <w:p w14:paraId="70CD14CE" w14:textId="6AD2FEF4" w:rsidR="000E49F8" w:rsidRPr="004C1797" w:rsidRDefault="00E22691" w:rsidP="000C3B94">
      <w:pPr>
        <w:spacing w:before="120" w:after="0" w:line="240" w:lineRule="auto"/>
        <w:jc w:val="center"/>
        <w:rPr>
          <w:b/>
          <w:spacing w:val="-2"/>
        </w:rPr>
      </w:pPr>
      <w:r w:rsidRPr="004C1797">
        <w:rPr>
          <w:b/>
          <w:noProof/>
          <w:spacing w:val="-2"/>
        </w:rPr>
        <w:drawing>
          <wp:inline distT="0" distB="0" distL="0" distR="0" wp14:anchorId="00CB5E63" wp14:editId="6759468E">
            <wp:extent cx="4058256" cy="1953158"/>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08234" cy="1977212"/>
                    </a:xfrm>
                    <a:prstGeom prst="rect">
                      <a:avLst/>
                    </a:prstGeom>
                    <a:noFill/>
                  </pic:spPr>
                </pic:pic>
              </a:graphicData>
            </a:graphic>
          </wp:inline>
        </w:drawing>
      </w:r>
    </w:p>
    <w:p w14:paraId="1FB1480C" w14:textId="074DCD72" w:rsidR="000C3B94" w:rsidRPr="004C1797" w:rsidRDefault="00A07360" w:rsidP="00CB5420">
      <w:pPr>
        <w:spacing w:before="120" w:after="120" w:line="240" w:lineRule="auto"/>
        <w:ind w:firstLine="720"/>
        <w:jc w:val="right"/>
        <w:rPr>
          <w:i/>
          <w:sz w:val="24"/>
          <w:szCs w:val="24"/>
        </w:rPr>
      </w:pPr>
      <w:r w:rsidRPr="004C1797">
        <w:rPr>
          <w:i/>
          <w:sz w:val="24"/>
          <w:szCs w:val="24"/>
          <w:lang w:val="vi-VN"/>
        </w:rPr>
        <w:t xml:space="preserve">Nguồn: AMRO </w:t>
      </w:r>
    </w:p>
    <w:p w14:paraId="342A4E32" w14:textId="4E260A04" w:rsidR="00A07360" w:rsidRPr="004C1797" w:rsidRDefault="003D2A11" w:rsidP="00C4254B">
      <w:pPr>
        <w:spacing w:before="120" w:after="120" w:line="240" w:lineRule="auto"/>
        <w:ind w:firstLine="720"/>
        <w:jc w:val="both"/>
        <w:rPr>
          <w:szCs w:val="28"/>
        </w:rPr>
      </w:pPr>
      <w:r w:rsidRPr="004C1797">
        <w:rPr>
          <w:szCs w:val="28"/>
        </w:rPr>
        <w:t xml:space="preserve">Như vậy, </w:t>
      </w:r>
      <w:r w:rsidR="00A07360" w:rsidRPr="004C1797">
        <w:rPr>
          <w:szCs w:val="28"/>
        </w:rPr>
        <w:t>tăng trưởng năm 2024 của Việt Nam được nhận định đứng thứ 3 khu vực</w:t>
      </w:r>
      <w:r w:rsidR="004315F6" w:rsidRPr="004C1797">
        <w:rPr>
          <w:szCs w:val="28"/>
        </w:rPr>
        <w:t>,</w:t>
      </w:r>
      <w:r w:rsidR="00A07360" w:rsidRPr="004C1797">
        <w:rPr>
          <w:szCs w:val="28"/>
        </w:rPr>
        <w:t xml:space="preserve"> </w:t>
      </w:r>
      <w:r w:rsidR="006D2507">
        <w:rPr>
          <w:szCs w:val="28"/>
        </w:rPr>
        <w:t xml:space="preserve">đạt 6,0%, </w:t>
      </w:r>
      <w:r w:rsidR="00A07360" w:rsidRPr="004C1797">
        <w:rPr>
          <w:szCs w:val="28"/>
        </w:rPr>
        <w:t xml:space="preserve">chỉ sau Phi-li-pin </w:t>
      </w:r>
      <w:r w:rsidR="006D2507">
        <w:rPr>
          <w:szCs w:val="28"/>
        </w:rPr>
        <w:t xml:space="preserve">(6,3%) </w:t>
      </w:r>
      <w:r w:rsidR="00A07360" w:rsidRPr="004C1797">
        <w:rPr>
          <w:szCs w:val="28"/>
        </w:rPr>
        <w:t>và Cam-pu-chia</w:t>
      </w:r>
      <w:r w:rsidR="006D2507">
        <w:rPr>
          <w:szCs w:val="28"/>
        </w:rPr>
        <w:t xml:space="preserve"> (6,2%)</w:t>
      </w:r>
      <w:r w:rsidR="00A07360" w:rsidRPr="004C1797">
        <w:rPr>
          <w:szCs w:val="28"/>
        </w:rPr>
        <w:t xml:space="preserve">. </w:t>
      </w:r>
      <w:r w:rsidR="004D6391">
        <w:rPr>
          <w:szCs w:val="28"/>
        </w:rPr>
        <w:t>T</w:t>
      </w:r>
      <w:r w:rsidR="00A07360" w:rsidRPr="004C1797">
        <w:rPr>
          <w:szCs w:val="28"/>
        </w:rPr>
        <w:t xml:space="preserve">ăng trưởng của Bru-nây được dự báo thấp nhất </w:t>
      </w:r>
      <w:r w:rsidR="004D6391">
        <w:rPr>
          <w:szCs w:val="28"/>
        </w:rPr>
        <w:t>trong khu vực, chỉ đạt</w:t>
      </w:r>
      <w:r w:rsidR="00A07360" w:rsidRPr="004C1797">
        <w:rPr>
          <w:szCs w:val="28"/>
        </w:rPr>
        <w:t xml:space="preserve"> 2</w:t>
      </w:r>
      <w:r w:rsidR="00E22691" w:rsidRPr="004C1797">
        <w:rPr>
          <w:szCs w:val="28"/>
        </w:rPr>
        <w:t>,4</w:t>
      </w:r>
      <w:r w:rsidR="00A07360" w:rsidRPr="004C1797">
        <w:rPr>
          <w:szCs w:val="28"/>
        </w:rPr>
        <w:t>%.</w:t>
      </w:r>
    </w:p>
    <w:p w14:paraId="6F25C415" w14:textId="77777777" w:rsidR="000C3B94" w:rsidRPr="004C1797" w:rsidRDefault="000C3B94" w:rsidP="00C4254B">
      <w:pPr>
        <w:spacing w:before="120" w:after="120" w:line="240" w:lineRule="auto"/>
        <w:ind w:firstLine="720"/>
        <w:jc w:val="both"/>
        <w:rPr>
          <w:b/>
          <w:color w:val="000000" w:themeColor="text1"/>
          <w:szCs w:val="28"/>
          <w:lang w:val="vi-VN"/>
        </w:rPr>
      </w:pPr>
      <w:r w:rsidRPr="004C1797">
        <w:rPr>
          <w:b/>
          <w:color w:val="000000" w:themeColor="text1"/>
          <w:szCs w:val="28"/>
          <w:lang w:val="vi-VN"/>
        </w:rPr>
        <w:t>6. Việt Nam</w:t>
      </w:r>
    </w:p>
    <w:p w14:paraId="16E03DA9" w14:textId="155E97F4" w:rsidR="000C3B94" w:rsidRPr="004C1797" w:rsidRDefault="000C3B94" w:rsidP="00C4254B">
      <w:pPr>
        <w:spacing w:before="120" w:after="120" w:line="240" w:lineRule="auto"/>
        <w:ind w:firstLine="720"/>
        <w:jc w:val="both"/>
        <w:rPr>
          <w:b/>
          <w:i/>
          <w:color w:val="000000" w:themeColor="text1"/>
          <w:spacing w:val="-6"/>
        </w:rPr>
      </w:pPr>
      <w:r w:rsidRPr="004C1797">
        <w:rPr>
          <w:b/>
          <w:i/>
          <w:color w:val="000000" w:themeColor="text1"/>
          <w:spacing w:val="-6"/>
        </w:rPr>
        <w:t xml:space="preserve">Dự báo của </w:t>
      </w:r>
      <w:r w:rsidR="004315F6" w:rsidRPr="004C1797">
        <w:rPr>
          <w:b/>
          <w:i/>
          <w:color w:val="000000" w:themeColor="text1"/>
          <w:spacing w:val="-6"/>
        </w:rPr>
        <w:t xml:space="preserve">UN </w:t>
      </w:r>
    </w:p>
    <w:p w14:paraId="33AA42C1" w14:textId="0BAEFA58" w:rsidR="000C3B94" w:rsidRPr="00DF28DF" w:rsidRDefault="009C0D11" w:rsidP="007527FF">
      <w:pPr>
        <w:spacing w:before="120" w:after="120" w:line="240" w:lineRule="auto"/>
        <w:ind w:firstLine="720"/>
        <w:jc w:val="both"/>
        <w:rPr>
          <w:color w:val="000000" w:themeColor="text1"/>
          <w:spacing w:val="-2"/>
        </w:rPr>
      </w:pPr>
      <w:r>
        <w:rPr>
          <w:color w:val="000000" w:themeColor="text1"/>
          <w:spacing w:val="-2"/>
        </w:rPr>
        <w:t>T</w:t>
      </w:r>
      <w:r w:rsidRPr="009C0D11">
        <w:rPr>
          <w:color w:val="000000" w:themeColor="text1"/>
          <w:spacing w:val="-2"/>
        </w:rPr>
        <w:t>iêu dùng cá nhân dự kiến sẽ duy trì ở mức ổn định</w:t>
      </w:r>
      <w:r>
        <w:rPr>
          <w:color w:val="000000" w:themeColor="text1"/>
          <w:spacing w:val="-2"/>
        </w:rPr>
        <w:t xml:space="preserve"> </w:t>
      </w:r>
      <w:r w:rsidR="00D56C6E">
        <w:rPr>
          <w:color w:val="000000" w:themeColor="text1"/>
          <w:spacing w:val="-2"/>
        </w:rPr>
        <w:t>tại hầu</w:t>
      </w:r>
      <w:r w:rsidRPr="009C0D11">
        <w:rPr>
          <w:color w:val="000000" w:themeColor="text1"/>
          <w:spacing w:val="-2"/>
        </w:rPr>
        <w:t xml:space="preserve"> hết các nền kinh tế</w:t>
      </w:r>
      <w:r>
        <w:rPr>
          <w:color w:val="000000" w:themeColor="text1"/>
          <w:spacing w:val="-2"/>
        </w:rPr>
        <w:t xml:space="preserve"> trong khu vực</w:t>
      </w:r>
      <w:r w:rsidR="00D56C6E">
        <w:rPr>
          <w:color w:val="000000" w:themeColor="text1"/>
          <w:spacing w:val="-2"/>
        </w:rPr>
        <w:t xml:space="preserve"> nhờ </w:t>
      </w:r>
      <w:r w:rsidRPr="009C0D11">
        <w:rPr>
          <w:color w:val="000000" w:themeColor="text1"/>
          <w:spacing w:val="-2"/>
        </w:rPr>
        <w:t xml:space="preserve">áp lực lạm phát giảm </w:t>
      </w:r>
      <w:r>
        <w:rPr>
          <w:color w:val="000000" w:themeColor="text1"/>
          <w:spacing w:val="-2"/>
        </w:rPr>
        <w:t>dần</w:t>
      </w:r>
      <w:r w:rsidRPr="009C0D11">
        <w:rPr>
          <w:color w:val="000000" w:themeColor="text1"/>
          <w:spacing w:val="-2"/>
        </w:rPr>
        <w:t xml:space="preserve"> và thị trường lao động</w:t>
      </w:r>
      <w:r>
        <w:rPr>
          <w:color w:val="000000" w:themeColor="text1"/>
          <w:spacing w:val="-2"/>
        </w:rPr>
        <w:t xml:space="preserve"> </w:t>
      </w:r>
      <w:r w:rsidRPr="009C0D11">
        <w:rPr>
          <w:color w:val="000000" w:themeColor="text1"/>
          <w:spacing w:val="-2"/>
        </w:rPr>
        <w:t>ổn định</w:t>
      </w:r>
      <w:r>
        <w:rPr>
          <w:color w:val="000000" w:themeColor="text1"/>
          <w:spacing w:val="-2"/>
        </w:rPr>
        <w:t xml:space="preserve">. </w:t>
      </w:r>
      <w:r w:rsidR="007527FF" w:rsidRPr="00DF28DF">
        <w:rPr>
          <w:color w:val="000000" w:themeColor="text1"/>
          <w:spacing w:val="-2"/>
        </w:rPr>
        <w:t xml:space="preserve">Việc mở cửa trở lại và lượng khách quốc tế </w:t>
      </w:r>
      <w:r w:rsidR="00FB5E2C">
        <w:rPr>
          <w:color w:val="000000" w:themeColor="text1"/>
          <w:spacing w:val="-2"/>
        </w:rPr>
        <w:t xml:space="preserve">phục hồi </w:t>
      </w:r>
      <w:r w:rsidR="007527FF" w:rsidRPr="00DF28DF">
        <w:rPr>
          <w:color w:val="000000" w:themeColor="text1"/>
          <w:spacing w:val="-2"/>
        </w:rPr>
        <w:t>giúp tăng cường doanh thu từ du lịch của nhiều nền kinh tế trong khu vực Đông Á</w:t>
      </w:r>
      <w:r>
        <w:rPr>
          <w:color w:val="000000" w:themeColor="text1"/>
          <w:spacing w:val="-2"/>
        </w:rPr>
        <w:t>, góp phần vào tăng trưởng xuất khẩu dịch vụ</w:t>
      </w:r>
      <w:r w:rsidR="007527FF" w:rsidRPr="00DF28DF">
        <w:rPr>
          <w:color w:val="000000" w:themeColor="text1"/>
          <w:spacing w:val="-2"/>
        </w:rPr>
        <w:t xml:space="preserve">. </w:t>
      </w:r>
      <w:r w:rsidR="00EE5B4A">
        <w:rPr>
          <w:color w:val="000000" w:themeColor="text1"/>
          <w:spacing w:val="-2"/>
        </w:rPr>
        <w:t xml:space="preserve">Ngoài ra, một số </w:t>
      </w:r>
      <w:r w:rsidR="00EE5B4A" w:rsidRPr="00EE5B4A">
        <w:rPr>
          <w:color w:val="000000" w:themeColor="text1"/>
          <w:spacing w:val="-2"/>
        </w:rPr>
        <w:t xml:space="preserve">nền kinh tế </w:t>
      </w:r>
      <w:r w:rsidR="00EE5B4A">
        <w:rPr>
          <w:color w:val="000000" w:themeColor="text1"/>
          <w:spacing w:val="-2"/>
        </w:rPr>
        <w:t xml:space="preserve">đang </w:t>
      </w:r>
      <w:r w:rsidR="009A261F">
        <w:rPr>
          <w:color w:val="000000" w:themeColor="text1"/>
          <w:spacing w:val="-2"/>
        </w:rPr>
        <w:t>nỗ lực</w:t>
      </w:r>
      <w:r w:rsidR="00EE5B4A">
        <w:rPr>
          <w:color w:val="000000" w:themeColor="text1"/>
          <w:spacing w:val="-2"/>
        </w:rPr>
        <w:t xml:space="preserve"> thực hiện các chính sách đổi mới sáng tạo mang tính chiến lược, </w:t>
      </w:r>
      <w:r w:rsidR="00EE5B4A" w:rsidRPr="00EE5B4A">
        <w:rPr>
          <w:color w:val="000000" w:themeColor="text1"/>
          <w:spacing w:val="-2"/>
        </w:rPr>
        <w:t>thúc đẩy đa dạng hóa xuất khẩu và tăng cường tham gia vào chuỗi giá trị toàn cầu</w:t>
      </w:r>
      <w:r w:rsidR="00EE5B4A">
        <w:rPr>
          <w:color w:val="000000" w:themeColor="text1"/>
          <w:spacing w:val="-2"/>
        </w:rPr>
        <w:t xml:space="preserve">. </w:t>
      </w:r>
      <w:r w:rsidR="007527FF" w:rsidRPr="00DF28DF">
        <w:rPr>
          <w:color w:val="000000" w:themeColor="text1"/>
          <w:spacing w:val="-2"/>
        </w:rPr>
        <w:t>Theo đó, UN dự báo tăng trưởng năm 2024 của Việt Nam đạt 6</w:t>
      </w:r>
      <w:r w:rsidR="00B232F3" w:rsidRPr="00DF28DF">
        <w:rPr>
          <w:color w:val="000000" w:themeColor="text1"/>
          <w:spacing w:val="-2"/>
        </w:rPr>
        <w:t>,0</w:t>
      </w:r>
      <w:r w:rsidR="007527FF" w:rsidRPr="00DF28DF">
        <w:rPr>
          <w:color w:val="000000" w:themeColor="text1"/>
          <w:spacing w:val="-2"/>
        </w:rPr>
        <w:t>%</w:t>
      </w:r>
      <w:r w:rsidR="002F431E" w:rsidRPr="00DF28DF">
        <w:rPr>
          <w:color w:val="000000" w:themeColor="text1"/>
          <w:spacing w:val="-2"/>
        </w:rPr>
        <w:t>, tăng</w:t>
      </w:r>
      <w:r w:rsidR="00AD57A2" w:rsidRPr="00DF28DF">
        <w:rPr>
          <w:color w:val="000000" w:themeColor="text1"/>
          <w:spacing w:val="-2"/>
        </w:rPr>
        <w:t xml:space="preserve"> </w:t>
      </w:r>
      <w:r w:rsidR="00C9190E" w:rsidRPr="00DF28DF">
        <w:rPr>
          <w:color w:val="000000" w:themeColor="text1"/>
          <w:spacing w:val="-2"/>
        </w:rPr>
        <w:t>1,3 điểm phần trăm</w:t>
      </w:r>
      <w:r w:rsidR="002F431E" w:rsidRPr="00DF28DF">
        <w:rPr>
          <w:color w:val="000000" w:themeColor="text1"/>
          <w:spacing w:val="-2"/>
        </w:rPr>
        <w:t xml:space="preserve"> so với mức 4,7% của năm 2023</w:t>
      </w:r>
      <w:r w:rsidR="000C3B94" w:rsidRPr="00DF28DF">
        <w:rPr>
          <w:color w:val="000000" w:themeColor="text1"/>
          <w:spacing w:val="-2"/>
        </w:rPr>
        <w:t>.</w:t>
      </w:r>
    </w:p>
    <w:p w14:paraId="25CFAF18" w14:textId="77777777" w:rsidR="000C3B94" w:rsidRPr="004C1797" w:rsidRDefault="000C3B94" w:rsidP="00C4254B">
      <w:pPr>
        <w:spacing w:before="120" w:after="120" w:line="240" w:lineRule="auto"/>
        <w:ind w:firstLine="720"/>
        <w:jc w:val="both"/>
        <w:rPr>
          <w:b/>
          <w:i/>
          <w:color w:val="000000" w:themeColor="text1"/>
          <w:szCs w:val="28"/>
        </w:rPr>
      </w:pPr>
      <w:r w:rsidRPr="004C1797">
        <w:rPr>
          <w:b/>
          <w:i/>
          <w:color w:val="000000" w:themeColor="text1"/>
          <w:szCs w:val="28"/>
          <w:lang w:val="vi-VN"/>
        </w:rPr>
        <w:t xml:space="preserve">Dự báo của </w:t>
      </w:r>
      <w:r w:rsidRPr="004C1797">
        <w:rPr>
          <w:b/>
          <w:i/>
          <w:color w:val="000000" w:themeColor="text1"/>
          <w:szCs w:val="28"/>
        </w:rPr>
        <w:t>WB</w:t>
      </w:r>
      <w:r w:rsidRPr="004C1797">
        <w:rPr>
          <w:b/>
          <w:i/>
          <w:color w:val="000000" w:themeColor="text1"/>
          <w:szCs w:val="28"/>
          <w:lang w:val="vi-VN"/>
        </w:rPr>
        <w:t xml:space="preserve"> </w:t>
      </w:r>
    </w:p>
    <w:p w14:paraId="1BD3E699" w14:textId="7F1E6688" w:rsidR="004448A5" w:rsidRPr="004C1797" w:rsidRDefault="004448A5" w:rsidP="004448A5">
      <w:pPr>
        <w:spacing w:before="120" w:after="120" w:line="240" w:lineRule="auto"/>
        <w:ind w:firstLine="720"/>
        <w:jc w:val="both"/>
        <w:rPr>
          <w:color w:val="000000" w:themeColor="text1"/>
          <w:spacing w:val="-4"/>
        </w:rPr>
      </w:pPr>
      <w:r w:rsidRPr="004C1797">
        <w:rPr>
          <w:color w:val="000000" w:themeColor="text1"/>
          <w:spacing w:val="-4"/>
        </w:rPr>
        <w:t>Trong báo cáo cập nhật kinh tế vĩ mô Việt Nam tháng 01/2024, WB nhận định sản xuất công nghiệp tiếp tục cải thiện hơn nhưng triển vọng vẫn khá ảm đ</w:t>
      </w:r>
      <w:r w:rsidR="00AD57A2" w:rsidRPr="004C1797">
        <w:rPr>
          <w:color w:val="000000" w:themeColor="text1"/>
          <w:spacing w:val="-4"/>
        </w:rPr>
        <w:t>ạm</w:t>
      </w:r>
      <w:r w:rsidRPr="004C1797">
        <w:rPr>
          <w:color w:val="000000" w:themeColor="text1"/>
          <w:spacing w:val="-4"/>
        </w:rPr>
        <w:t xml:space="preserve">. Tiếp </w:t>
      </w:r>
      <w:r w:rsidRPr="004C1797">
        <w:rPr>
          <w:color w:val="000000" w:themeColor="text1"/>
          <w:spacing w:val="-4"/>
        </w:rPr>
        <w:lastRenderedPageBreak/>
        <w:t xml:space="preserve">nối đà hoạt động kinh tế </w:t>
      </w:r>
      <w:r w:rsidR="00B232F3" w:rsidRPr="004C1797">
        <w:rPr>
          <w:color w:val="000000" w:themeColor="text1"/>
          <w:spacing w:val="-4"/>
        </w:rPr>
        <w:t xml:space="preserve">tích cực </w:t>
      </w:r>
      <w:r w:rsidRPr="004C1797">
        <w:rPr>
          <w:color w:val="000000" w:themeColor="text1"/>
          <w:spacing w:val="-4"/>
        </w:rPr>
        <w:t xml:space="preserve">kể từ Quý IV/2023, chỉ số sản xuất công nghiệp </w:t>
      </w:r>
      <w:r w:rsidR="00AD57A2" w:rsidRPr="004C1797">
        <w:rPr>
          <w:color w:val="000000" w:themeColor="text1"/>
          <w:spacing w:val="-4"/>
        </w:rPr>
        <w:t xml:space="preserve">tăng </w:t>
      </w:r>
      <w:r w:rsidRPr="004C1797">
        <w:rPr>
          <w:color w:val="000000" w:themeColor="text1"/>
          <w:spacing w:val="-4"/>
        </w:rPr>
        <w:t>2,08% so với tháng trước và tăng 18,3% so với cùng kỳ năm trước. Xuất nhập khẩu hàng hóa tiếp tục phục hồi do nhu cầu bên ngoài được cải thiện, tăng 11,1% so với tháng trước và 42</w:t>
      </w:r>
      <w:r w:rsidR="006D2507">
        <w:rPr>
          <w:color w:val="000000" w:themeColor="text1"/>
          <w:spacing w:val="-4"/>
        </w:rPr>
        <w:t>,0</w:t>
      </w:r>
      <w:r w:rsidRPr="004C1797">
        <w:rPr>
          <w:color w:val="000000" w:themeColor="text1"/>
          <w:spacing w:val="-4"/>
        </w:rPr>
        <w:t>% so với cùng kỳ năm trước. Hoạt động đầu tư trực tiếp nước ngoài (FDI) vẫn ổn định khi cam kết FDI đạt gần 2,4 tỷ USD trong tháng 01/2024.</w:t>
      </w:r>
      <w:r w:rsidR="00404FB8" w:rsidRPr="004C1797">
        <w:rPr>
          <w:color w:val="000000" w:themeColor="text1"/>
          <w:spacing w:val="-4"/>
        </w:rPr>
        <w:t xml:space="preserve"> </w:t>
      </w:r>
      <w:r w:rsidRPr="004C1797">
        <w:rPr>
          <w:color w:val="000000" w:themeColor="text1"/>
          <w:spacing w:val="-4"/>
        </w:rPr>
        <w:t xml:space="preserve">Giải ngân vốn FDI đạt 1,5 tỷ USD trong tháng 01/2024, cao hơn 9,6% so với một năm trước. Tuy nhiên, tăng trưởng tiêu dùng có thể chưa đạt kỳ vọng do niềm tin của người tiêu dùng vẫn còn yếu. Sự gia tăng của chi phí logistics quốc tế </w:t>
      </w:r>
      <w:r w:rsidR="00AD57A2" w:rsidRPr="004C1797">
        <w:rPr>
          <w:color w:val="000000" w:themeColor="text1"/>
          <w:spacing w:val="-4"/>
        </w:rPr>
        <w:t>đối với</w:t>
      </w:r>
      <w:r w:rsidRPr="004C1797">
        <w:rPr>
          <w:color w:val="000000" w:themeColor="text1"/>
          <w:spacing w:val="-4"/>
        </w:rPr>
        <w:t xml:space="preserve"> thương mại hàng hóa </w:t>
      </w:r>
      <w:r w:rsidR="00B00EDD" w:rsidRPr="004C1797">
        <w:rPr>
          <w:color w:val="000000" w:themeColor="text1"/>
          <w:spacing w:val="-4"/>
        </w:rPr>
        <w:t>do</w:t>
      </w:r>
      <w:r w:rsidRPr="004C1797">
        <w:rPr>
          <w:color w:val="000000" w:themeColor="text1"/>
          <w:spacing w:val="-4"/>
        </w:rPr>
        <w:t xml:space="preserve"> xung đột Trung Đông, mặc dù mang tính thời điểm tạm thời, có thể ảnh hưởng tiêu cực đến xuất khẩu của Việt Nam và sự phục hồi của nền kinh tế. Chênh lệch giữa lãi suất toàn cầu và trong nước có thể gây áp lực lên</w:t>
      </w:r>
      <w:r w:rsidR="00A204E7" w:rsidRPr="004C1797">
        <w:rPr>
          <w:color w:val="000000" w:themeColor="text1"/>
          <w:spacing w:val="-4"/>
        </w:rPr>
        <w:t xml:space="preserve"> thị trường ngoại hối. WB dự báo kinh tế Việt Nam tăng trưởng 5,5% trong năm 2024</w:t>
      </w:r>
      <w:r w:rsidR="002F431E" w:rsidRPr="004C1797">
        <w:rPr>
          <w:color w:val="000000" w:themeColor="text1"/>
          <w:spacing w:val="-4"/>
        </w:rPr>
        <w:t>, cao hơn mức 4,7% của năm 2023</w:t>
      </w:r>
      <w:r w:rsidR="00B41C2C" w:rsidRPr="004C1797">
        <w:rPr>
          <w:color w:val="000000" w:themeColor="text1"/>
          <w:spacing w:val="-4"/>
        </w:rPr>
        <w:t>.</w:t>
      </w:r>
    </w:p>
    <w:p w14:paraId="75D2560D" w14:textId="3D16A696" w:rsidR="000C3B94" w:rsidRPr="004C1797" w:rsidRDefault="000C3B94" w:rsidP="00C4254B">
      <w:pPr>
        <w:spacing w:before="120" w:after="120" w:line="240" w:lineRule="auto"/>
        <w:ind w:firstLine="720"/>
        <w:jc w:val="both"/>
        <w:rPr>
          <w:b/>
          <w:bCs/>
          <w:i/>
          <w:iCs/>
          <w:color w:val="000000" w:themeColor="text1"/>
          <w:spacing w:val="-8"/>
        </w:rPr>
      </w:pPr>
      <w:r w:rsidRPr="004C1797">
        <w:rPr>
          <w:b/>
          <w:bCs/>
          <w:i/>
          <w:iCs/>
          <w:color w:val="000000" w:themeColor="text1"/>
          <w:spacing w:val="-8"/>
        </w:rPr>
        <w:t xml:space="preserve">Dự báo của </w:t>
      </w:r>
      <w:r w:rsidR="00B93A6C" w:rsidRPr="004C1797">
        <w:rPr>
          <w:b/>
          <w:bCs/>
          <w:i/>
          <w:iCs/>
          <w:color w:val="000000" w:themeColor="text1"/>
          <w:spacing w:val="-8"/>
        </w:rPr>
        <w:t>AMRO</w:t>
      </w:r>
    </w:p>
    <w:p w14:paraId="54BA2246" w14:textId="7E973DE3" w:rsidR="00D400ED" w:rsidRPr="004C1797" w:rsidRDefault="00D400ED" w:rsidP="00C4254B">
      <w:pPr>
        <w:spacing w:before="120" w:after="120" w:line="240" w:lineRule="auto"/>
        <w:ind w:firstLine="720"/>
        <w:jc w:val="both"/>
        <w:rPr>
          <w:bCs/>
          <w:iCs/>
          <w:color w:val="000000" w:themeColor="text1"/>
        </w:rPr>
      </w:pPr>
      <w:r w:rsidRPr="004C1797">
        <w:rPr>
          <w:bCs/>
          <w:iCs/>
          <w:color w:val="000000" w:themeColor="text1"/>
        </w:rPr>
        <w:t xml:space="preserve">Nhu cầu trong nước mạnh mẽ tiếp tục củng cố tăng trưởng ở ASEAN+3. Tiêu dùng tư nhân vẫn ổn định nhờ điều kiện thị trường lao động thuận lợi trong bối cảnh lạm phát thấp hơn. Doanh số bán lẻ và chi tiêu cho dịch vụ tiếp tục tăng mạnh, được hưởng lợi từ sự phục hồi liên tục trong lĩnh vực du lịch và lữ hành. Xuất khẩu hàng hóa của ASEAN+3 dần cải thiện. Nhu cầu hàng hóa từ Hoa Kỳ dần trở lại bình thường cũng có thể tác động tích cực đến xuất khẩu trong khu vực. Du lịch tiếp tục </w:t>
      </w:r>
      <w:r w:rsidR="002B32AE" w:rsidRPr="004C1797">
        <w:rPr>
          <w:bCs/>
          <w:iCs/>
          <w:color w:val="000000" w:themeColor="text1"/>
        </w:rPr>
        <w:t>giúp</w:t>
      </w:r>
      <w:r w:rsidRPr="004C1797">
        <w:rPr>
          <w:bCs/>
          <w:iCs/>
          <w:color w:val="000000" w:themeColor="text1"/>
        </w:rPr>
        <w:t xml:space="preserve"> xuất khẩu dịch vụ ASEAN+3</w:t>
      </w:r>
      <w:r w:rsidR="002B32AE" w:rsidRPr="004C1797">
        <w:rPr>
          <w:bCs/>
          <w:iCs/>
          <w:color w:val="000000" w:themeColor="text1"/>
        </w:rPr>
        <w:t xml:space="preserve"> tăng,</w:t>
      </w:r>
      <w:r w:rsidRPr="004C1797">
        <w:rPr>
          <w:bCs/>
          <w:iCs/>
          <w:color w:val="000000" w:themeColor="text1"/>
        </w:rPr>
        <w:t xml:space="preserve"> phản ánh sự quay trở lại của khách du lịch Trung Quốc. </w:t>
      </w:r>
      <w:r w:rsidR="007857D7" w:rsidRPr="004C1797">
        <w:rPr>
          <w:bCs/>
          <w:iCs/>
          <w:color w:val="000000" w:themeColor="text1"/>
        </w:rPr>
        <w:t xml:space="preserve">Lạm phát có xu hướng giảm cùng với giá hàng hóa toàn cầu, đồng thời giá lương thực cũng giảm do sản lượng </w:t>
      </w:r>
      <w:r w:rsidR="004D6391">
        <w:rPr>
          <w:bCs/>
          <w:iCs/>
          <w:color w:val="000000" w:themeColor="text1"/>
        </w:rPr>
        <w:t>tăng</w:t>
      </w:r>
      <w:r w:rsidR="007857D7" w:rsidRPr="004C1797">
        <w:rPr>
          <w:bCs/>
          <w:iCs/>
          <w:color w:val="000000" w:themeColor="text1"/>
        </w:rPr>
        <w:t xml:space="preserve"> trong khu vực. Theo đó</w:t>
      </w:r>
      <w:r w:rsidR="002B32AE" w:rsidRPr="004C1797">
        <w:rPr>
          <w:bCs/>
          <w:iCs/>
          <w:color w:val="000000" w:themeColor="text1"/>
        </w:rPr>
        <w:t>,</w:t>
      </w:r>
      <w:r w:rsidR="007857D7" w:rsidRPr="004C1797">
        <w:rPr>
          <w:bCs/>
          <w:iCs/>
          <w:color w:val="000000" w:themeColor="text1"/>
        </w:rPr>
        <w:t xml:space="preserve"> AMRO dự báo kinh tế Việt Nam tăng trưởng 6</w:t>
      </w:r>
      <w:r w:rsidR="00B232F3" w:rsidRPr="004C1797">
        <w:rPr>
          <w:bCs/>
          <w:iCs/>
          <w:color w:val="000000" w:themeColor="text1"/>
        </w:rPr>
        <w:t>,0</w:t>
      </w:r>
      <w:r w:rsidR="007857D7" w:rsidRPr="004C1797">
        <w:rPr>
          <w:bCs/>
          <w:iCs/>
          <w:color w:val="000000" w:themeColor="text1"/>
        </w:rPr>
        <w:t>% trong năm 2024</w:t>
      </w:r>
      <w:r w:rsidR="002F431E" w:rsidRPr="004C1797">
        <w:rPr>
          <w:bCs/>
          <w:iCs/>
          <w:color w:val="000000" w:themeColor="text1"/>
        </w:rPr>
        <w:t>, cao hơn</w:t>
      </w:r>
      <w:r w:rsidR="00AD57A2" w:rsidRPr="004C1797">
        <w:rPr>
          <w:bCs/>
          <w:iCs/>
          <w:color w:val="000000" w:themeColor="text1"/>
        </w:rPr>
        <w:t xml:space="preserve"> 0,9</w:t>
      </w:r>
      <w:r w:rsidR="00C9190E" w:rsidRPr="004C1797">
        <w:rPr>
          <w:bCs/>
          <w:iCs/>
          <w:color w:val="000000" w:themeColor="text1"/>
        </w:rPr>
        <w:t xml:space="preserve"> điểm phần trăm </w:t>
      </w:r>
      <w:r w:rsidR="002F431E" w:rsidRPr="004C1797">
        <w:rPr>
          <w:bCs/>
          <w:iCs/>
          <w:color w:val="000000" w:themeColor="text1"/>
        </w:rPr>
        <w:t>so với mức 5,1% trong năm 2023</w:t>
      </w:r>
      <w:r w:rsidR="007857D7" w:rsidRPr="004C1797">
        <w:rPr>
          <w:bCs/>
          <w:iCs/>
          <w:color w:val="000000" w:themeColor="text1"/>
        </w:rPr>
        <w:t>.</w:t>
      </w:r>
    </w:p>
    <w:p w14:paraId="1A4DE6F4" w14:textId="2A03DD22" w:rsidR="000C3B94" w:rsidRPr="004C1797" w:rsidDel="00D060FD" w:rsidRDefault="000C3B94" w:rsidP="00C4254B">
      <w:pPr>
        <w:spacing w:before="120" w:after="120" w:line="240" w:lineRule="auto"/>
        <w:ind w:firstLine="720"/>
        <w:jc w:val="both"/>
        <w:rPr>
          <w:color w:val="000000" w:themeColor="text1"/>
        </w:rPr>
      </w:pPr>
      <w:r w:rsidRPr="004C1797" w:rsidDel="00D060FD">
        <w:rPr>
          <w:color w:val="000000" w:themeColor="text1"/>
        </w:rPr>
        <w:t>Theo Trading Economics, dự báo tăng trưởng Quý I/202</w:t>
      </w:r>
      <w:r w:rsidR="00FA0B08" w:rsidRPr="004C1797">
        <w:rPr>
          <w:color w:val="000000" w:themeColor="text1"/>
        </w:rPr>
        <w:t>4</w:t>
      </w:r>
      <w:r w:rsidRPr="004C1797" w:rsidDel="00D060FD">
        <w:rPr>
          <w:color w:val="000000" w:themeColor="text1"/>
        </w:rPr>
        <w:t xml:space="preserve"> của Việt Nam so với cùng kỳ năm trước đạt </w:t>
      </w:r>
      <w:r w:rsidR="00FA0B08" w:rsidRPr="004C1797">
        <w:rPr>
          <w:color w:val="000000" w:themeColor="text1"/>
        </w:rPr>
        <w:t>4,9</w:t>
      </w:r>
      <w:r w:rsidRPr="004C1797" w:rsidDel="00D060FD">
        <w:rPr>
          <w:color w:val="000000" w:themeColor="text1"/>
        </w:rPr>
        <w:t>%.</w:t>
      </w:r>
    </w:p>
    <w:p w14:paraId="39A1EBD1" w14:textId="3D6A4E33" w:rsidR="000C3B94" w:rsidRPr="004C1797" w:rsidRDefault="000C3B94">
      <w:pPr>
        <w:spacing w:before="120" w:after="120" w:line="240" w:lineRule="auto"/>
        <w:jc w:val="center"/>
        <w:rPr>
          <w:b/>
          <w:color w:val="000000" w:themeColor="text1"/>
          <w:lang w:val="vi-VN"/>
        </w:rPr>
      </w:pPr>
      <w:r w:rsidRPr="004C1797">
        <w:rPr>
          <w:b/>
          <w:color w:val="000000" w:themeColor="text1"/>
          <w:lang w:val="vi-VN"/>
        </w:rPr>
        <w:t xml:space="preserve">Hình 7. </w:t>
      </w:r>
      <w:r w:rsidR="006D2507">
        <w:rPr>
          <w:b/>
          <w:color w:val="000000" w:themeColor="text1"/>
        </w:rPr>
        <w:t>Ước tính</w:t>
      </w:r>
      <w:r w:rsidRPr="004C1797">
        <w:rPr>
          <w:b/>
          <w:color w:val="000000" w:themeColor="text1"/>
        </w:rPr>
        <w:t xml:space="preserve"> t</w:t>
      </w:r>
      <w:r w:rsidRPr="004C1797">
        <w:rPr>
          <w:b/>
          <w:color w:val="000000" w:themeColor="text1"/>
          <w:lang w:val="vi-VN"/>
        </w:rPr>
        <w:t xml:space="preserve">ăng trưởng </w:t>
      </w:r>
      <w:r w:rsidR="006D2507">
        <w:rPr>
          <w:b/>
          <w:color w:val="000000" w:themeColor="text1"/>
        </w:rPr>
        <w:t xml:space="preserve">của </w:t>
      </w:r>
      <w:r w:rsidRPr="004C1797">
        <w:rPr>
          <w:b/>
          <w:color w:val="000000" w:themeColor="text1"/>
          <w:lang w:val="vi-VN"/>
        </w:rPr>
        <w:t xml:space="preserve">Việt Nam </w:t>
      </w:r>
      <w:r w:rsidRPr="004C1797">
        <w:rPr>
          <w:b/>
          <w:color w:val="000000" w:themeColor="text1"/>
        </w:rPr>
        <w:t xml:space="preserve">năm 2023 và </w:t>
      </w:r>
      <w:r w:rsidR="006D2507">
        <w:rPr>
          <w:b/>
          <w:color w:val="000000" w:themeColor="text1"/>
        </w:rPr>
        <w:t xml:space="preserve">dự báo tăng trưởng năm </w:t>
      </w:r>
      <w:r w:rsidRPr="004C1797">
        <w:rPr>
          <w:b/>
          <w:color w:val="000000" w:themeColor="text1"/>
        </w:rPr>
        <w:t>2024</w:t>
      </w:r>
      <w:r w:rsidR="00CB148C" w:rsidRPr="004C1797">
        <w:rPr>
          <w:b/>
          <w:color w:val="000000" w:themeColor="text1"/>
        </w:rPr>
        <w:t xml:space="preserve"> </w:t>
      </w:r>
      <w:r w:rsidR="006D2507">
        <w:rPr>
          <w:b/>
          <w:color w:val="000000" w:themeColor="text1"/>
        </w:rPr>
        <w:t>theo</w:t>
      </w:r>
      <w:r w:rsidR="006D2507" w:rsidRPr="004C1797">
        <w:rPr>
          <w:b/>
          <w:color w:val="000000" w:themeColor="text1"/>
        </w:rPr>
        <w:t xml:space="preserve"> </w:t>
      </w:r>
      <w:r w:rsidRPr="004C1797">
        <w:rPr>
          <w:b/>
          <w:color w:val="000000" w:themeColor="text1"/>
        </w:rPr>
        <w:t>một số tổ chức quốc tế</w:t>
      </w:r>
    </w:p>
    <w:p w14:paraId="13E08E37" w14:textId="04880BF4" w:rsidR="000C3B94" w:rsidRPr="004C1797" w:rsidRDefault="00681BC9" w:rsidP="000C3B94">
      <w:pPr>
        <w:spacing w:before="120" w:after="120" w:line="240" w:lineRule="auto"/>
        <w:jc w:val="center"/>
        <w:rPr>
          <w:b/>
          <w:color w:val="000000" w:themeColor="text1"/>
          <w:lang w:val="vi-VN"/>
        </w:rPr>
      </w:pPr>
      <w:r w:rsidRPr="004C1797">
        <w:rPr>
          <w:b/>
          <w:noProof/>
          <w:color w:val="000000" w:themeColor="text1"/>
        </w:rPr>
        <w:drawing>
          <wp:inline distT="0" distB="0" distL="0" distR="0" wp14:anchorId="7D125755" wp14:editId="60DBDD30">
            <wp:extent cx="3081655" cy="1644542"/>
            <wp:effectExtent l="0" t="0" r="444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43462" cy="1677526"/>
                    </a:xfrm>
                    <a:prstGeom prst="rect">
                      <a:avLst/>
                    </a:prstGeom>
                    <a:noFill/>
                  </pic:spPr>
                </pic:pic>
              </a:graphicData>
            </a:graphic>
          </wp:inline>
        </w:drawing>
      </w:r>
    </w:p>
    <w:p w14:paraId="34EB7C40" w14:textId="69D70353" w:rsidR="00BC3970" w:rsidRPr="004C1797" w:rsidRDefault="000C3B94" w:rsidP="00CB5420">
      <w:pPr>
        <w:spacing w:before="120" w:after="120" w:line="240" w:lineRule="auto"/>
        <w:ind w:firstLine="720"/>
        <w:jc w:val="right"/>
        <w:rPr>
          <w:i/>
          <w:color w:val="000000" w:themeColor="text1"/>
          <w:sz w:val="24"/>
          <w:szCs w:val="28"/>
        </w:rPr>
      </w:pPr>
      <w:r w:rsidRPr="004C1797">
        <w:rPr>
          <w:i/>
          <w:color w:val="000000" w:themeColor="text1"/>
          <w:sz w:val="24"/>
          <w:szCs w:val="28"/>
          <w:lang w:val="vi-VN"/>
        </w:rPr>
        <w:t>Nguồn:</w:t>
      </w:r>
      <w:r w:rsidRPr="004C1797">
        <w:rPr>
          <w:i/>
          <w:color w:val="000000" w:themeColor="text1"/>
          <w:sz w:val="24"/>
          <w:szCs w:val="28"/>
        </w:rPr>
        <w:t xml:space="preserve"> </w:t>
      </w:r>
      <w:r w:rsidRPr="004C1797">
        <w:rPr>
          <w:i/>
          <w:color w:val="000000" w:themeColor="text1"/>
          <w:sz w:val="24"/>
          <w:szCs w:val="28"/>
          <w:lang w:val="vi-VN"/>
        </w:rPr>
        <w:t>WB</w:t>
      </w:r>
      <w:r w:rsidR="00DB5271" w:rsidRPr="004C1797">
        <w:rPr>
          <w:i/>
          <w:color w:val="000000" w:themeColor="text1"/>
          <w:sz w:val="24"/>
          <w:szCs w:val="28"/>
        </w:rPr>
        <w:t xml:space="preserve">, UN </w:t>
      </w:r>
      <w:r w:rsidRPr="004C1797">
        <w:rPr>
          <w:i/>
          <w:color w:val="000000" w:themeColor="text1"/>
          <w:sz w:val="24"/>
          <w:szCs w:val="28"/>
        </w:rPr>
        <w:t xml:space="preserve">và </w:t>
      </w:r>
      <w:r w:rsidR="00DB5271" w:rsidRPr="004C1797">
        <w:rPr>
          <w:i/>
          <w:color w:val="000000" w:themeColor="text1"/>
          <w:sz w:val="24"/>
          <w:szCs w:val="28"/>
        </w:rPr>
        <w:t>AMRO</w:t>
      </w:r>
    </w:p>
    <w:p w14:paraId="05159D7F" w14:textId="2494BE49" w:rsidR="00335B0A" w:rsidRPr="004C1797" w:rsidRDefault="00771B37" w:rsidP="00771B37">
      <w:pPr>
        <w:spacing w:before="120" w:after="120" w:line="240" w:lineRule="auto"/>
        <w:ind w:firstLine="720"/>
        <w:jc w:val="both"/>
        <w:rPr>
          <w:i/>
          <w:color w:val="000000" w:themeColor="text1"/>
          <w:sz w:val="24"/>
          <w:szCs w:val="28"/>
        </w:rPr>
      </w:pPr>
      <w:r w:rsidRPr="004C1797">
        <w:rPr>
          <w:color w:val="000000" w:themeColor="text1"/>
        </w:rPr>
        <w:t>Như vậy, c</w:t>
      </w:r>
      <w:r w:rsidR="0092559F" w:rsidRPr="004C1797">
        <w:rPr>
          <w:color w:val="000000" w:themeColor="text1"/>
        </w:rPr>
        <w:t xml:space="preserve">ác tổ chức quốc tế đều dự báo </w:t>
      </w:r>
      <w:r w:rsidRPr="004C1797">
        <w:rPr>
          <w:color w:val="000000" w:themeColor="text1"/>
        </w:rPr>
        <w:t>tăng trưởng của Việt Nam năm 2024 tăng so với năm 2023</w:t>
      </w:r>
      <w:r w:rsidR="002B32AE" w:rsidRPr="004C1797">
        <w:rPr>
          <w:color w:val="000000" w:themeColor="text1"/>
        </w:rPr>
        <w:t>, đạt khoảng 5,5% - 6</w:t>
      </w:r>
      <w:r w:rsidR="00A928B7">
        <w:rPr>
          <w:color w:val="000000" w:themeColor="text1"/>
        </w:rPr>
        <w:t>,0</w:t>
      </w:r>
      <w:r w:rsidR="002B32AE" w:rsidRPr="004C1797">
        <w:rPr>
          <w:color w:val="000000" w:themeColor="text1"/>
        </w:rPr>
        <w:t>%</w:t>
      </w:r>
      <w:r w:rsidRPr="004C1797">
        <w:rPr>
          <w:color w:val="000000" w:themeColor="text1"/>
        </w:rPr>
        <w:t>.</w:t>
      </w:r>
      <w:r w:rsidR="0092559F" w:rsidRPr="004C1797">
        <w:rPr>
          <w:color w:val="000000" w:themeColor="text1"/>
        </w:rPr>
        <w:t xml:space="preserve"> </w:t>
      </w:r>
      <w:r w:rsidR="00BC3970" w:rsidRPr="004C1797">
        <w:rPr>
          <w:color w:val="000000" w:themeColor="text1"/>
          <w:lang w:val="vi-VN"/>
        </w:rPr>
        <w:br w:type="page"/>
      </w:r>
    </w:p>
    <w:p w14:paraId="286F95ED" w14:textId="77777777" w:rsidR="00FA0B08" w:rsidRPr="004C1797" w:rsidRDefault="00FA0B08" w:rsidP="00FA0B08">
      <w:pPr>
        <w:spacing w:before="120" w:after="120" w:line="240" w:lineRule="auto"/>
        <w:jc w:val="center"/>
        <w:rPr>
          <w:b/>
          <w:color w:val="000000"/>
          <w:lang w:val="vi-VN"/>
        </w:rPr>
      </w:pPr>
      <w:r w:rsidRPr="004C1797">
        <w:rPr>
          <w:b/>
          <w:color w:val="000000"/>
          <w:lang w:val="vi-VN"/>
        </w:rPr>
        <w:lastRenderedPageBreak/>
        <w:t xml:space="preserve">Biểu 1. Tốc độ tăng trưởng GDP Quý </w:t>
      </w:r>
      <w:r w:rsidRPr="004C1797">
        <w:rPr>
          <w:b/>
          <w:color w:val="000000"/>
        </w:rPr>
        <w:t>I</w:t>
      </w:r>
      <w:r w:rsidRPr="004C1797">
        <w:rPr>
          <w:b/>
          <w:color w:val="000000"/>
          <w:lang w:val="vi-VN"/>
        </w:rPr>
        <w:t xml:space="preserve"> năm 2024 của một số quốc gia</w:t>
      </w:r>
    </w:p>
    <w:p w14:paraId="5BD767DB" w14:textId="77777777" w:rsidR="00FA0B08" w:rsidRPr="004C1797" w:rsidRDefault="00FA0B08" w:rsidP="00FA0B08">
      <w:pPr>
        <w:spacing w:before="120" w:after="120" w:line="240" w:lineRule="auto"/>
        <w:ind w:firstLine="720"/>
        <w:jc w:val="right"/>
        <w:rPr>
          <w:i/>
          <w:color w:val="000000"/>
          <w:sz w:val="24"/>
          <w:szCs w:val="24"/>
          <w:lang w:val="vi-VN"/>
        </w:rPr>
      </w:pPr>
      <w:r w:rsidRPr="004C1797">
        <w:rPr>
          <w:i/>
          <w:color w:val="000000"/>
          <w:sz w:val="24"/>
          <w:szCs w:val="24"/>
          <w:lang w:val="vi-VN"/>
        </w:rPr>
        <w:t>Đơn vị tính: %</w:t>
      </w:r>
    </w:p>
    <w:tbl>
      <w:tblPr>
        <w:tblStyle w:val="GridTable4-Accent11"/>
        <w:tblW w:w="5000" w:type="pct"/>
        <w:tblLayout w:type="fixed"/>
        <w:tblLook w:val="04A0" w:firstRow="1" w:lastRow="0" w:firstColumn="1" w:lastColumn="0" w:noHBand="0" w:noVBand="1"/>
      </w:tblPr>
      <w:tblGrid>
        <w:gridCol w:w="857"/>
        <w:gridCol w:w="2725"/>
        <w:gridCol w:w="2723"/>
        <w:gridCol w:w="2865"/>
      </w:tblGrid>
      <w:tr w:rsidR="00404FB8" w:rsidRPr="004C1797" w14:paraId="5E77C3F9" w14:textId="77777777" w:rsidTr="00D021E9">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467" w:type="pct"/>
            <w:vMerge w:val="restart"/>
            <w:tcBorders>
              <w:right w:val="single" w:sz="4" w:space="0" w:color="4F81BD"/>
            </w:tcBorders>
            <w:noWrap/>
            <w:vAlign w:val="center"/>
            <w:hideMark/>
          </w:tcPr>
          <w:p w14:paraId="74FA5473" w14:textId="77777777" w:rsidR="00404FB8" w:rsidRPr="004C1797" w:rsidRDefault="00404FB8" w:rsidP="00D021E9">
            <w:pPr>
              <w:jc w:val="center"/>
              <w:rPr>
                <w:rFonts w:eastAsia="Calibri" w:cs="Times New Roman"/>
                <w:szCs w:val="28"/>
                <w:lang w:val="vi-VN"/>
              </w:rPr>
            </w:pPr>
            <w:r w:rsidRPr="004C1797">
              <w:rPr>
                <w:rFonts w:eastAsia="Calibri" w:cs="Times New Roman"/>
                <w:szCs w:val="28"/>
                <w:lang w:val="vi-VN"/>
              </w:rPr>
              <w:t>STT</w:t>
            </w:r>
          </w:p>
        </w:tc>
        <w:tc>
          <w:tcPr>
            <w:tcW w:w="1486" w:type="pct"/>
            <w:vMerge w:val="restart"/>
            <w:tcBorders>
              <w:left w:val="single" w:sz="4" w:space="0" w:color="4F81BD"/>
              <w:right w:val="single" w:sz="4" w:space="0" w:color="4F81BD"/>
            </w:tcBorders>
            <w:noWrap/>
            <w:vAlign w:val="center"/>
            <w:hideMark/>
          </w:tcPr>
          <w:p w14:paraId="4286AB3A" w14:textId="77777777" w:rsidR="00404FB8" w:rsidRPr="004C1797" w:rsidRDefault="00404FB8" w:rsidP="00D021E9">
            <w:pPr>
              <w:jc w:val="center"/>
              <w:cnfStyle w:val="100000000000" w:firstRow="1" w:lastRow="0" w:firstColumn="0" w:lastColumn="0" w:oddVBand="0" w:evenVBand="0" w:oddHBand="0" w:evenHBand="0" w:firstRowFirstColumn="0" w:firstRowLastColumn="0" w:lastRowFirstColumn="0" w:lastRowLastColumn="0"/>
              <w:rPr>
                <w:rFonts w:eastAsia="Calibri" w:cs="Times New Roman"/>
                <w:szCs w:val="28"/>
                <w:lang w:val="vi-VN"/>
              </w:rPr>
            </w:pPr>
            <w:r w:rsidRPr="004C1797">
              <w:rPr>
                <w:rFonts w:eastAsia="Calibri" w:cs="Times New Roman"/>
                <w:szCs w:val="28"/>
                <w:lang w:val="vi-VN"/>
              </w:rPr>
              <w:t>Quốc gia</w:t>
            </w:r>
          </w:p>
        </w:tc>
        <w:tc>
          <w:tcPr>
            <w:tcW w:w="3047" w:type="pct"/>
            <w:gridSpan w:val="2"/>
            <w:tcBorders>
              <w:left w:val="single" w:sz="4" w:space="0" w:color="4F81BD"/>
            </w:tcBorders>
            <w:noWrap/>
            <w:vAlign w:val="center"/>
            <w:hideMark/>
          </w:tcPr>
          <w:p w14:paraId="436395D4" w14:textId="77777777" w:rsidR="00404FB8" w:rsidRPr="004C1797" w:rsidRDefault="00404FB8" w:rsidP="00D021E9">
            <w:pPr>
              <w:jc w:val="center"/>
              <w:cnfStyle w:val="100000000000" w:firstRow="1" w:lastRow="0" w:firstColumn="0" w:lastColumn="0" w:oddVBand="0" w:evenVBand="0" w:oddHBand="0" w:evenHBand="0" w:firstRowFirstColumn="0" w:firstRowLastColumn="0" w:lastRowFirstColumn="0" w:lastRowLastColumn="0"/>
              <w:rPr>
                <w:rFonts w:eastAsia="Calibri" w:cs="Times New Roman"/>
                <w:i/>
                <w:szCs w:val="28"/>
                <w:lang w:val="vi-VN"/>
              </w:rPr>
            </w:pPr>
            <w:r w:rsidRPr="004C1797">
              <w:rPr>
                <w:rFonts w:eastAsia="Times New Roman" w:cs="Times New Roman"/>
                <w:szCs w:val="28"/>
                <w:lang w:val="vi-VN"/>
              </w:rPr>
              <w:t xml:space="preserve">Dự báo tăng trưởng GDP Quý </w:t>
            </w:r>
            <w:r w:rsidRPr="004C1797">
              <w:rPr>
                <w:rFonts w:eastAsia="Times New Roman" w:cs="Times New Roman"/>
                <w:szCs w:val="28"/>
              </w:rPr>
              <w:t>I</w:t>
            </w:r>
            <w:r w:rsidRPr="004C1797">
              <w:rPr>
                <w:rFonts w:eastAsia="Times New Roman" w:cs="Times New Roman"/>
                <w:szCs w:val="28"/>
                <w:lang w:val="vi-VN"/>
              </w:rPr>
              <w:t xml:space="preserve"> năm 2024</w:t>
            </w:r>
          </w:p>
        </w:tc>
      </w:tr>
      <w:tr w:rsidR="00404FB8" w:rsidRPr="004C1797" w14:paraId="52EFC69B" w14:textId="77777777" w:rsidTr="00D021E9">
        <w:trPr>
          <w:cnfStyle w:val="100000000000" w:firstRow="1" w:lastRow="0" w:firstColumn="0" w:lastColumn="0" w:oddVBand="0" w:evenVBand="0" w:oddHBand="0" w:evenHBand="0" w:firstRowFirstColumn="0" w:firstRowLastColumn="0" w:lastRowFirstColumn="0" w:lastRowLastColumn="0"/>
          <w:trHeight w:val="248"/>
          <w:tblHeader/>
        </w:trPr>
        <w:tc>
          <w:tcPr>
            <w:cnfStyle w:val="001000000000" w:firstRow="0" w:lastRow="0" w:firstColumn="1" w:lastColumn="0" w:oddVBand="0" w:evenVBand="0" w:oddHBand="0" w:evenHBand="0" w:firstRowFirstColumn="0" w:firstRowLastColumn="0" w:lastRowFirstColumn="0" w:lastRowLastColumn="0"/>
            <w:tcW w:w="467" w:type="pct"/>
            <w:vMerge/>
            <w:tcBorders>
              <w:right w:val="single" w:sz="4" w:space="0" w:color="4F81BD"/>
            </w:tcBorders>
            <w:noWrap/>
            <w:vAlign w:val="center"/>
          </w:tcPr>
          <w:p w14:paraId="33A61F1E" w14:textId="77777777" w:rsidR="00404FB8" w:rsidRPr="004C1797" w:rsidRDefault="00404FB8" w:rsidP="00D021E9">
            <w:pPr>
              <w:jc w:val="center"/>
              <w:rPr>
                <w:rFonts w:eastAsia="Calibri" w:cs="Times New Roman"/>
                <w:i/>
                <w:szCs w:val="28"/>
                <w:lang w:val="vi-VN"/>
              </w:rPr>
            </w:pPr>
          </w:p>
        </w:tc>
        <w:tc>
          <w:tcPr>
            <w:tcW w:w="1486" w:type="pct"/>
            <w:vMerge/>
            <w:tcBorders>
              <w:left w:val="single" w:sz="4" w:space="0" w:color="4F81BD"/>
              <w:right w:val="single" w:sz="4" w:space="0" w:color="4F81BD"/>
            </w:tcBorders>
            <w:noWrap/>
            <w:vAlign w:val="center"/>
          </w:tcPr>
          <w:p w14:paraId="07049ED0" w14:textId="77777777" w:rsidR="00404FB8" w:rsidRPr="004C1797" w:rsidRDefault="00404FB8" w:rsidP="00D021E9">
            <w:pPr>
              <w:jc w:val="center"/>
              <w:cnfStyle w:val="100000000000" w:firstRow="1" w:lastRow="0" w:firstColumn="0" w:lastColumn="0" w:oddVBand="0" w:evenVBand="0" w:oddHBand="0" w:evenHBand="0" w:firstRowFirstColumn="0" w:firstRowLastColumn="0" w:lastRowFirstColumn="0" w:lastRowLastColumn="0"/>
              <w:rPr>
                <w:rFonts w:eastAsia="Calibri" w:cs="Times New Roman"/>
                <w:i/>
                <w:szCs w:val="28"/>
                <w:lang w:val="vi-VN"/>
              </w:rPr>
            </w:pPr>
          </w:p>
        </w:tc>
        <w:tc>
          <w:tcPr>
            <w:tcW w:w="1485" w:type="pct"/>
            <w:tcBorders>
              <w:left w:val="single" w:sz="4" w:space="0" w:color="4F81BD"/>
              <w:right w:val="single" w:sz="4" w:space="0" w:color="4F81BD"/>
            </w:tcBorders>
            <w:shd w:val="clear" w:color="auto" w:fill="365F91"/>
            <w:noWrap/>
            <w:vAlign w:val="center"/>
          </w:tcPr>
          <w:p w14:paraId="574D4E07" w14:textId="77777777" w:rsidR="00404FB8" w:rsidRPr="004C1797" w:rsidRDefault="00404FB8" w:rsidP="00D021E9">
            <w:pPr>
              <w:jc w:val="center"/>
              <w:cnfStyle w:val="100000000000" w:firstRow="1" w:lastRow="0" w:firstColumn="0" w:lastColumn="0" w:oddVBand="0" w:evenVBand="0" w:oddHBand="0" w:evenHBand="0" w:firstRowFirstColumn="0" w:firstRowLastColumn="0" w:lastRowFirstColumn="0" w:lastRowLastColumn="0"/>
              <w:rPr>
                <w:rFonts w:eastAsia="Calibri" w:cs="Times New Roman"/>
                <w:i/>
                <w:szCs w:val="28"/>
                <w:lang w:val="vi-VN"/>
              </w:rPr>
            </w:pPr>
            <w:r w:rsidRPr="004C1797">
              <w:rPr>
                <w:rFonts w:eastAsia="Times New Roman" w:cs="Times New Roman"/>
                <w:szCs w:val="28"/>
                <w:lang w:val="vi-VN"/>
              </w:rPr>
              <w:t xml:space="preserve">So với Quý </w:t>
            </w:r>
            <w:r w:rsidRPr="004C1797">
              <w:rPr>
                <w:rFonts w:eastAsia="Times New Roman" w:cs="Times New Roman"/>
                <w:szCs w:val="28"/>
              </w:rPr>
              <w:t>I</w:t>
            </w:r>
            <w:r w:rsidRPr="004C1797">
              <w:rPr>
                <w:rFonts w:eastAsia="Times New Roman" w:cs="Times New Roman"/>
                <w:szCs w:val="28"/>
                <w:lang w:val="vi-VN"/>
              </w:rPr>
              <w:t>/2023</w:t>
            </w:r>
          </w:p>
        </w:tc>
        <w:tc>
          <w:tcPr>
            <w:tcW w:w="1562" w:type="pct"/>
            <w:tcBorders>
              <w:left w:val="single" w:sz="4" w:space="0" w:color="4F81BD"/>
            </w:tcBorders>
            <w:shd w:val="clear" w:color="auto" w:fill="365F91"/>
            <w:noWrap/>
            <w:vAlign w:val="center"/>
          </w:tcPr>
          <w:p w14:paraId="4BB752C9" w14:textId="77777777" w:rsidR="00404FB8" w:rsidRPr="004C1797" w:rsidRDefault="00404FB8" w:rsidP="00D021E9">
            <w:pPr>
              <w:jc w:val="center"/>
              <w:cnfStyle w:val="100000000000" w:firstRow="1" w:lastRow="0" w:firstColumn="0" w:lastColumn="0" w:oddVBand="0" w:evenVBand="0" w:oddHBand="0" w:evenHBand="0" w:firstRowFirstColumn="0" w:firstRowLastColumn="0" w:lastRowFirstColumn="0" w:lastRowLastColumn="0"/>
              <w:rPr>
                <w:rFonts w:eastAsia="Calibri" w:cs="Times New Roman"/>
                <w:i/>
                <w:szCs w:val="28"/>
              </w:rPr>
            </w:pPr>
            <w:r w:rsidRPr="004C1797">
              <w:rPr>
                <w:rFonts w:eastAsia="Times New Roman" w:cs="Times New Roman"/>
                <w:szCs w:val="28"/>
                <w:lang w:val="vi-VN"/>
              </w:rPr>
              <w:t>So với Quý I</w:t>
            </w:r>
            <w:r w:rsidRPr="004C1797">
              <w:rPr>
                <w:rFonts w:eastAsia="Times New Roman" w:cs="Times New Roman"/>
                <w:szCs w:val="28"/>
              </w:rPr>
              <w:t>V</w:t>
            </w:r>
            <w:r w:rsidRPr="004C1797">
              <w:rPr>
                <w:rFonts w:eastAsia="Times New Roman" w:cs="Times New Roman"/>
                <w:szCs w:val="28"/>
                <w:lang w:val="vi-VN"/>
              </w:rPr>
              <w:t>/202</w:t>
            </w:r>
            <w:r w:rsidRPr="004C1797">
              <w:rPr>
                <w:rFonts w:eastAsia="Times New Roman" w:cs="Times New Roman"/>
                <w:szCs w:val="28"/>
              </w:rPr>
              <w:t>3</w:t>
            </w:r>
          </w:p>
        </w:tc>
      </w:tr>
      <w:tr w:rsidR="00404FB8" w:rsidRPr="004C1797" w14:paraId="29EDFC00" w14:textId="77777777" w:rsidTr="00D021E9">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53A2FD20" w14:textId="77777777" w:rsidR="00404FB8" w:rsidRPr="00D12B4F" w:rsidRDefault="00404FB8" w:rsidP="00D021E9">
            <w:pPr>
              <w:jc w:val="center"/>
              <w:rPr>
                <w:rFonts w:eastAsia="Calibri" w:cs="Times New Roman"/>
                <w:b w:val="0"/>
                <w:szCs w:val="28"/>
                <w:lang w:val="vi-VN"/>
              </w:rPr>
            </w:pPr>
            <w:r w:rsidRPr="00D12B4F">
              <w:rPr>
                <w:b w:val="0"/>
                <w:szCs w:val="28"/>
                <w:lang w:val="vi-VN"/>
              </w:rPr>
              <w:t>1</w:t>
            </w:r>
          </w:p>
        </w:tc>
        <w:tc>
          <w:tcPr>
            <w:tcW w:w="1486" w:type="pct"/>
            <w:noWrap/>
            <w:hideMark/>
          </w:tcPr>
          <w:p w14:paraId="2ED5A625" w14:textId="77777777" w:rsidR="00404FB8" w:rsidRPr="004C1797" w:rsidRDefault="00404FB8" w:rsidP="00D021E9">
            <w:pPr>
              <w:cnfStyle w:val="000000100000" w:firstRow="0" w:lastRow="0" w:firstColumn="0" w:lastColumn="0" w:oddVBand="0" w:evenVBand="0" w:oddHBand="1" w:evenHBand="0" w:firstRowFirstColumn="0" w:firstRowLastColumn="0" w:lastRowFirstColumn="0" w:lastRowLastColumn="0"/>
              <w:rPr>
                <w:rFonts w:eastAsia="Calibri" w:cs="Times New Roman"/>
                <w:lang w:val="vi-VN"/>
              </w:rPr>
            </w:pPr>
            <w:r w:rsidRPr="004C1797">
              <w:rPr>
                <w:rFonts w:eastAsia="Calibri" w:cs="Times New Roman"/>
              </w:rPr>
              <w:t>Ca-na-đa</w:t>
            </w:r>
          </w:p>
        </w:tc>
        <w:tc>
          <w:tcPr>
            <w:tcW w:w="1485" w:type="pct"/>
            <w:noWrap/>
          </w:tcPr>
          <w:p w14:paraId="55539409" w14:textId="77777777" w:rsidR="00404FB8" w:rsidRPr="004C1797" w:rsidRDefault="00404FB8" w:rsidP="00D021E9">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4C1797">
              <w:rPr>
                <w:rFonts w:eastAsia="Calibri" w:cs="Times New Roman"/>
                <w:szCs w:val="28"/>
              </w:rPr>
              <w:t>1,2</w:t>
            </w:r>
          </w:p>
        </w:tc>
        <w:tc>
          <w:tcPr>
            <w:tcW w:w="1562" w:type="pct"/>
            <w:noWrap/>
          </w:tcPr>
          <w:p w14:paraId="0262F8C3" w14:textId="77777777" w:rsidR="00404FB8" w:rsidRPr="004C1797" w:rsidRDefault="00404FB8" w:rsidP="00D021E9">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4C1797">
              <w:rPr>
                <w:rFonts w:eastAsia="Calibri" w:cs="Times New Roman"/>
                <w:szCs w:val="28"/>
              </w:rPr>
              <w:t>0,5</w:t>
            </w:r>
          </w:p>
        </w:tc>
      </w:tr>
      <w:tr w:rsidR="00404FB8" w:rsidRPr="004C1797" w14:paraId="0A1C9BA2" w14:textId="77777777" w:rsidTr="00D021E9">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29E95775" w14:textId="77777777" w:rsidR="00404FB8" w:rsidRPr="00D12B4F" w:rsidRDefault="00404FB8" w:rsidP="00D021E9">
            <w:pPr>
              <w:jc w:val="center"/>
              <w:rPr>
                <w:rFonts w:eastAsia="Calibri" w:cs="Times New Roman"/>
                <w:b w:val="0"/>
                <w:szCs w:val="28"/>
                <w:lang w:val="vi-VN"/>
              </w:rPr>
            </w:pPr>
            <w:r w:rsidRPr="00D12B4F">
              <w:rPr>
                <w:b w:val="0"/>
                <w:szCs w:val="28"/>
                <w:lang w:val="vi-VN"/>
              </w:rPr>
              <w:t>2</w:t>
            </w:r>
          </w:p>
        </w:tc>
        <w:tc>
          <w:tcPr>
            <w:tcW w:w="1486" w:type="pct"/>
            <w:noWrap/>
            <w:hideMark/>
          </w:tcPr>
          <w:p w14:paraId="77CCEA9C" w14:textId="77777777" w:rsidR="00404FB8" w:rsidRPr="004C1797" w:rsidRDefault="00404FB8" w:rsidP="00D021E9">
            <w:pPr>
              <w:cnfStyle w:val="000000000000" w:firstRow="0" w:lastRow="0" w:firstColumn="0" w:lastColumn="0" w:oddVBand="0" w:evenVBand="0" w:oddHBand="0" w:evenHBand="0" w:firstRowFirstColumn="0" w:firstRowLastColumn="0" w:lastRowFirstColumn="0" w:lastRowLastColumn="0"/>
              <w:rPr>
                <w:rFonts w:eastAsia="Calibri" w:cs="Times New Roman"/>
                <w:lang w:val="vi-VN"/>
              </w:rPr>
            </w:pPr>
            <w:r w:rsidRPr="004C1797">
              <w:rPr>
                <w:rFonts w:eastAsia="Calibri" w:cs="Times New Roman"/>
              </w:rPr>
              <w:t>Hoa Kỳ</w:t>
            </w:r>
          </w:p>
        </w:tc>
        <w:tc>
          <w:tcPr>
            <w:tcW w:w="1485" w:type="pct"/>
            <w:noWrap/>
          </w:tcPr>
          <w:p w14:paraId="0B514AFA" w14:textId="77777777" w:rsidR="00404FB8" w:rsidRPr="004C1797" w:rsidRDefault="00404FB8" w:rsidP="00D021E9">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4C1797">
              <w:rPr>
                <w:rFonts w:eastAsia="Calibri" w:cs="Times New Roman"/>
                <w:szCs w:val="28"/>
              </w:rPr>
              <w:t>2,3</w:t>
            </w:r>
          </w:p>
        </w:tc>
        <w:tc>
          <w:tcPr>
            <w:tcW w:w="1562" w:type="pct"/>
            <w:noWrap/>
          </w:tcPr>
          <w:p w14:paraId="48B6064D" w14:textId="77777777" w:rsidR="00404FB8" w:rsidRPr="004C1797" w:rsidRDefault="00404FB8" w:rsidP="00D021E9">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4C1797">
              <w:rPr>
                <w:rFonts w:eastAsia="Calibri" w:cs="Times New Roman"/>
                <w:szCs w:val="28"/>
              </w:rPr>
              <w:t>2,0</w:t>
            </w:r>
          </w:p>
        </w:tc>
      </w:tr>
      <w:tr w:rsidR="00404FB8" w:rsidRPr="004C1797" w14:paraId="2C97EF76" w14:textId="77777777" w:rsidTr="00D021E9">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068B394C" w14:textId="77777777" w:rsidR="00404FB8" w:rsidRPr="00D12B4F" w:rsidRDefault="00404FB8" w:rsidP="00D021E9">
            <w:pPr>
              <w:jc w:val="center"/>
              <w:rPr>
                <w:rFonts w:eastAsia="Calibri" w:cs="Times New Roman"/>
                <w:b w:val="0"/>
                <w:szCs w:val="28"/>
                <w:lang w:val="vi-VN"/>
              </w:rPr>
            </w:pPr>
            <w:r w:rsidRPr="00D12B4F">
              <w:rPr>
                <w:b w:val="0"/>
                <w:szCs w:val="28"/>
                <w:lang w:val="vi-VN"/>
              </w:rPr>
              <w:t>3</w:t>
            </w:r>
          </w:p>
        </w:tc>
        <w:tc>
          <w:tcPr>
            <w:tcW w:w="1486" w:type="pct"/>
            <w:noWrap/>
            <w:hideMark/>
          </w:tcPr>
          <w:p w14:paraId="2621C8DD" w14:textId="77777777" w:rsidR="00404FB8" w:rsidRPr="004C1797" w:rsidRDefault="00404FB8" w:rsidP="00D021E9">
            <w:pPr>
              <w:cnfStyle w:val="000000100000" w:firstRow="0" w:lastRow="0" w:firstColumn="0" w:lastColumn="0" w:oddVBand="0" w:evenVBand="0" w:oddHBand="1" w:evenHBand="0" w:firstRowFirstColumn="0" w:firstRowLastColumn="0" w:lastRowFirstColumn="0" w:lastRowLastColumn="0"/>
              <w:rPr>
                <w:rFonts w:eastAsia="Calibri" w:cs="Times New Roman"/>
                <w:lang w:val="vi-VN"/>
              </w:rPr>
            </w:pPr>
            <w:r w:rsidRPr="004C1797">
              <w:rPr>
                <w:rFonts w:eastAsia="Calibri" w:cs="Times New Roman"/>
              </w:rPr>
              <w:t>Anh</w:t>
            </w:r>
          </w:p>
        </w:tc>
        <w:tc>
          <w:tcPr>
            <w:tcW w:w="1485" w:type="pct"/>
            <w:noWrap/>
          </w:tcPr>
          <w:p w14:paraId="79239F39" w14:textId="77777777" w:rsidR="00404FB8" w:rsidRPr="004C1797" w:rsidRDefault="00404FB8" w:rsidP="00D021E9">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4C1797">
              <w:rPr>
                <w:rFonts w:eastAsia="Calibri" w:cs="Times New Roman"/>
                <w:szCs w:val="28"/>
              </w:rPr>
              <w:t>0,5</w:t>
            </w:r>
          </w:p>
        </w:tc>
        <w:tc>
          <w:tcPr>
            <w:tcW w:w="1562" w:type="pct"/>
            <w:noWrap/>
          </w:tcPr>
          <w:p w14:paraId="66A03ED9" w14:textId="77777777" w:rsidR="00404FB8" w:rsidRPr="004C1797" w:rsidRDefault="00404FB8" w:rsidP="00D021E9">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4C1797">
              <w:rPr>
                <w:rFonts w:eastAsia="Calibri" w:cs="Times New Roman"/>
                <w:szCs w:val="28"/>
              </w:rPr>
              <w:t>0,2</w:t>
            </w:r>
          </w:p>
        </w:tc>
      </w:tr>
      <w:tr w:rsidR="00404FB8" w:rsidRPr="004C1797" w14:paraId="04569AC5" w14:textId="77777777" w:rsidTr="00D021E9">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5BCA5988" w14:textId="77777777" w:rsidR="00404FB8" w:rsidRPr="00D12B4F" w:rsidRDefault="00404FB8" w:rsidP="00D021E9">
            <w:pPr>
              <w:jc w:val="center"/>
              <w:rPr>
                <w:rFonts w:eastAsia="Calibri" w:cs="Times New Roman"/>
                <w:b w:val="0"/>
                <w:szCs w:val="28"/>
                <w:lang w:val="vi-VN"/>
              </w:rPr>
            </w:pPr>
            <w:r w:rsidRPr="00D12B4F">
              <w:rPr>
                <w:b w:val="0"/>
                <w:szCs w:val="28"/>
                <w:lang w:val="vi-VN"/>
              </w:rPr>
              <w:t>4</w:t>
            </w:r>
          </w:p>
        </w:tc>
        <w:tc>
          <w:tcPr>
            <w:tcW w:w="1486" w:type="pct"/>
            <w:noWrap/>
            <w:hideMark/>
          </w:tcPr>
          <w:p w14:paraId="7CD9A42C" w14:textId="77777777" w:rsidR="00404FB8" w:rsidRPr="004C1797" w:rsidRDefault="00404FB8" w:rsidP="00D021E9">
            <w:pPr>
              <w:cnfStyle w:val="000000000000" w:firstRow="0" w:lastRow="0" w:firstColumn="0" w:lastColumn="0" w:oddVBand="0" w:evenVBand="0" w:oddHBand="0" w:evenHBand="0" w:firstRowFirstColumn="0" w:firstRowLastColumn="0" w:lastRowFirstColumn="0" w:lastRowLastColumn="0"/>
              <w:rPr>
                <w:rFonts w:eastAsia="Calibri" w:cs="Times New Roman"/>
                <w:lang w:val="vi-VN"/>
              </w:rPr>
            </w:pPr>
            <w:r w:rsidRPr="004C1797">
              <w:rPr>
                <w:rFonts w:eastAsia="Calibri" w:cs="Times New Roman"/>
              </w:rPr>
              <w:t>Đức</w:t>
            </w:r>
          </w:p>
        </w:tc>
        <w:tc>
          <w:tcPr>
            <w:tcW w:w="1485" w:type="pct"/>
            <w:noWrap/>
          </w:tcPr>
          <w:p w14:paraId="447C3028" w14:textId="77777777" w:rsidR="00404FB8" w:rsidRPr="004C1797" w:rsidRDefault="00404FB8" w:rsidP="00D021E9">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4C1797">
              <w:rPr>
                <w:rFonts w:eastAsia="Calibri" w:cs="Times New Roman"/>
                <w:szCs w:val="28"/>
              </w:rPr>
              <w:t>0,1</w:t>
            </w:r>
          </w:p>
        </w:tc>
        <w:tc>
          <w:tcPr>
            <w:tcW w:w="1562" w:type="pct"/>
            <w:noWrap/>
          </w:tcPr>
          <w:p w14:paraId="6B505841" w14:textId="77777777" w:rsidR="00404FB8" w:rsidRPr="004C1797" w:rsidRDefault="00404FB8" w:rsidP="00D021E9">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4C1797">
              <w:rPr>
                <w:rFonts w:eastAsia="Calibri" w:cs="Times New Roman"/>
                <w:szCs w:val="28"/>
              </w:rPr>
              <w:t>0,1</w:t>
            </w:r>
          </w:p>
        </w:tc>
      </w:tr>
      <w:tr w:rsidR="00404FB8" w:rsidRPr="004C1797" w14:paraId="2945F8E1" w14:textId="77777777" w:rsidTr="00D021E9">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097C3370" w14:textId="77777777" w:rsidR="00404FB8" w:rsidRPr="00D12B4F" w:rsidRDefault="00404FB8" w:rsidP="00D021E9">
            <w:pPr>
              <w:jc w:val="center"/>
              <w:rPr>
                <w:rFonts w:eastAsia="Calibri" w:cs="Times New Roman"/>
                <w:b w:val="0"/>
                <w:szCs w:val="28"/>
                <w:lang w:val="vi-VN"/>
              </w:rPr>
            </w:pPr>
            <w:r w:rsidRPr="00D12B4F">
              <w:rPr>
                <w:b w:val="0"/>
                <w:szCs w:val="28"/>
                <w:lang w:val="vi-VN"/>
              </w:rPr>
              <w:t>5</w:t>
            </w:r>
          </w:p>
        </w:tc>
        <w:tc>
          <w:tcPr>
            <w:tcW w:w="1486" w:type="pct"/>
            <w:noWrap/>
            <w:hideMark/>
          </w:tcPr>
          <w:p w14:paraId="7CCE082E" w14:textId="77777777" w:rsidR="00404FB8" w:rsidRPr="004C1797" w:rsidRDefault="00404FB8" w:rsidP="00D021E9">
            <w:pPr>
              <w:cnfStyle w:val="000000100000" w:firstRow="0" w:lastRow="0" w:firstColumn="0" w:lastColumn="0" w:oddVBand="0" w:evenVBand="0" w:oddHBand="1" w:evenHBand="0" w:firstRowFirstColumn="0" w:firstRowLastColumn="0" w:lastRowFirstColumn="0" w:lastRowLastColumn="0"/>
              <w:rPr>
                <w:rFonts w:eastAsia="Calibri" w:cs="Times New Roman"/>
                <w:lang w:val="vi-VN"/>
              </w:rPr>
            </w:pPr>
            <w:r w:rsidRPr="004C1797">
              <w:rPr>
                <w:rFonts w:eastAsia="Calibri" w:cs="Times New Roman"/>
              </w:rPr>
              <w:t>Pháp</w:t>
            </w:r>
          </w:p>
        </w:tc>
        <w:tc>
          <w:tcPr>
            <w:tcW w:w="1485" w:type="pct"/>
            <w:noWrap/>
          </w:tcPr>
          <w:p w14:paraId="071CCB45" w14:textId="77777777" w:rsidR="00404FB8" w:rsidRPr="004C1797" w:rsidRDefault="00404FB8" w:rsidP="00D021E9">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4C1797">
              <w:rPr>
                <w:rFonts w:eastAsia="Calibri" w:cs="Times New Roman"/>
                <w:szCs w:val="28"/>
              </w:rPr>
              <w:t>1,2</w:t>
            </w:r>
          </w:p>
        </w:tc>
        <w:tc>
          <w:tcPr>
            <w:tcW w:w="1562" w:type="pct"/>
            <w:noWrap/>
          </w:tcPr>
          <w:p w14:paraId="76AEC199" w14:textId="77777777" w:rsidR="00404FB8" w:rsidRPr="004C1797" w:rsidRDefault="00404FB8" w:rsidP="00D021E9">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4C1797">
              <w:rPr>
                <w:rFonts w:eastAsia="Calibri" w:cs="Times New Roman"/>
                <w:szCs w:val="28"/>
              </w:rPr>
              <w:t>0,2</w:t>
            </w:r>
          </w:p>
        </w:tc>
      </w:tr>
      <w:tr w:rsidR="00404FB8" w:rsidRPr="004C1797" w14:paraId="25D4CA1A" w14:textId="77777777" w:rsidTr="00D021E9">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7C699199" w14:textId="77777777" w:rsidR="00404FB8" w:rsidRPr="00D12B4F" w:rsidRDefault="00404FB8" w:rsidP="00D021E9">
            <w:pPr>
              <w:jc w:val="center"/>
              <w:rPr>
                <w:rFonts w:eastAsia="Calibri" w:cs="Times New Roman"/>
                <w:b w:val="0"/>
                <w:szCs w:val="28"/>
                <w:lang w:val="vi-VN"/>
              </w:rPr>
            </w:pPr>
            <w:r w:rsidRPr="00D12B4F">
              <w:rPr>
                <w:b w:val="0"/>
                <w:szCs w:val="28"/>
                <w:lang w:val="vi-VN"/>
              </w:rPr>
              <w:t>6</w:t>
            </w:r>
          </w:p>
        </w:tc>
        <w:tc>
          <w:tcPr>
            <w:tcW w:w="1486" w:type="pct"/>
            <w:noWrap/>
            <w:hideMark/>
          </w:tcPr>
          <w:p w14:paraId="79038DD2" w14:textId="77777777" w:rsidR="00404FB8" w:rsidRPr="004C1797" w:rsidRDefault="00404FB8" w:rsidP="00D021E9">
            <w:pPr>
              <w:cnfStyle w:val="000000000000" w:firstRow="0" w:lastRow="0" w:firstColumn="0" w:lastColumn="0" w:oddVBand="0" w:evenVBand="0" w:oddHBand="0" w:evenHBand="0" w:firstRowFirstColumn="0" w:firstRowLastColumn="0" w:lastRowFirstColumn="0" w:lastRowLastColumn="0"/>
              <w:rPr>
                <w:rFonts w:eastAsia="Calibri" w:cs="Times New Roman"/>
                <w:lang w:val="vi-VN"/>
              </w:rPr>
            </w:pPr>
            <w:r w:rsidRPr="004C1797">
              <w:rPr>
                <w:rFonts w:eastAsia="Calibri" w:cs="Times New Roman"/>
              </w:rPr>
              <w:t>I-ta-li-a</w:t>
            </w:r>
          </w:p>
        </w:tc>
        <w:tc>
          <w:tcPr>
            <w:tcW w:w="1485" w:type="pct"/>
            <w:noWrap/>
          </w:tcPr>
          <w:p w14:paraId="18649938" w14:textId="77777777" w:rsidR="00404FB8" w:rsidRPr="004C1797" w:rsidRDefault="00404FB8" w:rsidP="00D021E9">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4C1797">
              <w:rPr>
                <w:rFonts w:eastAsia="Calibri" w:cs="Times New Roman"/>
                <w:szCs w:val="28"/>
              </w:rPr>
              <w:t>0,2</w:t>
            </w:r>
          </w:p>
        </w:tc>
        <w:tc>
          <w:tcPr>
            <w:tcW w:w="1562" w:type="pct"/>
            <w:noWrap/>
          </w:tcPr>
          <w:p w14:paraId="6656AA6B" w14:textId="77777777" w:rsidR="00404FB8" w:rsidRPr="004C1797" w:rsidRDefault="00404FB8" w:rsidP="00D021E9">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4C1797">
              <w:rPr>
                <w:rFonts w:eastAsia="Calibri" w:cs="Times New Roman"/>
                <w:szCs w:val="28"/>
              </w:rPr>
              <w:t>0,1</w:t>
            </w:r>
          </w:p>
        </w:tc>
      </w:tr>
      <w:tr w:rsidR="00404FB8" w:rsidRPr="004C1797" w14:paraId="553963C1" w14:textId="77777777" w:rsidTr="00D021E9">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6F5A0B41" w14:textId="77777777" w:rsidR="00404FB8" w:rsidRPr="00D12B4F" w:rsidRDefault="00404FB8" w:rsidP="00D021E9">
            <w:pPr>
              <w:jc w:val="center"/>
              <w:rPr>
                <w:rFonts w:eastAsia="Calibri" w:cs="Times New Roman"/>
                <w:b w:val="0"/>
                <w:szCs w:val="28"/>
                <w:lang w:val="vi-VN"/>
              </w:rPr>
            </w:pPr>
            <w:r w:rsidRPr="00D12B4F">
              <w:rPr>
                <w:b w:val="0"/>
                <w:szCs w:val="28"/>
                <w:lang w:val="vi-VN"/>
              </w:rPr>
              <w:t>7</w:t>
            </w:r>
          </w:p>
        </w:tc>
        <w:tc>
          <w:tcPr>
            <w:tcW w:w="1486" w:type="pct"/>
            <w:noWrap/>
            <w:hideMark/>
          </w:tcPr>
          <w:p w14:paraId="6C6EA536" w14:textId="77777777" w:rsidR="00404FB8" w:rsidRPr="004C1797" w:rsidRDefault="00404FB8" w:rsidP="00D021E9">
            <w:pPr>
              <w:cnfStyle w:val="000000100000" w:firstRow="0" w:lastRow="0" w:firstColumn="0" w:lastColumn="0" w:oddVBand="0" w:evenVBand="0" w:oddHBand="1" w:evenHBand="0" w:firstRowFirstColumn="0" w:firstRowLastColumn="0" w:lastRowFirstColumn="0" w:lastRowLastColumn="0"/>
              <w:rPr>
                <w:rFonts w:eastAsia="Calibri" w:cs="Times New Roman"/>
                <w:lang w:val="vi-VN"/>
              </w:rPr>
            </w:pPr>
            <w:r w:rsidRPr="004C1797">
              <w:rPr>
                <w:rFonts w:eastAsia="Calibri" w:cs="Times New Roman"/>
              </w:rPr>
              <w:t>Tây Ban Nha</w:t>
            </w:r>
          </w:p>
        </w:tc>
        <w:tc>
          <w:tcPr>
            <w:tcW w:w="1485" w:type="pct"/>
            <w:noWrap/>
          </w:tcPr>
          <w:p w14:paraId="6BC4F855" w14:textId="77777777" w:rsidR="00404FB8" w:rsidRPr="004C1797" w:rsidRDefault="00404FB8" w:rsidP="00D021E9">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4C1797">
              <w:rPr>
                <w:rFonts w:eastAsia="Calibri" w:cs="Times New Roman"/>
                <w:szCs w:val="28"/>
              </w:rPr>
              <w:t>1,5</w:t>
            </w:r>
          </w:p>
        </w:tc>
        <w:tc>
          <w:tcPr>
            <w:tcW w:w="1562" w:type="pct"/>
            <w:noWrap/>
          </w:tcPr>
          <w:p w14:paraId="7E77CE7C" w14:textId="77777777" w:rsidR="00404FB8" w:rsidRPr="004C1797" w:rsidRDefault="00404FB8" w:rsidP="00D021E9">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4C1797">
              <w:rPr>
                <w:rFonts w:eastAsia="Calibri" w:cs="Times New Roman"/>
                <w:szCs w:val="28"/>
              </w:rPr>
              <w:t>0,3</w:t>
            </w:r>
          </w:p>
        </w:tc>
      </w:tr>
      <w:tr w:rsidR="00404FB8" w:rsidRPr="004C1797" w14:paraId="5275F3FB" w14:textId="77777777" w:rsidTr="00D021E9">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15B4D4EF" w14:textId="77777777" w:rsidR="00404FB8" w:rsidRPr="00D12B4F" w:rsidRDefault="00404FB8" w:rsidP="00D021E9">
            <w:pPr>
              <w:jc w:val="center"/>
              <w:rPr>
                <w:rFonts w:eastAsia="Calibri" w:cs="Times New Roman"/>
                <w:b w:val="0"/>
                <w:szCs w:val="28"/>
                <w:lang w:val="vi-VN"/>
              </w:rPr>
            </w:pPr>
            <w:r w:rsidRPr="00D12B4F">
              <w:rPr>
                <w:b w:val="0"/>
                <w:szCs w:val="28"/>
                <w:lang w:val="vi-VN"/>
              </w:rPr>
              <w:t>8</w:t>
            </w:r>
          </w:p>
        </w:tc>
        <w:tc>
          <w:tcPr>
            <w:tcW w:w="1486" w:type="pct"/>
            <w:noWrap/>
            <w:hideMark/>
          </w:tcPr>
          <w:p w14:paraId="555984ED" w14:textId="77777777" w:rsidR="00404FB8" w:rsidRPr="004C1797" w:rsidRDefault="00404FB8" w:rsidP="00D021E9">
            <w:pPr>
              <w:cnfStyle w:val="000000000000" w:firstRow="0" w:lastRow="0" w:firstColumn="0" w:lastColumn="0" w:oddVBand="0" w:evenVBand="0" w:oddHBand="0" w:evenHBand="0" w:firstRowFirstColumn="0" w:firstRowLastColumn="0" w:lastRowFirstColumn="0" w:lastRowLastColumn="0"/>
              <w:rPr>
                <w:rFonts w:eastAsia="Calibri" w:cs="Times New Roman"/>
                <w:lang w:val="vi-VN"/>
              </w:rPr>
            </w:pPr>
            <w:r w:rsidRPr="004C1797">
              <w:rPr>
                <w:rFonts w:eastAsia="Calibri" w:cs="Times New Roman"/>
              </w:rPr>
              <w:t>Trung Quốc</w:t>
            </w:r>
          </w:p>
        </w:tc>
        <w:tc>
          <w:tcPr>
            <w:tcW w:w="1485" w:type="pct"/>
            <w:noWrap/>
          </w:tcPr>
          <w:p w14:paraId="664D6976" w14:textId="77777777" w:rsidR="00404FB8" w:rsidRPr="004C1797" w:rsidRDefault="00404FB8" w:rsidP="00D021E9">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4C1797">
              <w:rPr>
                <w:rFonts w:eastAsia="Calibri" w:cs="Times New Roman"/>
                <w:szCs w:val="28"/>
              </w:rPr>
              <w:t>5,0</w:t>
            </w:r>
          </w:p>
        </w:tc>
        <w:tc>
          <w:tcPr>
            <w:tcW w:w="1562" w:type="pct"/>
            <w:noWrap/>
          </w:tcPr>
          <w:p w14:paraId="42D3CD40" w14:textId="77777777" w:rsidR="00404FB8" w:rsidRPr="004C1797" w:rsidRDefault="00404FB8" w:rsidP="00D021E9">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4C1797">
              <w:rPr>
                <w:rFonts w:eastAsia="Calibri" w:cs="Times New Roman"/>
                <w:szCs w:val="28"/>
              </w:rPr>
              <w:t>0,9</w:t>
            </w:r>
          </w:p>
        </w:tc>
      </w:tr>
      <w:tr w:rsidR="00404FB8" w:rsidRPr="004C1797" w14:paraId="13CB0FF3" w14:textId="77777777" w:rsidTr="00D021E9">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121DB4F6" w14:textId="77777777" w:rsidR="00404FB8" w:rsidRPr="00D12B4F" w:rsidRDefault="00404FB8" w:rsidP="00D021E9">
            <w:pPr>
              <w:jc w:val="center"/>
              <w:rPr>
                <w:rFonts w:eastAsia="Calibri" w:cs="Times New Roman"/>
                <w:b w:val="0"/>
                <w:szCs w:val="28"/>
                <w:lang w:val="vi-VN"/>
              </w:rPr>
            </w:pPr>
            <w:r w:rsidRPr="00D12B4F">
              <w:rPr>
                <w:b w:val="0"/>
                <w:szCs w:val="28"/>
                <w:lang w:val="vi-VN"/>
              </w:rPr>
              <w:t>9</w:t>
            </w:r>
          </w:p>
        </w:tc>
        <w:tc>
          <w:tcPr>
            <w:tcW w:w="1486" w:type="pct"/>
            <w:noWrap/>
            <w:hideMark/>
          </w:tcPr>
          <w:p w14:paraId="18B3ED81" w14:textId="77777777" w:rsidR="00404FB8" w:rsidRPr="004C1797" w:rsidRDefault="00404FB8" w:rsidP="00D021E9">
            <w:pPr>
              <w:cnfStyle w:val="000000100000" w:firstRow="0" w:lastRow="0" w:firstColumn="0" w:lastColumn="0" w:oddVBand="0" w:evenVBand="0" w:oddHBand="1" w:evenHBand="0" w:firstRowFirstColumn="0" w:firstRowLastColumn="0" w:lastRowFirstColumn="0" w:lastRowLastColumn="0"/>
              <w:rPr>
                <w:rFonts w:eastAsia="Calibri" w:cs="Times New Roman"/>
                <w:lang w:val="vi-VN"/>
              </w:rPr>
            </w:pPr>
            <w:r w:rsidRPr="004C1797">
              <w:rPr>
                <w:rFonts w:eastAsia="Calibri" w:cs="Times New Roman"/>
              </w:rPr>
              <w:t>Ấn Độ</w:t>
            </w:r>
          </w:p>
        </w:tc>
        <w:tc>
          <w:tcPr>
            <w:tcW w:w="1485" w:type="pct"/>
            <w:noWrap/>
          </w:tcPr>
          <w:p w14:paraId="49AB20D0" w14:textId="77777777" w:rsidR="00404FB8" w:rsidRPr="004C1797" w:rsidRDefault="00404FB8" w:rsidP="00D021E9">
            <w:pPr>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000000" w:themeColor="text1"/>
                <w:szCs w:val="28"/>
              </w:rPr>
            </w:pPr>
            <w:r w:rsidRPr="004C1797">
              <w:rPr>
                <w:rFonts w:eastAsia="Calibri" w:cs="Times New Roman"/>
                <w:color w:val="000000" w:themeColor="text1"/>
                <w:szCs w:val="28"/>
              </w:rPr>
              <w:t>7,1</w:t>
            </w:r>
          </w:p>
        </w:tc>
        <w:tc>
          <w:tcPr>
            <w:tcW w:w="1562" w:type="pct"/>
            <w:noWrap/>
          </w:tcPr>
          <w:p w14:paraId="4516B92F" w14:textId="77777777" w:rsidR="00404FB8" w:rsidRPr="004C1797" w:rsidRDefault="00404FB8" w:rsidP="00D021E9">
            <w:pPr>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000000" w:themeColor="text1"/>
                <w:szCs w:val="28"/>
              </w:rPr>
            </w:pPr>
            <w:r w:rsidRPr="004C1797">
              <w:rPr>
                <w:rFonts w:eastAsia="Calibri" w:cs="Times New Roman"/>
                <w:color w:val="000000" w:themeColor="text1"/>
                <w:szCs w:val="28"/>
              </w:rPr>
              <w:t>0,9</w:t>
            </w:r>
          </w:p>
        </w:tc>
      </w:tr>
      <w:tr w:rsidR="00404FB8" w:rsidRPr="004C1797" w14:paraId="4158E7F4" w14:textId="77777777" w:rsidTr="00D021E9">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702FA8E1" w14:textId="77777777" w:rsidR="00404FB8" w:rsidRPr="00D12B4F" w:rsidRDefault="00404FB8" w:rsidP="00D021E9">
            <w:pPr>
              <w:jc w:val="center"/>
              <w:rPr>
                <w:rFonts w:eastAsia="Calibri" w:cs="Times New Roman"/>
                <w:b w:val="0"/>
                <w:szCs w:val="28"/>
                <w:lang w:val="vi-VN"/>
              </w:rPr>
            </w:pPr>
            <w:r w:rsidRPr="00D12B4F">
              <w:rPr>
                <w:b w:val="0"/>
                <w:szCs w:val="28"/>
                <w:lang w:val="vi-VN"/>
              </w:rPr>
              <w:t>10</w:t>
            </w:r>
          </w:p>
        </w:tc>
        <w:tc>
          <w:tcPr>
            <w:tcW w:w="1486" w:type="pct"/>
            <w:noWrap/>
            <w:hideMark/>
          </w:tcPr>
          <w:p w14:paraId="6F6EA424" w14:textId="77777777" w:rsidR="00404FB8" w:rsidRPr="004C1797" w:rsidRDefault="00404FB8" w:rsidP="00D021E9">
            <w:pPr>
              <w:cnfStyle w:val="000000000000" w:firstRow="0" w:lastRow="0" w:firstColumn="0" w:lastColumn="0" w:oddVBand="0" w:evenVBand="0" w:oddHBand="0" w:evenHBand="0" w:firstRowFirstColumn="0" w:firstRowLastColumn="0" w:lastRowFirstColumn="0" w:lastRowLastColumn="0"/>
              <w:rPr>
                <w:rFonts w:eastAsia="Calibri" w:cs="Times New Roman"/>
                <w:lang w:val="vi-VN"/>
              </w:rPr>
            </w:pPr>
            <w:r w:rsidRPr="004C1797">
              <w:rPr>
                <w:rFonts w:eastAsia="Calibri" w:cs="Times New Roman"/>
              </w:rPr>
              <w:t>Nhật Bản</w:t>
            </w:r>
          </w:p>
        </w:tc>
        <w:tc>
          <w:tcPr>
            <w:tcW w:w="1485" w:type="pct"/>
            <w:noWrap/>
          </w:tcPr>
          <w:p w14:paraId="029BE235" w14:textId="77777777" w:rsidR="00404FB8" w:rsidRPr="004C1797" w:rsidRDefault="00404FB8" w:rsidP="00D021E9">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4C1797">
              <w:rPr>
                <w:rFonts w:eastAsia="Calibri" w:cs="Times New Roman"/>
                <w:szCs w:val="28"/>
              </w:rPr>
              <w:t>1,2</w:t>
            </w:r>
          </w:p>
        </w:tc>
        <w:tc>
          <w:tcPr>
            <w:tcW w:w="1562" w:type="pct"/>
            <w:noWrap/>
          </w:tcPr>
          <w:p w14:paraId="3141B8BD" w14:textId="77777777" w:rsidR="00404FB8" w:rsidRPr="004C1797" w:rsidRDefault="00404FB8" w:rsidP="00D021E9">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4C1797">
              <w:rPr>
                <w:rFonts w:eastAsia="Calibri" w:cs="Times New Roman"/>
                <w:szCs w:val="28"/>
              </w:rPr>
              <w:t>0,1</w:t>
            </w:r>
          </w:p>
        </w:tc>
      </w:tr>
      <w:tr w:rsidR="00404FB8" w:rsidRPr="004C1797" w14:paraId="7DC3D26E" w14:textId="77777777" w:rsidTr="00D021E9">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0AC75C74" w14:textId="77777777" w:rsidR="00404FB8" w:rsidRPr="00D12B4F" w:rsidRDefault="00404FB8" w:rsidP="00D021E9">
            <w:pPr>
              <w:jc w:val="center"/>
              <w:rPr>
                <w:rFonts w:eastAsia="Calibri" w:cs="Times New Roman"/>
                <w:b w:val="0"/>
                <w:szCs w:val="28"/>
                <w:lang w:val="vi-VN"/>
              </w:rPr>
            </w:pPr>
            <w:r w:rsidRPr="00D12B4F">
              <w:rPr>
                <w:b w:val="0"/>
                <w:szCs w:val="28"/>
                <w:lang w:val="vi-VN"/>
              </w:rPr>
              <w:t>11</w:t>
            </w:r>
          </w:p>
        </w:tc>
        <w:tc>
          <w:tcPr>
            <w:tcW w:w="1486" w:type="pct"/>
            <w:noWrap/>
            <w:hideMark/>
          </w:tcPr>
          <w:p w14:paraId="1D327555" w14:textId="77777777" w:rsidR="00404FB8" w:rsidRPr="004C1797" w:rsidRDefault="00404FB8" w:rsidP="00D021E9">
            <w:pPr>
              <w:cnfStyle w:val="000000100000" w:firstRow="0" w:lastRow="0" w:firstColumn="0" w:lastColumn="0" w:oddVBand="0" w:evenVBand="0" w:oddHBand="1" w:evenHBand="0" w:firstRowFirstColumn="0" w:firstRowLastColumn="0" w:lastRowFirstColumn="0" w:lastRowLastColumn="0"/>
              <w:rPr>
                <w:rFonts w:eastAsia="Calibri" w:cs="Times New Roman"/>
                <w:lang w:val="vi-VN"/>
              </w:rPr>
            </w:pPr>
            <w:r w:rsidRPr="004C1797">
              <w:rPr>
                <w:rFonts w:eastAsia="Calibri" w:cs="Times New Roman"/>
              </w:rPr>
              <w:t>Hàn Quốc</w:t>
            </w:r>
          </w:p>
        </w:tc>
        <w:tc>
          <w:tcPr>
            <w:tcW w:w="1485" w:type="pct"/>
            <w:noWrap/>
          </w:tcPr>
          <w:p w14:paraId="33CBF148" w14:textId="77777777" w:rsidR="00404FB8" w:rsidRPr="004C1797" w:rsidRDefault="00404FB8" w:rsidP="00D021E9">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4C1797">
              <w:rPr>
                <w:rFonts w:eastAsia="Calibri" w:cs="Times New Roman"/>
                <w:szCs w:val="28"/>
              </w:rPr>
              <w:t>2,2</w:t>
            </w:r>
          </w:p>
        </w:tc>
        <w:tc>
          <w:tcPr>
            <w:tcW w:w="1562" w:type="pct"/>
            <w:noWrap/>
          </w:tcPr>
          <w:p w14:paraId="31F421DC" w14:textId="77777777" w:rsidR="00404FB8" w:rsidRPr="004C1797" w:rsidRDefault="00404FB8" w:rsidP="00D021E9">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4C1797">
              <w:rPr>
                <w:rFonts w:eastAsia="Calibri" w:cs="Times New Roman"/>
                <w:szCs w:val="28"/>
              </w:rPr>
              <w:t>0,2</w:t>
            </w:r>
          </w:p>
        </w:tc>
      </w:tr>
      <w:tr w:rsidR="00404FB8" w:rsidRPr="004C1797" w14:paraId="01E2B23B" w14:textId="77777777" w:rsidTr="00D021E9">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5C6CBA2C" w14:textId="77777777" w:rsidR="00404FB8" w:rsidRPr="00D12B4F" w:rsidRDefault="00404FB8" w:rsidP="00D021E9">
            <w:pPr>
              <w:jc w:val="center"/>
              <w:rPr>
                <w:rFonts w:eastAsia="Calibri" w:cs="Times New Roman"/>
                <w:b w:val="0"/>
                <w:szCs w:val="28"/>
                <w:lang w:val="vi-VN"/>
              </w:rPr>
            </w:pPr>
            <w:r w:rsidRPr="00D12B4F">
              <w:rPr>
                <w:b w:val="0"/>
                <w:szCs w:val="28"/>
                <w:lang w:val="vi-VN"/>
              </w:rPr>
              <w:t>12</w:t>
            </w:r>
          </w:p>
        </w:tc>
        <w:tc>
          <w:tcPr>
            <w:tcW w:w="1486" w:type="pct"/>
            <w:noWrap/>
            <w:hideMark/>
          </w:tcPr>
          <w:p w14:paraId="522F1FB2" w14:textId="77777777" w:rsidR="00404FB8" w:rsidRPr="004C1797" w:rsidRDefault="00404FB8" w:rsidP="00D021E9">
            <w:pPr>
              <w:cnfStyle w:val="000000000000" w:firstRow="0" w:lastRow="0" w:firstColumn="0" w:lastColumn="0" w:oddVBand="0" w:evenVBand="0" w:oddHBand="0" w:evenHBand="0" w:firstRowFirstColumn="0" w:firstRowLastColumn="0" w:lastRowFirstColumn="0" w:lastRowLastColumn="0"/>
              <w:rPr>
                <w:rFonts w:eastAsia="Calibri" w:cs="Times New Roman"/>
                <w:lang w:val="vi-VN"/>
              </w:rPr>
            </w:pPr>
            <w:r w:rsidRPr="004C1797">
              <w:rPr>
                <w:rFonts w:eastAsia="Calibri" w:cs="Times New Roman"/>
              </w:rPr>
              <w:t>Ô-xtrây-li-a</w:t>
            </w:r>
          </w:p>
        </w:tc>
        <w:tc>
          <w:tcPr>
            <w:tcW w:w="1485" w:type="pct"/>
            <w:noWrap/>
          </w:tcPr>
          <w:p w14:paraId="74DFD736" w14:textId="77777777" w:rsidR="00404FB8" w:rsidRPr="004C1797" w:rsidRDefault="00404FB8" w:rsidP="00D021E9">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4C1797">
              <w:rPr>
                <w:rFonts w:eastAsia="Calibri" w:cs="Times New Roman"/>
                <w:szCs w:val="28"/>
              </w:rPr>
              <w:t>1,2</w:t>
            </w:r>
          </w:p>
        </w:tc>
        <w:tc>
          <w:tcPr>
            <w:tcW w:w="1562" w:type="pct"/>
            <w:noWrap/>
          </w:tcPr>
          <w:p w14:paraId="4A5033DE" w14:textId="77777777" w:rsidR="00404FB8" w:rsidRPr="004C1797" w:rsidRDefault="00404FB8" w:rsidP="00D021E9">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4C1797">
              <w:rPr>
                <w:rFonts w:eastAsia="Calibri" w:cs="Times New Roman"/>
                <w:szCs w:val="28"/>
              </w:rPr>
              <w:t>0,3</w:t>
            </w:r>
          </w:p>
        </w:tc>
      </w:tr>
      <w:tr w:rsidR="00404FB8" w:rsidRPr="004C1797" w14:paraId="18066042" w14:textId="77777777" w:rsidTr="00D021E9">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70DC2818" w14:textId="77777777" w:rsidR="00404FB8" w:rsidRPr="00D12B4F" w:rsidRDefault="00404FB8" w:rsidP="00D021E9">
            <w:pPr>
              <w:jc w:val="center"/>
              <w:rPr>
                <w:rFonts w:eastAsia="Calibri" w:cs="Times New Roman"/>
                <w:b w:val="0"/>
                <w:szCs w:val="28"/>
                <w:lang w:val="vi-VN"/>
              </w:rPr>
            </w:pPr>
            <w:r w:rsidRPr="00D12B4F">
              <w:rPr>
                <w:b w:val="0"/>
                <w:szCs w:val="28"/>
                <w:lang w:val="vi-VN"/>
              </w:rPr>
              <w:t>13</w:t>
            </w:r>
          </w:p>
        </w:tc>
        <w:tc>
          <w:tcPr>
            <w:tcW w:w="1486" w:type="pct"/>
            <w:noWrap/>
            <w:hideMark/>
          </w:tcPr>
          <w:p w14:paraId="48FB166F" w14:textId="77777777" w:rsidR="00404FB8" w:rsidRPr="004C1797" w:rsidRDefault="00404FB8" w:rsidP="00D021E9">
            <w:pPr>
              <w:cnfStyle w:val="000000100000" w:firstRow="0" w:lastRow="0" w:firstColumn="0" w:lastColumn="0" w:oddVBand="0" w:evenVBand="0" w:oddHBand="1" w:evenHBand="0" w:firstRowFirstColumn="0" w:firstRowLastColumn="0" w:lastRowFirstColumn="0" w:lastRowLastColumn="0"/>
              <w:rPr>
                <w:rFonts w:eastAsia="Calibri" w:cs="Times New Roman"/>
                <w:lang w:val="vi-VN"/>
              </w:rPr>
            </w:pPr>
            <w:r w:rsidRPr="004C1797">
              <w:rPr>
                <w:rFonts w:eastAsia="Calibri" w:cs="Times New Roman"/>
              </w:rPr>
              <w:t>In-đô-nê-xi-a</w:t>
            </w:r>
          </w:p>
        </w:tc>
        <w:tc>
          <w:tcPr>
            <w:tcW w:w="1485" w:type="pct"/>
            <w:noWrap/>
          </w:tcPr>
          <w:p w14:paraId="63987883" w14:textId="77777777" w:rsidR="00404FB8" w:rsidRPr="004C1797" w:rsidRDefault="00404FB8" w:rsidP="00D021E9">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4C1797">
              <w:rPr>
                <w:rFonts w:eastAsia="Calibri" w:cs="Times New Roman"/>
                <w:szCs w:val="28"/>
              </w:rPr>
              <w:t>4,4</w:t>
            </w:r>
          </w:p>
        </w:tc>
        <w:tc>
          <w:tcPr>
            <w:tcW w:w="1562" w:type="pct"/>
            <w:noWrap/>
          </w:tcPr>
          <w:p w14:paraId="6B5431C6" w14:textId="77777777" w:rsidR="00404FB8" w:rsidRPr="004C1797" w:rsidRDefault="00404FB8" w:rsidP="00D021E9">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4C1797">
              <w:rPr>
                <w:rFonts w:eastAsia="Calibri" w:cs="Times New Roman"/>
                <w:szCs w:val="28"/>
              </w:rPr>
              <w:t>-0,5</w:t>
            </w:r>
          </w:p>
        </w:tc>
      </w:tr>
      <w:tr w:rsidR="00404FB8" w:rsidRPr="004C1797" w14:paraId="756D2F73" w14:textId="77777777" w:rsidTr="00D021E9">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47A78A09" w14:textId="77777777" w:rsidR="00404FB8" w:rsidRPr="00D12B4F" w:rsidRDefault="00404FB8" w:rsidP="00D021E9">
            <w:pPr>
              <w:jc w:val="center"/>
              <w:rPr>
                <w:rFonts w:eastAsia="Calibri" w:cs="Times New Roman"/>
                <w:b w:val="0"/>
                <w:szCs w:val="28"/>
                <w:lang w:val="vi-VN"/>
              </w:rPr>
            </w:pPr>
            <w:r w:rsidRPr="00D12B4F">
              <w:rPr>
                <w:b w:val="0"/>
                <w:szCs w:val="28"/>
                <w:lang w:val="vi-VN"/>
              </w:rPr>
              <w:t>14</w:t>
            </w:r>
          </w:p>
        </w:tc>
        <w:tc>
          <w:tcPr>
            <w:tcW w:w="1486" w:type="pct"/>
            <w:noWrap/>
            <w:hideMark/>
          </w:tcPr>
          <w:p w14:paraId="01674EBE" w14:textId="77777777" w:rsidR="00404FB8" w:rsidRPr="004C1797" w:rsidRDefault="00404FB8" w:rsidP="00D021E9">
            <w:pPr>
              <w:cnfStyle w:val="000000000000" w:firstRow="0" w:lastRow="0" w:firstColumn="0" w:lastColumn="0" w:oddVBand="0" w:evenVBand="0" w:oddHBand="0" w:evenHBand="0" w:firstRowFirstColumn="0" w:firstRowLastColumn="0" w:lastRowFirstColumn="0" w:lastRowLastColumn="0"/>
              <w:rPr>
                <w:rFonts w:eastAsia="Calibri" w:cs="Times New Roman"/>
                <w:lang w:val="vi-VN"/>
              </w:rPr>
            </w:pPr>
            <w:r w:rsidRPr="004C1797">
              <w:rPr>
                <w:rFonts w:eastAsia="Calibri" w:cs="Times New Roman"/>
              </w:rPr>
              <w:t>Thái Lan</w:t>
            </w:r>
          </w:p>
        </w:tc>
        <w:tc>
          <w:tcPr>
            <w:tcW w:w="1485" w:type="pct"/>
            <w:noWrap/>
          </w:tcPr>
          <w:p w14:paraId="73448FD5" w14:textId="77777777" w:rsidR="00404FB8" w:rsidRPr="004C1797" w:rsidRDefault="00404FB8" w:rsidP="00D021E9">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4C1797">
              <w:rPr>
                <w:rFonts w:eastAsia="Calibri" w:cs="Times New Roman"/>
                <w:szCs w:val="28"/>
              </w:rPr>
              <w:t>2,8</w:t>
            </w:r>
          </w:p>
        </w:tc>
        <w:tc>
          <w:tcPr>
            <w:tcW w:w="1562" w:type="pct"/>
            <w:noWrap/>
          </w:tcPr>
          <w:p w14:paraId="284EE328" w14:textId="77777777" w:rsidR="00404FB8" w:rsidRPr="004C1797" w:rsidRDefault="00404FB8" w:rsidP="00D021E9">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4C1797">
              <w:rPr>
                <w:rFonts w:eastAsia="Calibri" w:cs="Times New Roman"/>
                <w:szCs w:val="28"/>
              </w:rPr>
              <w:t>0,8</w:t>
            </w:r>
          </w:p>
        </w:tc>
      </w:tr>
      <w:tr w:rsidR="00404FB8" w:rsidRPr="004C1797" w14:paraId="5F8547B3" w14:textId="77777777" w:rsidTr="00D021E9">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78C23846" w14:textId="77777777" w:rsidR="00404FB8" w:rsidRPr="00D12B4F" w:rsidRDefault="00404FB8" w:rsidP="00D021E9">
            <w:pPr>
              <w:jc w:val="center"/>
              <w:rPr>
                <w:rFonts w:eastAsia="Calibri" w:cs="Times New Roman"/>
                <w:b w:val="0"/>
                <w:szCs w:val="28"/>
                <w:lang w:val="vi-VN"/>
              </w:rPr>
            </w:pPr>
            <w:r w:rsidRPr="00D12B4F">
              <w:rPr>
                <w:b w:val="0"/>
                <w:szCs w:val="28"/>
                <w:lang w:val="vi-VN"/>
              </w:rPr>
              <w:t>15</w:t>
            </w:r>
          </w:p>
        </w:tc>
        <w:tc>
          <w:tcPr>
            <w:tcW w:w="1486" w:type="pct"/>
            <w:noWrap/>
            <w:hideMark/>
          </w:tcPr>
          <w:p w14:paraId="4DF5CC0A" w14:textId="77777777" w:rsidR="00404FB8" w:rsidRPr="004C1797" w:rsidRDefault="00404FB8" w:rsidP="00D021E9">
            <w:pPr>
              <w:cnfStyle w:val="000000100000" w:firstRow="0" w:lastRow="0" w:firstColumn="0" w:lastColumn="0" w:oddVBand="0" w:evenVBand="0" w:oddHBand="1" w:evenHBand="0" w:firstRowFirstColumn="0" w:firstRowLastColumn="0" w:lastRowFirstColumn="0" w:lastRowLastColumn="0"/>
              <w:rPr>
                <w:rFonts w:eastAsia="Calibri" w:cs="Times New Roman"/>
                <w:lang w:val="vi-VN"/>
              </w:rPr>
            </w:pPr>
            <w:r w:rsidRPr="004C1797">
              <w:rPr>
                <w:rFonts w:eastAsia="Calibri" w:cs="Times New Roman"/>
              </w:rPr>
              <w:t>Ma-lai-xi-a</w:t>
            </w:r>
          </w:p>
        </w:tc>
        <w:tc>
          <w:tcPr>
            <w:tcW w:w="1485" w:type="pct"/>
            <w:noWrap/>
          </w:tcPr>
          <w:p w14:paraId="69A18A26" w14:textId="77777777" w:rsidR="00404FB8" w:rsidRPr="004C1797" w:rsidRDefault="00404FB8" w:rsidP="00D021E9">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4C1797">
              <w:rPr>
                <w:rFonts w:eastAsia="Calibri" w:cs="Times New Roman"/>
                <w:szCs w:val="28"/>
              </w:rPr>
              <w:t>2,6</w:t>
            </w:r>
          </w:p>
        </w:tc>
        <w:tc>
          <w:tcPr>
            <w:tcW w:w="1562" w:type="pct"/>
            <w:noWrap/>
          </w:tcPr>
          <w:p w14:paraId="753DD0EF" w14:textId="77777777" w:rsidR="00404FB8" w:rsidRPr="004C1797" w:rsidRDefault="00404FB8" w:rsidP="00D021E9">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4C1797">
              <w:rPr>
                <w:rFonts w:eastAsia="Calibri" w:cs="Times New Roman"/>
                <w:szCs w:val="28"/>
              </w:rPr>
              <w:t>0,9</w:t>
            </w:r>
          </w:p>
        </w:tc>
      </w:tr>
      <w:tr w:rsidR="00404FB8" w:rsidRPr="004C1797" w14:paraId="68766D7A" w14:textId="77777777" w:rsidTr="00D021E9">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171C8701" w14:textId="77777777" w:rsidR="00404FB8" w:rsidRPr="00D12B4F" w:rsidRDefault="00404FB8" w:rsidP="00D021E9">
            <w:pPr>
              <w:jc w:val="center"/>
              <w:rPr>
                <w:rFonts w:eastAsia="Calibri" w:cs="Times New Roman"/>
                <w:b w:val="0"/>
                <w:szCs w:val="28"/>
                <w:lang w:val="vi-VN"/>
              </w:rPr>
            </w:pPr>
            <w:r w:rsidRPr="00D12B4F">
              <w:rPr>
                <w:b w:val="0"/>
                <w:szCs w:val="28"/>
                <w:lang w:val="vi-VN"/>
              </w:rPr>
              <w:t>16</w:t>
            </w:r>
          </w:p>
        </w:tc>
        <w:tc>
          <w:tcPr>
            <w:tcW w:w="1486" w:type="pct"/>
            <w:noWrap/>
            <w:hideMark/>
          </w:tcPr>
          <w:p w14:paraId="3C73F732" w14:textId="77777777" w:rsidR="00404FB8" w:rsidRPr="004C1797" w:rsidRDefault="00404FB8" w:rsidP="00D021E9">
            <w:pPr>
              <w:cnfStyle w:val="000000000000" w:firstRow="0" w:lastRow="0" w:firstColumn="0" w:lastColumn="0" w:oddVBand="0" w:evenVBand="0" w:oddHBand="0" w:evenHBand="0" w:firstRowFirstColumn="0" w:firstRowLastColumn="0" w:lastRowFirstColumn="0" w:lastRowLastColumn="0"/>
              <w:rPr>
                <w:rFonts w:eastAsia="Calibri" w:cs="Times New Roman"/>
                <w:lang w:val="vi-VN"/>
              </w:rPr>
            </w:pPr>
            <w:r w:rsidRPr="004C1797">
              <w:rPr>
                <w:rFonts w:eastAsia="Calibri" w:cs="Times New Roman"/>
              </w:rPr>
              <w:t>Xin-ga-po</w:t>
            </w:r>
          </w:p>
        </w:tc>
        <w:tc>
          <w:tcPr>
            <w:tcW w:w="1485" w:type="pct"/>
            <w:noWrap/>
          </w:tcPr>
          <w:p w14:paraId="47DF1E18" w14:textId="77777777" w:rsidR="00404FB8" w:rsidRPr="004C1797" w:rsidRDefault="00404FB8" w:rsidP="00D021E9">
            <w:pPr>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000000" w:themeColor="text1"/>
                <w:szCs w:val="28"/>
              </w:rPr>
            </w:pPr>
            <w:r w:rsidRPr="004C1797">
              <w:rPr>
                <w:rFonts w:eastAsia="Calibri" w:cs="Times New Roman"/>
                <w:color w:val="000000" w:themeColor="text1"/>
                <w:szCs w:val="28"/>
              </w:rPr>
              <w:t>1,1</w:t>
            </w:r>
          </w:p>
        </w:tc>
        <w:tc>
          <w:tcPr>
            <w:tcW w:w="1562" w:type="pct"/>
            <w:noWrap/>
          </w:tcPr>
          <w:p w14:paraId="55924BE5" w14:textId="77777777" w:rsidR="00404FB8" w:rsidRPr="004C1797" w:rsidRDefault="00404FB8" w:rsidP="00D021E9">
            <w:pPr>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000000" w:themeColor="text1"/>
                <w:szCs w:val="28"/>
              </w:rPr>
            </w:pPr>
            <w:r w:rsidRPr="004C1797">
              <w:rPr>
                <w:rFonts w:eastAsia="Calibri" w:cs="Times New Roman"/>
                <w:color w:val="000000" w:themeColor="text1"/>
                <w:szCs w:val="28"/>
              </w:rPr>
              <w:t>0,8</w:t>
            </w:r>
          </w:p>
        </w:tc>
      </w:tr>
      <w:tr w:rsidR="00404FB8" w:rsidRPr="004C1797" w14:paraId="24AA041C" w14:textId="77777777" w:rsidTr="00D021E9">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2252C0A2" w14:textId="77777777" w:rsidR="00404FB8" w:rsidRPr="00D12B4F" w:rsidRDefault="00404FB8" w:rsidP="00D021E9">
            <w:pPr>
              <w:jc w:val="center"/>
              <w:rPr>
                <w:rFonts w:eastAsia="Calibri" w:cs="Times New Roman"/>
                <w:b w:val="0"/>
                <w:szCs w:val="28"/>
                <w:lang w:val="vi-VN"/>
              </w:rPr>
            </w:pPr>
            <w:r w:rsidRPr="00D12B4F">
              <w:rPr>
                <w:b w:val="0"/>
                <w:szCs w:val="28"/>
                <w:lang w:val="vi-VN"/>
              </w:rPr>
              <w:t>17</w:t>
            </w:r>
          </w:p>
        </w:tc>
        <w:tc>
          <w:tcPr>
            <w:tcW w:w="1486" w:type="pct"/>
            <w:noWrap/>
            <w:hideMark/>
          </w:tcPr>
          <w:p w14:paraId="5BB4BC20" w14:textId="77777777" w:rsidR="00404FB8" w:rsidRPr="004C1797" w:rsidRDefault="00404FB8" w:rsidP="00D021E9">
            <w:pPr>
              <w:cnfStyle w:val="000000100000" w:firstRow="0" w:lastRow="0" w:firstColumn="0" w:lastColumn="0" w:oddVBand="0" w:evenVBand="0" w:oddHBand="1" w:evenHBand="0" w:firstRowFirstColumn="0" w:firstRowLastColumn="0" w:lastRowFirstColumn="0" w:lastRowLastColumn="0"/>
              <w:rPr>
                <w:rFonts w:eastAsia="Calibri" w:cs="Times New Roman"/>
                <w:lang w:val="vi-VN"/>
              </w:rPr>
            </w:pPr>
            <w:r w:rsidRPr="004C1797">
              <w:rPr>
                <w:rFonts w:eastAsia="Calibri" w:cs="Times New Roman"/>
              </w:rPr>
              <w:t>Bru-nây</w:t>
            </w:r>
          </w:p>
        </w:tc>
        <w:tc>
          <w:tcPr>
            <w:tcW w:w="1485" w:type="pct"/>
            <w:noWrap/>
          </w:tcPr>
          <w:p w14:paraId="3FA1F716" w14:textId="293063BE" w:rsidR="00404FB8" w:rsidRPr="004C1797" w:rsidRDefault="00404FB8" w:rsidP="00D021E9">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4C1797">
              <w:rPr>
                <w:rFonts w:eastAsia="Calibri" w:cs="Times New Roman"/>
                <w:szCs w:val="28"/>
              </w:rPr>
              <w:t>2,5</w:t>
            </w:r>
          </w:p>
        </w:tc>
        <w:tc>
          <w:tcPr>
            <w:tcW w:w="1562" w:type="pct"/>
            <w:noWrap/>
          </w:tcPr>
          <w:p w14:paraId="4390CA34" w14:textId="77777777" w:rsidR="00404FB8" w:rsidRPr="004C1797" w:rsidRDefault="00404FB8" w:rsidP="00D021E9">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p>
        </w:tc>
      </w:tr>
      <w:tr w:rsidR="00404FB8" w:rsidRPr="004C1797" w14:paraId="53D45E66" w14:textId="77777777" w:rsidTr="00D021E9">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tcPr>
          <w:p w14:paraId="296C6A22" w14:textId="77777777" w:rsidR="00404FB8" w:rsidRPr="00D12B4F" w:rsidRDefault="00404FB8" w:rsidP="00D021E9">
            <w:pPr>
              <w:jc w:val="center"/>
              <w:rPr>
                <w:rFonts w:eastAsia="Calibri" w:cs="Times New Roman"/>
                <w:b w:val="0"/>
                <w:szCs w:val="28"/>
                <w:lang w:val="vi-VN"/>
              </w:rPr>
            </w:pPr>
            <w:r w:rsidRPr="00D12B4F">
              <w:rPr>
                <w:b w:val="0"/>
                <w:szCs w:val="28"/>
                <w:lang w:val="vi-VN"/>
              </w:rPr>
              <w:t>18</w:t>
            </w:r>
          </w:p>
        </w:tc>
        <w:tc>
          <w:tcPr>
            <w:tcW w:w="1486" w:type="pct"/>
            <w:noWrap/>
          </w:tcPr>
          <w:p w14:paraId="3F306A86" w14:textId="77777777" w:rsidR="00404FB8" w:rsidRPr="004C1797" w:rsidRDefault="00404FB8" w:rsidP="00D021E9">
            <w:pPr>
              <w:cnfStyle w:val="000000000000" w:firstRow="0" w:lastRow="0" w:firstColumn="0" w:lastColumn="0" w:oddVBand="0" w:evenVBand="0" w:oddHBand="0" w:evenHBand="0" w:firstRowFirstColumn="0" w:firstRowLastColumn="0" w:lastRowFirstColumn="0" w:lastRowLastColumn="0"/>
              <w:rPr>
                <w:rFonts w:eastAsia="Calibri" w:cs="Times New Roman"/>
                <w:lang w:val="vi-VN"/>
              </w:rPr>
            </w:pPr>
            <w:r w:rsidRPr="004C1797">
              <w:rPr>
                <w:rFonts w:eastAsia="Calibri" w:cs="Times New Roman"/>
              </w:rPr>
              <w:t>Phi-li-pin</w:t>
            </w:r>
          </w:p>
        </w:tc>
        <w:tc>
          <w:tcPr>
            <w:tcW w:w="1485" w:type="pct"/>
            <w:noWrap/>
          </w:tcPr>
          <w:p w14:paraId="3F737E28" w14:textId="77777777" w:rsidR="00404FB8" w:rsidRPr="004C1797" w:rsidRDefault="00404FB8" w:rsidP="00D021E9">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4C1797">
              <w:rPr>
                <w:rFonts w:eastAsia="Calibri" w:cs="Times New Roman"/>
                <w:szCs w:val="28"/>
              </w:rPr>
              <w:t>5,9</w:t>
            </w:r>
          </w:p>
        </w:tc>
        <w:tc>
          <w:tcPr>
            <w:tcW w:w="1562" w:type="pct"/>
            <w:noWrap/>
          </w:tcPr>
          <w:p w14:paraId="4CBB9873" w14:textId="77777777" w:rsidR="00404FB8" w:rsidRPr="004C1797" w:rsidRDefault="00404FB8" w:rsidP="00D021E9">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4C1797">
              <w:rPr>
                <w:rFonts w:eastAsia="Calibri" w:cs="Times New Roman"/>
                <w:szCs w:val="28"/>
              </w:rPr>
              <w:t>1,1</w:t>
            </w:r>
          </w:p>
        </w:tc>
      </w:tr>
      <w:tr w:rsidR="00404FB8" w:rsidRPr="004C1797" w14:paraId="1AC66353" w14:textId="77777777" w:rsidTr="00D021E9">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tcPr>
          <w:p w14:paraId="15365B1B" w14:textId="77777777" w:rsidR="00404FB8" w:rsidRPr="00D12B4F" w:rsidRDefault="00404FB8" w:rsidP="00D021E9">
            <w:pPr>
              <w:jc w:val="center"/>
              <w:rPr>
                <w:rFonts w:eastAsia="Calibri" w:cs="Times New Roman"/>
                <w:b w:val="0"/>
                <w:szCs w:val="28"/>
                <w:lang w:val="vi-VN"/>
              </w:rPr>
            </w:pPr>
            <w:r w:rsidRPr="00D12B4F">
              <w:rPr>
                <w:b w:val="0"/>
                <w:szCs w:val="28"/>
                <w:lang w:val="vi-VN"/>
              </w:rPr>
              <w:t>19</w:t>
            </w:r>
          </w:p>
        </w:tc>
        <w:tc>
          <w:tcPr>
            <w:tcW w:w="1486" w:type="pct"/>
            <w:noWrap/>
          </w:tcPr>
          <w:p w14:paraId="6151CB6F" w14:textId="77777777" w:rsidR="00404FB8" w:rsidRPr="004C1797" w:rsidRDefault="00404FB8" w:rsidP="00D021E9">
            <w:pPr>
              <w:cnfStyle w:val="000000100000" w:firstRow="0" w:lastRow="0" w:firstColumn="0" w:lastColumn="0" w:oddVBand="0" w:evenVBand="0" w:oddHBand="1" w:evenHBand="0" w:firstRowFirstColumn="0" w:firstRowLastColumn="0" w:lastRowFirstColumn="0" w:lastRowLastColumn="0"/>
              <w:rPr>
                <w:rFonts w:eastAsia="Calibri" w:cs="Times New Roman"/>
                <w:lang w:val="vi-VN"/>
              </w:rPr>
            </w:pPr>
            <w:r w:rsidRPr="004C1797">
              <w:rPr>
                <w:rFonts w:eastAsia="Calibri" w:cs="Times New Roman"/>
                <w:lang w:val="vi-VN"/>
              </w:rPr>
              <w:t>Việt Nam</w:t>
            </w:r>
          </w:p>
        </w:tc>
        <w:tc>
          <w:tcPr>
            <w:tcW w:w="1485" w:type="pct"/>
            <w:noWrap/>
          </w:tcPr>
          <w:p w14:paraId="19F65D1C" w14:textId="77777777" w:rsidR="00404FB8" w:rsidRPr="004C1797" w:rsidRDefault="00404FB8" w:rsidP="00D021E9">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4C1797">
              <w:rPr>
                <w:rFonts w:eastAsia="Calibri" w:cs="Times New Roman"/>
                <w:szCs w:val="28"/>
              </w:rPr>
              <w:t>4,9</w:t>
            </w:r>
          </w:p>
        </w:tc>
        <w:tc>
          <w:tcPr>
            <w:tcW w:w="1562" w:type="pct"/>
            <w:noWrap/>
          </w:tcPr>
          <w:p w14:paraId="1B5EB159" w14:textId="77777777" w:rsidR="00404FB8" w:rsidRPr="004C1797" w:rsidRDefault="00404FB8" w:rsidP="00D021E9">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lang w:val="vi-VN"/>
              </w:rPr>
            </w:pPr>
          </w:p>
        </w:tc>
      </w:tr>
    </w:tbl>
    <w:p w14:paraId="1C90E35C" w14:textId="7954B72E" w:rsidR="00FA0B08" w:rsidRPr="004C1797" w:rsidRDefault="00FA0B08" w:rsidP="00CB5420">
      <w:pPr>
        <w:spacing w:before="120" w:after="120" w:line="240" w:lineRule="auto"/>
        <w:ind w:firstLine="720"/>
        <w:jc w:val="right"/>
        <w:rPr>
          <w:i/>
          <w:color w:val="000000"/>
          <w:sz w:val="24"/>
          <w:lang w:val="vi-VN"/>
        </w:rPr>
      </w:pPr>
      <w:r w:rsidRPr="004C1797">
        <w:rPr>
          <w:i/>
          <w:color w:val="000000"/>
          <w:sz w:val="24"/>
          <w:lang w:val="vi-VN"/>
        </w:rPr>
        <w:t xml:space="preserve">Nguồn: Trading Economics, cập nhật ngày </w:t>
      </w:r>
      <w:r w:rsidRPr="004C1797">
        <w:rPr>
          <w:i/>
          <w:color w:val="000000"/>
          <w:sz w:val="24"/>
        </w:rPr>
        <w:t>19</w:t>
      </w:r>
      <w:r w:rsidRPr="004C1797">
        <w:rPr>
          <w:i/>
          <w:color w:val="000000"/>
          <w:sz w:val="24"/>
          <w:lang w:val="vi-VN"/>
        </w:rPr>
        <w:t>/</w:t>
      </w:r>
      <w:r w:rsidRPr="004C1797">
        <w:rPr>
          <w:i/>
          <w:color w:val="000000"/>
          <w:sz w:val="24"/>
        </w:rPr>
        <w:t>03</w:t>
      </w:r>
      <w:r w:rsidRPr="004C1797">
        <w:rPr>
          <w:i/>
          <w:color w:val="000000"/>
          <w:sz w:val="24"/>
          <w:lang w:val="vi-VN"/>
        </w:rPr>
        <w:t>/2024</w:t>
      </w:r>
    </w:p>
    <w:p w14:paraId="37704649" w14:textId="77777777" w:rsidR="005F7029" w:rsidRPr="004C1797" w:rsidRDefault="005F7029" w:rsidP="005F7029">
      <w:pPr>
        <w:spacing w:before="120" w:after="120" w:line="240" w:lineRule="auto"/>
        <w:jc w:val="center"/>
        <w:rPr>
          <w:b/>
          <w:color w:val="000000" w:themeColor="text1"/>
        </w:rPr>
      </w:pPr>
    </w:p>
    <w:p w14:paraId="761BBAD6" w14:textId="77777777" w:rsidR="009C4DE1" w:rsidRDefault="009C4DE1">
      <w:pPr>
        <w:spacing w:after="0" w:line="240" w:lineRule="auto"/>
        <w:rPr>
          <w:b/>
          <w:color w:val="000000" w:themeColor="text1"/>
        </w:rPr>
      </w:pPr>
      <w:r>
        <w:rPr>
          <w:b/>
          <w:color w:val="000000" w:themeColor="text1"/>
        </w:rPr>
        <w:br w:type="page"/>
      </w:r>
    </w:p>
    <w:p w14:paraId="127675B2" w14:textId="36C5FDE7" w:rsidR="005F7029" w:rsidRPr="004C1797" w:rsidRDefault="005F7029" w:rsidP="00CB5420">
      <w:pPr>
        <w:spacing w:after="0" w:line="240" w:lineRule="auto"/>
        <w:jc w:val="center"/>
        <w:rPr>
          <w:b/>
          <w:color w:val="000000" w:themeColor="text1"/>
        </w:rPr>
      </w:pPr>
      <w:r w:rsidRPr="004C1797">
        <w:rPr>
          <w:b/>
          <w:color w:val="000000" w:themeColor="text1"/>
        </w:rPr>
        <w:lastRenderedPageBreak/>
        <w:t xml:space="preserve">Biểu 2. </w:t>
      </w:r>
      <w:r w:rsidR="00404FB8" w:rsidRPr="004C1797">
        <w:rPr>
          <w:b/>
          <w:color w:val="000000" w:themeColor="text1"/>
        </w:rPr>
        <w:t xml:space="preserve">Ước tính tốc độ tăng trưởng GDP năm 2023 và dự báo </w:t>
      </w:r>
      <w:r w:rsidR="00180F9B">
        <w:rPr>
          <w:b/>
          <w:color w:val="000000" w:themeColor="text1"/>
        </w:rPr>
        <w:t xml:space="preserve">tăng trưởng </w:t>
      </w:r>
      <w:r w:rsidR="00404FB8" w:rsidRPr="004C1797">
        <w:rPr>
          <w:b/>
          <w:color w:val="000000" w:themeColor="text1"/>
        </w:rPr>
        <w:t>năm 2024</w:t>
      </w:r>
      <w:r w:rsidR="00180F9B">
        <w:rPr>
          <w:b/>
          <w:color w:val="000000" w:themeColor="text1"/>
        </w:rPr>
        <w:t xml:space="preserve"> </w:t>
      </w:r>
      <w:r w:rsidR="00404FB8" w:rsidRPr="004C1797">
        <w:rPr>
          <w:b/>
          <w:color w:val="000000" w:themeColor="text1"/>
        </w:rPr>
        <w:t>của toàn cầu và một số quốc gia trên thế giới</w:t>
      </w:r>
      <w:r w:rsidR="00404FB8" w:rsidRPr="004C1797" w:rsidDel="00404FB8">
        <w:rPr>
          <w:b/>
          <w:color w:val="000000" w:themeColor="text1"/>
        </w:rPr>
        <w:t xml:space="preserve"> </w:t>
      </w:r>
    </w:p>
    <w:p w14:paraId="658DD8F8" w14:textId="3277D4A5" w:rsidR="005F7029" w:rsidRPr="004C1797" w:rsidRDefault="004D6081" w:rsidP="005F7029">
      <w:pPr>
        <w:spacing w:before="120" w:after="120" w:line="240" w:lineRule="auto"/>
        <w:ind w:firstLine="720"/>
        <w:jc w:val="right"/>
        <w:rPr>
          <w:b/>
          <w:color w:val="000000" w:themeColor="text1"/>
        </w:rPr>
      </w:pPr>
      <w:r w:rsidRPr="004C1797">
        <w:rPr>
          <w:i/>
          <w:color w:val="000000" w:themeColor="text1"/>
          <w:sz w:val="24"/>
          <w:szCs w:val="24"/>
        </w:rPr>
        <w:t>Đ</w:t>
      </w:r>
      <w:r w:rsidR="005F7029" w:rsidRPr="004C1797">
        <w:rPr>
          <w:i/>
          <w:color w:val="000000" w:themeColor="text1"/>
          <w:sz w:val="24"/>
          <w:szCs w:val="24"/>
          <w:lang w:val="vi-VN"/>
        </w:rPr>
        <w:t>ơn vị tính: %</w:t>
      </w:r>
    </w:p>
    <w:tbl>
      <w:tblPr>
        <w:tblStyle w:val="GridTable4-Accent1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1779"/>
        <w:gridCol w:w="1023"/>
        <w:gridCol w:w="769"/>
        <w:gridCol w:w="769"/>
        <w:gridCol w:w="776"/>
        <w:gridCol w:w="1023"/>
        <w:gridCol w:w="770"/>
        <w:gridCol w:w="770"/>
        <w:gridCol w:w="763"/>
      </w:tblGrid>
      <w:tr w:rsidR="000F34A6" w:rsidRPr="004C1797" w14:paraId="1D798AEE" w14:textId="77777777" w:rsidTr="009C4D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 w:type="pct"/>
            <w:vMerge w:val="restart"/>
            <w:tcBorders>
              <w:top w:val="single" w:sz="12" w:space="0" w:color="auto"/>
              <w:left w:val="single" w:sz="12" w:space="0" w:color="auto"/>
              <w:right w:val="single" w:sz="12" w:space="0" w:color="auto"/>
            </w:tcBorders>
            <w:vAlign w:val="center"/>
          </w:tcPr>
          <w:p w14:paraId="0DC9A1DA" w14:textId="77777777" w:rsidR="00C44D90" w:rsidRPr="004C1797" w:rsidRDefault="00C44D90" w:rsidP="005F7029">
            <w:pPr>
              <w:spacing w:after="0" w:line="240" w:lineRule="auto"/>
              <w:jc w:val="center"/>
              <w:rPr>
                <w:color w:val="000000" w:themeColor="text1"/>
                <w:sz w:val="26"/>
                <w:szCs w:val="26"/>
              </w:rPr>
            </w:pPr>
            <w:r w:rsidRPr="004C1797">
              <w:rPr>
                <w:color w:val="000000" w:themeColor="text1"/>
                <w:sz w:val="24"/>
                <w:szCs w:val="26"/>
              </w:rPr>
              <w:t>STT</w:t>
            </w:r>
          </w:p>
        </w:tc>
        <w:tc>
          <w:tcPr>
            <w:tcW w:w="972" w:type="pct"/>
            <w:vMerge w:val="restart"/>
            <w:tcBorders>
              <w:top w:val="single" w:sz="12" w:space="0" w:color="auto"/>
              <w:left w:val="single" w:sz="12" w:space="0" w:color="auto"/>
              <w:bottom w:val="single" w:sz="4" w:space="0" w:color="auto"/>
              <w:right w:val="single" w:sz="12" w:space="0" w:color="auto"/>
            </w:tcBorders>
            <w:vAlign w:val="center"/>
          </w:tcPr>
          <w:p w14:paraId="0B52D010" w14:textId="77777777" w:rsidR="00C44D90" w:rsidRPr="004C1797" w:rsidRDefault="00C44D90" w:rsidP="005F7029">
            <w:pPr>
              <w:spacing w:after="0" w:line="240" w:lineRule="auto"/>
              <w:jc w:val="center"/>
              <w:cnfStyle w:val="100000000000" w:firstRow="1" w:lastRow="0" w:firstColumn="0" w:lastColumn="0" w:oddVBand="0" w:evenVBand="0" w:oddHBand="0" w:evenHBand="0" w:firstRowFirstColumn="0" w:firstRowLastColumn="0" w:lastRowFirstColumn="0" w:lastRowLastColumn="0"/>
              <w:rPr>
                <w:color w:val="000000" w:themeColor="text1"/>
                <w:sz w:val="26"/>
                <w:szCs w:val="26"/>
              </w:rPr>
            </w:pPr>
            <w:r w:rsidRPr="004C1797">
              <w:rPr>
                <w:color w:val="000000" w:themeColor="text1"/>
                <w:sz w:val="26"/>
                <w:szCs w:val="26"/>
              </w:rPr>
              <w:t>Quốc gia</w:t>
            </w:r>
          </w:p>
        </w:tc>
        <w:tc>
          <w:tcPr>
            <w:tcW w:w="1821" w:type="pct"/>
            <w:gridSpan w:val="4"/>
            <w:tcBorders>
              <w:top w:val="single" w:sz="12" w:space="0" w:color="auto"/>
              <w:left w:val="single" w:sz="12" w:space="0" w:color="auto"/>
              <w:right w:val="single" w:sz="12" w:space="0" w:color="auto"/>
            </w:tcBorders>
          </w:tcPr>
          <w:p w14:paraId="62C2E5DE" w14:textId="34053AC3" w:rsidR="00C44D90" w:rsidRPr="004C1797" w:rsidRDefault="00211858" w:rsidP="005F7029">
            <w:pPr>
              <w:spacing w:after="0" w:line="240" w:lineRule="auto"/>
              <w:jc w:val="center"/>
              <w:cnfStyle w:val="100000000000" w:firstRow="1" w:lastRow="0" w:firstColumn="0" w:lastColumn="0" w:oddVBand="0" w:evenVBand="0" w:oddHBand="0" w:evenHBand="0" w:firstRowFirstColumn="0" w:firstRowLastColumn="0" w:lastRowFirstColumn="0" w:lastRowLastColumn="0"/>
              <w:rPr>
                <w:color w:val="000000" w:themeColor="text1"/>
                <w:sz w:val="26"/>
                <w:szCs w:val="26"/>
              </w:rPr>
            </w:pPr>
            <w:r w:rsidRPr="004C1797">
              <w:rPr>
                <w:color w:val="000000" w:themeColor="text1"/>
                <w:sz w:val="26"/>
                <w:szCs w:val="26"/>
              </w:rPr>
              <w:t>Ước tính</w:t>
            </w:r>
            <w:r w:rsidR="00C44D90" w:rsidRPr="004C1797">
              <w:rPr>
                <w:color w:val="000000" w:themeColor="text1"/>
                <w:sz w:val="26"/>
                <w:szCs w:val="26"/>
              </w:rPr>
              <w:t xml:space="preserve"> năm 2023</w:t>
            </w:r>
          </w:p>
        </w:tc>
        <w:tc>
          <w:tcPr>
            <w:tcW w:w="1820" w:type="pct"/>
            <w:gridSpan w:val="4"/>
            <w:tcBorders>
              <w:top w:val="single" w:sz="12" w:space="0" w:color="auto"/>
              <w:left w:val="single" w:sz="12" w:space="0" w:color="auto"/>
              <w:right w:val="single" w:sz="12" w:space="0" w:color="auto"/>
            </w:tcBorders>
          </w:tcPr>
          <w:p w14:paraId="69F95688" w14:textId="77777777" w:rsidR="00C44D90" w:rsidRPr="004C1797" w:rsidRDefault="00C44D90" w:rsidP="005F7029">
            <w:pPr>
              <w:spacing w:after="0" w:line="240" w:lineRule="auto"/>
              <w:jc w:val="center"/>
              <w:cnfStyle w:val="100000000000" w:firstRow="1" w:lastRow="0" w:firstColumn="0" w:lastColumn="0" w:oddVBand="0" w:evenVBand="0" w:oddHBand="0" w:evenHBand="0" w:firstRowFirstColumn="0" w:firstRowLastColumn="0" w:lastRowFirstColumn="0" w:lastRowLastColumn="0"/>
              <w:rPr>
                <w:color w:val="000000" w:themeColor="text1"/>
                <w:sz w:val="26"/>
                <w:szCs w:val="26"/>
              </w:rPr>
            </w:pPr>
            <w:r w:rsidRPr="004C1797">
              <w:rPr>
                <w:color w:val="000000" w:themeColor="text1"/>
                <w:sz w:val="26"/>
                <w:szCs w:val="26"/>
              </w:rPr>
              <w:t>Dự báo năm 2024</w:t>
            </w:r>
          </w:p>
        </w:tc>
      </w:tr>
      <w:tr w:rsidR="00970387" w:rsidRPr="004C1797" w14:paraId="3B71B847" w14:textId="77777777" w:rsidTr="009C4D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 w:type="pct"/>
            <w:vMerge/>
            <w:tcBorders>
              <w:left w:val="single" w:sz="12" w:space="0" w:color="auto"/>
              <w:right w:val="single" w:sz="12" w:space="0" w:color="auto"/>
            </w:tcBorders>
          </w:tcPr>
          <w:p w14:paraId="5AD39909" w14:textId="77777777" w:rsidR="00D11C32" w:rsidRPr="004C1797" w:rsidRDefault="00D11C32" w:rsidP="00D11C32">
            <w:pPr>
              <w:spacing w:after="0" w:line="240" w:lineRule="auto"/>
              <w:jc w:val="center"/>
              <w:rPr>
                <w:color w:val="000000" w:themeColor="text1"/>
                <w:sz w:val="26"/>
                <w:szCs w:val="26"/>
              </w:rPr>
            </w:pPr>
          </w:p>
        </w:tc>
        <w:tc>
          <w:tcPr>
            <w:tcW w:w="972" w:type="pct"/>
            <w:vMerge/>
            <w:tcBorders>
              <w:left w:val="single" w:sz="12" w:space="0" w:color="auto"/>
              <w:right w:val="single" w:sz="12" w:space="0" w:color="auto"/>
            </w:tcBorders>
          </w:tcPr>
          <w:p w14:paraId="02A2E08A" w14:textId="77777777" w:rsidR="00D11C32" w:rsidRPr="004C1797" w:rsidRDefault="00D11C32" w:rsidP="00D11C32">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c>
          <w:tcPr>
            <w:tcW w:w="559" w:type="pct"/>
            <w:tcBorders>
              <w:left w:val="single" w:sz="12" w:space="0" w:color="auto"/>
            </w:tcBorders>
            <w:shd w:val="clear" w:color="auto" w:fill="4F81BD" w:themeFill="accent1"/>
          </w:tcPr>
          <w:p w14:paraId="68B5F6DC" w14:textId="77777777" w:rsidR="00D11C32" w:rsidRPr="004C1797" w:rsidRDefault="00D11C32" w:rsidP="00D11C32">
            <w:pPr>
              <w:spacing w:after="0" w:line="240" w:lineRule="auto"/>
              <w:jc w:val="center"/>
              <w:cnfStyle w:val="000000100000" w:firstRow="0" w:lastRow="0" w:firstColumn="0" w:lastColumn="0" w:oddVBand="0" w:evenVBand="0" w:oddHBand="1" w:evenHBand="0" w:firstRowFirstColumn="0" w:firstRowLastColumn="0" w:lastRowFirstColumn="0" w:lastRowLastColumn="0"/>
              <w:rPr>
                <w:b/>
                <w:color w:val="000000" w:themeColor="text1"/>
                <w:sz w:val="26"/>
                <w:szCs w:val="26"/>
              </w:rPr>
            </w:pPr>
            <w:r w:rsidRPr="004C1797">
              <w:rPr>
                <w:b/>
                <w:color w:val="000000" w:themeColor="text1"/>
                <w:sz w:val="26"/>
                <w:szCs w:val="26"/>
              </w:rPr>
              <w:t>OECD</w:t>
            </w:r>
          </w:p>
        </w:tc>
        <w:tc>
          <w:tcPr>
            <w:tcW w:w="420" w:type="pct"/>
            <w:shd w:val="clear" w:color="auto" w:fill="4F81BD" w:themeFill="accent1"/>
          </w:tcPr>
          <w:p w14:paraId="27CC4A96" w14:textId="77777777" w:rsidR="00D11C32" w:rsidRPr="004C1797" w:rsidRDefault="00D11C32" w:rsidP="00D11C32">
            <w:pPr>
              <w:spacing w:after="0" w:line="240" w:lineRule="auto"/>
              <w:jc w:val="center"/>
              <w:cnfStyle w:val="000000100000" w:firstRow="0" w:lastRow="0" w:firstColumn="0" w:lastColumn="0" w:oddVBand="0" w:evenVBand="0" w:oddHBand="1" w:evenHBand="0" w:firstRowFirstColumn="0" w:firstRowLastColumn="0" w:lastRowFirstColumn="0" w:lastRowLastColumn="0"/>
              <w:rPr>
                <w:b/>
                <w:color w:val="000000" w:themeColor="text1"/>
                <w:sz w:val="26"/>
                <w:szCs w:val="26"/>
              </w:rPr>
            </w:pPr>
            <w:r w:rsidRPr="004C1797">
              <w:rPr>
                <w:b/>
                <w:color w:val="000000" w:themeColor="text1"/>
                <w:sz w:val="26"/>
                <w:szCs w:val="26"/>
              </w:rPr>
              <w:t>IMF</w:t>
            </w:r>
          </w:p>
        </w:tc>
        <w:tc>
          <w:tcPr>
            <w:tcW w:w="420" w:type="pct"/>
            <w:shd w:val="clear" w:color="auto" w:fill="4F81BD" w:themeFill="accent1"/>
          </w:tcPr>
          <w:p w14:paraId="63562F36" w14:textId="18C6E52D" w:rsidR="00D11C32" w:rsidRPr="004C1797" w:rsidRDefault="00D11C32" w:rsidP="00D11C32">
            <w:pPr>
              <w:spacing w:after="0" w:line="240" w:lineRule="auto"/>
              <w:jc w:val="center"/>
              <w:cnfStyle w:val="000000100000" w:firstRow="0" w:lastRow="0" w:firstColumn="0" w:lastColumn="0" w:oddVBand="0" w:evenVBand="0" w:oddHBand="1" w:evenHBand="0" w:firstRowFirstColumn="0" w:firstRowLastColumn="0" w:lastRowFirstColumn="0" w:lastRowLastColumn="0"/>
              <w:rPr>
                <w:b/>
                <w:color w:val="000000" w:themeColor="text1"/>
                <w:sz w:val="26"/>
                <w:szCs w:val="26"/>
              </w:rPr>
            </w:pPr>
            <w:r w:rsidRPr="004C1797">
              <w:rPr>
                <w:b/>
                <w:color w:val="000000" w:themeColor="text1"/>
                <w:sz w:val="26"/>
                <w:szCs w:val="26"/>
              </w:rPr>
              <w:t>WB</w:t>
            </w:r>
          </w:p>
        </w:tc>
        <w:tc>
          <w:tcPr>
            <w:tcW w:w="424" w:type="pct"/>
            <w:tcBorders>
              <w:right w:val="single" w:sz="12" w:space="0" w:color="auto"/>
            </w:tcBorders>
            <w:shd w:val="clear" w:color="auto" w:fill="4F81BD" w:themeFill="accent1"/>
          </w:tcPr>
          <w:p w14:paraId="7C5E18D5" w14:textId="7A1ACBDF" w:rsidR="00D11C32" w:rsidRPr="004C1797" w:rsidRDefault="00D11C32" w:rsidP="00D11C32">
            <w:pPr>
              <w:spacing w:after="0" w:line="240" w:lineRule="auto"/>
              <w:jc w:val="center"/>
              <w:cnfStyle w:val="000000100000" w:firstRow="0" w:lastRow="0" w:firstColumn="0" w:lastColumn="0" w:oddVBand="0" w:evenVBand="0" w:oddHBand="1" w:evenHBand="0" w:firstRowFirstColumn="0" w:firstRowLastColumn="0" w:lastRowFirstColumn="0" w:lastRowLastColumn="0"/>
              <w:rPr>
                <w:b/>
                <w:color w:val="000000" w:themeColor="text1"/>
                <w:sz w:val="26"/>
                <w:szCs w:val="26"/>
              </w:rPr>
            </w:pPr>
            <w:r w:rsidRPr="004C1797">
              <w:rPr>
                <w:b/>
                <w:color w:val="000000" w:themeColor="text1"/>
                <w:sz w:val="26"/>
                <w:szCs w:val="26"/>
              </w:rPr>
              <w:t>UN</w:t>
            </w:r>
          </w:p>
        </w:tc>
        <w:tc>
          <w:tcPr>
            <w:tcW w:w="559" w:type="pct"/>
            <w:tcBorders>
              <w:left w:val="single" w:sz="12" w:space="0" w:color="auto"/>
            </w:tcBorders>
            <w:shd w:val="clear" w:color="auto" w:fill="4F81BD" w:themeFill="accent1"/>
          </w:tcPr>
          <w:p w14:paraId="40EBAB00" w14:textId="77777777" w:rsidR="00D11C32" w:rsidRPr="004C1797" w:rsidRDefault="00D11C32" w:rsidP="00D11C32">
            <w:pPr>
              <w:spacing w:after="0" w:line="240" w:lineRule="auto"/>
              <w:jc w:val="center"/>
              <w:cnfStyle w:val="000000100000" w:firstRow="0" w:lastRow="0" w:firstColumn="0" w:lastColumn="0" w:oddVBand="0" w:evenVBand="0" w:oddHBand="1" w:evenHBand="0" w:firstRowFirstColumn="0" w:firstRowLastColumn="0" w:lastRowFirstColumn="0" w:lastRowLastColumn="0"/>
              <w:rPr>
                <w:b/>
                <w:color w:val="000000" w:themeColor="text1"/>
                <w:sz w:val="26"/>
                <w:szCs w:val="26"/>
              </w:rPr>
            </w:pPr>
            <w:r w:rsidRPr="004C1797">
              <w:rPr>
                <w:b/>
                <w:color w:val="000000" w:themeColor="text1"/>
                <w:sz w:val="26"/>
                <w:szCs w:val="26"/>
              </w:rPr>
              <w:t>OECD</w:t>
            </w:r>
          </w:p>
        </w:tc>
        <w:tc>
          <w:tcPr>
            <w:tcW w:w="421" w:type="pct"/>
            <w:shd w:val="clear" w:color="auto" w:fill="4F81BD" w:themeFill="accent1"/>
          </w:tcPr>
          <w:p w14:paraId="2C0BF026" w14:textId="77777777" w:rsidR="00D11C32" w:rsidRPr="004C1797" w:rsidRDefault="00D11C32" w:rsidP="00D11C32">
            <w:pPr>
              <w:spacing w:after="0" w:line="240" w:lineRule="auto"/>
              <w:jc w:val="center"/>
              <w:cnfStyle w:val="000000100000" w:firstRow="0" w:lastRow="0" w:firstColumn="0" w:lastColumn="0" w:oddVBand="0" w:evenVBand="0" w:oddHBand="1" w:evenHBand="0" w:firstRowFirstColumn="0" w:firstRowLastColumn="0" w:lastRowFirstColumn="0" w:lastRowLastColumn="0"/>
              <w:rPr>
                <w:b/>
                <w:color w:val="000000" w:themeColor="text1"/>
                <w:sz w:val="26"/>
                <w:szCs w:val="26"/>
              </w:rPr>
            </w:pPr>
            <w:r w:rsidRPr="004C1797">
              <w:rPr>
                <w:b/>
                <w:color w:val="000000" w:themeColor="text1"/>
                <w:sz w:val="26"/>
                <w:szCs w:val="26"/>
              </w:rPr>
              <w:t>IMF</w:t>
            </w:r>
          </w:p>
        </w:tc>
        <w:tc>
          <w:tcPr>
            <w:tcW w:w="421" w:type="pct"/>
            <w:shd w:val="clear" w:color="auto" w:fill="4F81BD" w:themeFill="accent1"/>
          </w:tcPr>
          <w:p w14:paraId="6108B0C7" w14:textId="6A87F799" w:rsidR="00D11C32" w:rsidRPr="004C1797" w:rsidRDefault="00D11C32" w:rsidP="00D11C32">
            <w:pPr>
              <w:spacing w:after="0" w:line="240" w:lineRule="auto"/>
              <w:jc w:val="center"/>
              <w:cnfStyle w:val="000000100000" w:firstRow="0" w:lastRow="0" w:firstColumn="0" w:lastColumn="0" w:oddVBand="0" w:evenVBand="0" w:oddHBand="1" w:evenHBand="0" w:firstRowFirstColumn="0" w:firstRowLastColumn="0" w:lastRowFirstColumn="0" w:lastRowLastColumn="0"/>
              <w:rPr>
                <w:b/>
                <w:color w:val="000000" w:themeColor="text1"/>
                <w:sz w:val="26"/>
                <w:szCs w:val="26"/>
              </w:rPr>
            </w:pPr>
            <w:r w:rsidRPr="004C1797">
              <w:rPr>
                <w:b/>
                <w:color w:val="000000" w:themeColor="text1"/>
                <w:sz w:val="26"/>
                <w:szCs w:val="26"/>
              </w:rPr>
              <w:t>WB</w:t>
            </w:r>
          </w:p>
        </w:tc>
        <w:tc>
          <w:tcPr>
            <w:tcW w:w="419" w:type="pct"/>
            <w:tcBorders>
              <w:right w:val="single" w:sz="12" w:space="0" w:color="auto"/>
            </w:tcBorders>
            <w:shd w:val="clear" w:color="auto" w:fill="4F81BD" w:themeFill="accent1"/>
          </w:tcPr>
          <w:p w14:paraId="2572AD5E" w14:textId="7D329EBE" w:rsidR="00D11C32" w:rsidRPr="004C1797" w:rsidRDefault="00D11C32" w:rsidP="00D11C32">
            <w:pPr>
              <w:spacing w:after="0" w:line="240" w:lineRule="auto"/>
              <w:jc w:val="center"/>
              <w:cnfStyle w:val="000000100000" w:firstRow="0" w:lastRow="0" w:firstColumn="0" w:lastColumn="0" w:oddVBand="0" w:evenVBand="0" w:oddHBand="1" w:evenHBand="0" w:firstRowFirstColumn="0" w:firstRowLastColumn="0" w:lastRowFirstColumn="0" w:lastRowLastColumn="0"/>
              <w:rPr>
                <w:b/>
                <w:color w:val="000000" w:themeColor="text1"/>
                <w:sz w:val="26"/>
                <w:szCs w:val="26"/>
              </w:rPr>
            </w:pPr>
            <w:r w:rsidRPr="004C1797">
              <w:rPr>
                <w:b/>
                <w:color w:val="000000" w:themeColor="text1"/>
                <w:sz w:val="26"/>
                <w:szCs w:val="26"/>
              </w:rPr>
              <w:t>UN</w:t>
            </w:r>
          </w:p>
        </w:tc>
      </w:tr>
      <w:tr w:rsidR="00970387" w:rsidRPr="004C1797" w14:paraId="6792DFCC" w14:textId="77777777" w:rsidTr="009C4DE1">
        <w:tc>
          <w:tcPr>
            <w:cnfStyle w:val="001000000000" w:firstRow="0" w:lastRow="0" w:firstColumn="1" w:lastColumn="0" w:oddVBand="0" w:evenVBand="0" w:oddHBand="0" w:evenHBand="0" w:firstRowFirstColumn="0" w:firstRowLastColumn="0" w:lastRowFirstColumn="0" w:lastRowLastColumn="0"/>
            <w:tcW w:w="387" w:type="pct"/>
            <w:tcBorders>
              <w:left w:val="single" w:sz="12" w:space="0" w:color="auto"/>
              <w:right w:val="single" w:sz="12" w:space="0" w:color="auto"/>
            </w:tcBorders>
          </w:tcPr>
          <w:p w14:paraId="14B7606D" w14:textId="77777777" w:rsidR="008D6261" w:rsidRPr="004C1797" w:rsidRDefault="008D6261" w:rsidP="008D6261">
            <w:pPr>
              <w:spacing w:after="0" w:line="240" w:lineRule="auto"/>
              <w:jc w:val="center"/>
              <w:rPr>
                <w:color w:val="000000" w:themeColor="text1"/>
                <w:sz w:val="26"/>
                <w:szCs w:val="26"/>
              </w:rPr>
            </w:pPr>
          </w:p>
        </w:tc>
        <w:tc>
          <w:tcPr>
            <w:tcW w:w="972" w:type="pct"/>
            <w:tcBorders>
              <w:left w:val="single" w:sz="12" w:space="0" w:color="auto"/>
              <w:right w:val="single" w:sz="12" w:space="0" w:color="auto"/>
            </w:tcBorders>
          </w:tcPr>
          <w:p w14:paraId="59FAE6E6" w14:textId="77777777" w:rsidR="008D6261" w:rsidRPr="004C1797" w:rsidRDefault="008D6261" w:rsidP="008D6261">
            <w:pPr>
              <w:spacing w:after="0" w:line="240" w:lineRule="auto"/>
              <w:jc w:val="both"/>
              <w:cnfStyle w:val="000000000000" w:firstRow="0" w:lastRow="0" w:firstColumn="0" w:lastColumn="0" w:oddVBand="0" w:evenVBand="0" w:oddHBand="0" w:evenHBand="0" w:firstRowFirstColumn="0" w:firstRowLastColumn="0" w:lastRowFirstColumn="0" w:lastRowLastColumn="0"/>
              <w:rPr>
                <w:b/>
                <w:color w:val="000000" w:themeColor="text1"/>
                <w:sz w:val="26"/>
                <w:szCs w:val="26"/>
              </w:rPr>
            </w:pPr>
            <w:r w:rsidRPr="004C1797">
              <w:rPr>
                <w:b/>
                <w:color w:val="000000" w:themeColor="text1"/>
                <w:sz w:val="26"/>
                <w:szCs w:val="26"/>
              </w:rPr>
              <w:t>Toàn cầu</w:t>
            </w:r>
          </w:p>
        </w:tc>
        <w:tc>
          <w:tcPr>
            <w:tcW w:w="559" w:type="pct"/>
            <w:tcBorders>
              <w:left w:val="single" w:sz="12" w:space="0" w:color="auto"/>
            </w:tcBorders>
          </w:tcPr>
          <w:p w14:paraId="782429B1" w14:textId="1EF13263" w:rsidR="008D6261" w:rsidRPr="004C1797" w:rsidRDefault="008D6261" w:rsidP="008D6261">
            <w:pPr>
              <w:spacing w:after="0" w:line="240" w:lineRule="auto"/>
              <w:jc w:val="center"/>
              <w:cnfStyle w:val="000000000000" w:firstRow="0" w:lastRow="0" w:firstColumn="0" w:lastColumn="0" w:oddVBand="0" w:evenVBand="0" w:oddHBand="0" w:evenHBand="0" w:firstRowFirstColumn="0" w:firstRowLastColumn="0" w:lastRowFirstColumn="0" w:lastRowLastColumn="0"/>
              <w:rPr>
                <w:b/>
                <w:color w:val="000000" w:themeColor="text1"/>
                <w:sz w:val="26"/>
                <w:szCs w:val="26"/>
              </w:rPr>
            </w:pPr>
            <w:r w:rsidRPr="004C1797">
              <w:t>3,1</w:t>
            </w:r>
          </w:p>
        </w:tc>
        <w:tc>
          <w:tcPr>
            <w:tcW w:w="420" w:type="pct"/>
          </w:tcPr>
          <w:p w14:paraId="1E605DCB" w14:textId="2626BD42" w:rsidR="008D6261" w:rsidRPr="004C1797" w:rsidRDefault="008D6261" w:rsidP="008D6261">
            <w:pPr>
              <w:spacing w:after="0" w:line="240" w:lineRule="auto"/>
              <w:jc w:val="center"/>
              <w:cnfStyle w:val="000000000000" w:firstRow="0" w:lastRow="0" w:firstColumn="0" w:lastColumn="0" w:oddVBand="0" w:evenVBand="0" w:oddHBand="0" w:evenHBand="0" w:firstRowFirstColumn="0" w:firstRowLastColumn="0" w:lastRowFirstColumn="0" w:lastRowLastColumn="0"/>
              <w:rPr>
                <w:b/>
                <w:color w:val="000000" w:themeColor="text1"/>
                <w:sz w:val="26"/>
                <w:szCs w:val="26"/>
              </w:rPr>
            </w:pPr>
            <w:r w:rsidRPr="004C1797">
              <w:t>3,1</w:t>
            </w:r>
          </w:p>
        </w:tc>
        <w:tc>
          <w:tcPr>
            <w:tcW w:w="420" w:type="pct"/>
          </w:tcPr>
          <w:p w14:paraId="71FAFD33" w14:textId="373756C8" w:rsidR="008D6261" w:rsidRPr="004C1797" w:rsidRDefault="008D6261" w:rsidP="008D6261">
            <w:pPr>
              <w:spacing w:after="0" w:line="240" w:lineRule="auto"/>
              <w:jc w:val="center"/>
              <w:cnfStyle w:val="000000000000" w:firstRow="0" w:lastRow="0" w:firstColumn="0" w:lastColumn="0" w:oddVBand="0" w:evenVBand="0" w:oddHBand="0" w:evenHBand="0" w:firstRowFirstColumn="0" w:firstRowLastColumn="0" w:lastRowFirstColumn="0" w:lastRowLastColumn="0"/>
              <w:rPr>
                <w:b/>
                <w:color w:val="000000" w:themeColor="text1"/>
                <w:sz w:val="26"/>
                <w:szCs w:val="26"/>
              </w:rPr>
            </w:pPr>
            <w:r w:rsidRPr="004C1797">
              <w:t>2,6</w:t>
            </w:r>
          </w:p>
        </w:tc>
        <w:tc>
          <w:tcPr>
            <w:tcW w:w="424" w:type="pct"/>
            <w:tcBorders>
              <w:right w:val="single" w:sz="12" w:space="0" w:color="auto"/>
            </w:tcBorders>
          </w:tcPr>
          <w:p w14:paraId="44D0802B" w14:textId="61090D46" w:rsidR="008D6261" w:rsidRPr="004C1797" w:rsidRDefault="008D6261" w:rsidP="008D6261">
            <w:pPr>
              <w:spacing w:after="0" w:line="240" w:lineRule="auto"/>
              <w:jc w:val="center"/>
              <w:cnfStyle w:val="000000000000" w:firstRow="0" w:lastRow="0" w:firstColumn="0" w:lastColumn="0" w:oddVBand="0" w:evenVBand="0" w:oddHBand="0" w:evenHBand="0" w:firstRowFirstColumn="0" w:firstRowLastColumn="0" w:lastRowFirstColumn="0" w:lastRowLastColumn="0"/>
              <w:rPr>
                <w:b/>
                <w:color w:val="000000" w:themeColor="text1"/>
                <w:sz w:val="26"/>
                <w:szCs w:val="26"/>
              </w:rPr>
            </w:pPr>
            <w:r w:rsidRPr="004C1797">
              <w:t>2,7</w:t>
            </w:r>
          </w:p>
        </w:tc>
        <w:tc>
          <w:tcPr>
            <w:tcW w:w="559" w:type="pct"/>
            <w:tcBorders>
              <w:left w:val="single" w:sz="12" w:space="0" w:color="auto"/>
            </w:tcBorders>
          </w:tcPr>
          <w:p w14:paraId="0DD1C82B" w14:textId="334F0F5F" w:rsidR="008D6261" w:rsidRPr="004C1797" w:rsidRDefault="008D6261" w:rsidP="008D6261">
            <w:pPr>
              <w:spacing w:after="0" w:line="240" w:lineRule="auto"/>
              <w:jc w:val="center"/>
              <w:cnfStyle w:val="000000000000" w:firstRow="0" w:lastRow="0" w:firstColumn="0" w:lastColumn="0" w:oddVBand="0" w:evenVBand="0" w:oddHBand="0" w:evenHBand="0" w:firstRowFirstColumn="0" w:firstRowLastColumn="0" w:lastRowFirstColumn="0" w:lastRowLastColumn="0"/>
              <w:rPr>
                <w:b/>
                <w:color w:val="000000" w:themeColor="text1"/>
                <w:sz w:val="26"/>
                <w:szCs w:val="26"/>
              </w:rPr>
            </w:pPr>
            <w:r w:rsidRPr="004C1797">
              <w:t>2,9</w:t>
            </w:r>
          </w:p>
        </w:tc>
        <w:tc>
          <w:tcPr>
            <w:tcW w:w="421" w:type="pct"/>
          </w:tcPr>
          <w:p w14:paraId="43F8C53B" w14:textId="7B0D7A49" w:rsidR="008D6261" w:rsidRPr="004C1797" w:rsidRDefault="008D6261" w:rsidP="008D6261">
            <w:pPr>
              <w:spacing w:after="0" w:line="240" w:lineRule="auto"/>
              <w:jc w:val="center"/>
              <w:cnfStyle w:val="000000000000" w:firstRow="0" w:lastRow="0" w:firstColumn="0" w:lastColumn="0" w:oddVBand="0" w:evenVBand="0" w:oddHBand="0" w:evenHBand="0" w:firstRowFirstColumn="0" w:firstRowLastColumn="0" w:lastRowFirstColumn="0" w:lastRowLastColumn="0"/>
              <w:rPr>
                <w:b/>
                <w:color w:val="000000" w:themeColor="text1"/>
                <w:sz w:val="26"/>
                <w:szCs w:val="26"/>
              </w:rPr>
            </w:pPr>
            <w:r w:rsidRPr="004C1797">
              <w:t>3,1</w:t>
            </w:r>
          </w:p>
        </w:tc>
        <w:tc>
          <w:tcPr>
            <w:tcW w:w="421" w:type="pct"/>
          </w:tcPr>
          <w:p w14:paraId="39B33755" w14:textId="4F194D5C" w:rsidR="008D6261" w:rsidRPr="004C1797" w:rsidRDefault="008D6261" w:rsidP="008D6261">
            <w:pPr>
              <w:spacing w:after="0" w:line="240" w:lineRule="auto"/>
              <w:jc w:val="center"/>
              <w:cnfStyle w:val="000000000000" w:firstRow="0" w:lastRow="0" w:firstColumn="0" w:lastColumn="0" w:oddVBand="0" w:evenVBand="0" w:oddHBand="0" w:evenHBand="0" w:firstRowFirstColumn="0" w:firstRowLastColumn="0" w:lastRowFirstColumn="0" w:lastRowLastColumn="0"/>
              <w:rPr>
                <w:b/>
                <w:color w:val="000000" w:themeColor="text1"/>
                <w:sz w:val="26"/>
                <w:szCs w:val="26"/>
              </w:rPr>
            </w:pPr>
            <w:r w:rsidRPr="004C1797">
              <w:t>2,4</w:t>
            </w:r>
          </w:p>
        </w:tc>
        <w:tc>
          <w:tcPr>
            <w:tcW w:w="419" w:type="pct"/>
            <w:tcBorders>
              <w:right w:val="single" w:sz="12" w:space="0" w:color="auto"/>
            </w:tcBorders>
          </w:tcPr>
          <w:p w14:paraId="2B5E9BFC" w14:textId="18B9B298" w:rsidR="008D6261" w:rsidRPr="004C1797" w:rsidRDefault="008D6261" w:rsidP="008D6261">
            <w:pPr>
              <w:spacing w:after="0" w:line="240" w:lineRule="auto"/>
              <w:jc w:val="center"/>
              <w:cnfStyle w:val="000000000000" w:firstRow="0" w:lastRow="0" w:firstColumn="0" w:lastColumn="0" w:oddVBand="0" w:evenVBand="0" w:oddHBand="0" w:evenHBand="0" w:firstRowFirstColumn="0" w:firstRowLastColumn="0" w:lastRowFirstColumn="0" w:lastRowLastColumn="0"/>
              <w:rPr>
                <w:b/>
                <w:color w:val="000000" w:themeColor="text1"/>
                <w:sz w:val="26"/>
                <w:szCs w:val="26"/>
              </w:rPr>
            </w:pPr>
            <w:r w:rsidRPr="004C1797">
              <w:t>2,4</w:t>
            </w:r>
          </w:p>
        </w:tc>
      </w:tr>
      <w:tr w:rsidR="00970387" w:rsidRPr="004C1797" w14:paraId="35F0088F" w14:textId="77777777" w:rsidTr="009C4D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 w:type="pct"/>
            <w:tcBorders>
              <w:left w:val="single" w:sz="12" w:space="0" w:color="auto"/>
              <w:right w:val="single" w:sz="12" w:space="0" w:color="auto"/>
            </w:tcBorders>
          </w:tcPr>
          <w:p w14:paraId="08A0795E" w14:textId="77777777" w:rsidR="008D6261" w:rsidRPr="001636BB" w:rsidRDefault="008D6261" w:rsidP="008D6261">
            <w:pPr>
              <w:spacing w:after="0" w:line="240" w:lineRule="auto"/>
              <w:jc w:val="center"/>
              <w:rPr>
                <w:b w:val="0"/>
                <w:color w:val="000000" w:themeColor="text1"/>
                <w:sz w:val="26"/>
                <w:szCs w:val="26"/>
              </w:rPr>
            </w:pPr>
            <w:r w:rsidRPr="001636BB">
              <w:rPr>
                <w:b w:val="0"/>
                <w:color w:val="000000" w:themeColor="text1"/>
                <w:sz w:val="26"/>
                <w:szCs w:val="26"/>
              </w:rPr>
              <w:t>1</w:t>
            </w:r>
          </w:p>
        </w:tc>
        <w:tc>
          <w:tcPr>
            <w:tcW w:w="972" w:type="pct"/>
            <w:tcBorders>
              <w:left w:val="single" w:sz="12" w:space="0" w:color="auto"/>
              <w:right w:val="single" w:sz="12" w:space="0" w:color="auto"/>
            </w:tcBorders>
          </w:tcPr>
          <w:p w14:paraId="0F5CBFFA" w14:textId="77777777" w:rsidR="008D6261" w:rsidRPr="004C1797" w:rsidRDefault="008D6261" w:rsidP="008D6261">
            <w:pPr>
              <w:spacing w:after="0" w:line="240" w:lineRule="auto"/>
              <w:jc w:val="both"/>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4C1797">
              <w:rPr>
                <w:color w:val="000000" w:themeColor="text1"/>
                <w:sz w:val="26"/>
                <w:szCs w:val="26"/>
              </w:rPr>
              <w:t>Hoa Kỳ</w:t>
            </w:r>
          </w:p>
        </w:tc>
        <w:tc>
          <w:tcPr>
            <w:tcW w:w="559" w:type="pct"/>
            <w:tcBorders>
              <w:left w:val="single" w:sz="12" w:space="0" w:color="auto"/>
            </w:tcBorders>
          </w:tcPr>
          <w:p w14:paraId="686FED48" w14:textId="27052179" w:rsidR="008D6261" w:rsidRPr="004C1797" w:rsidRDefault="008D6261" w:rsidP="008D6261">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4C1797">
              <w:t>2,5</w:t>
            </w:r>
          </w:p>
        </w:tc>
        <w:tc>
          <w:tcPr>
            <w:tcW w:w="420" w:type="pct"/>
          </w:tcPr>
          <w:p w14:paraId="28EEC29E" w14:textId="0AE1F7E7" w:rsidR="008D6261" w:rsidRPr="004C1797" w:rsidRDefault="008D6261" w:rsidP="008D6261">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4C1797">
              <w:t>2,5</w:t>
            </w:r>
          </w:p>
        </w:tc>
        <w:tc>
          <w:tcPr>
            <w:tcW w:w="420" w:type="pct"/>
          </w:tcPr>
          <w:p w14:paraId="6AACEA9B" w14:textId="19EFFD56" w:rsidR="008D6261" w:rsidRPr="004C1797" w:rsidRDefault="008D6261" w:rsidP="008D6261">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4C1797">
              <w:t>2,5</w:t>
            </w:r>
          </w:p>
        </w:tc>
        <w:tc>
          <w:tcPr>
            <w:tcW w:w="424" w:type="pct"/>
            <w:tcBorders>
              <w:right w:val="single" w:sz="12" w:space="0" w:color="auto"/>
            </w:tcBorders>
          </w:tcPr>
          <w:p w14:paraId="06B139E4" w14:textId="26D68A5C" w:rsidR="008D6261" w:rsidRPr="004C1797" w:rsidRDefault="008D6261" w:rsidP="008D6261">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4C1797">
              <w:t>2,5</w:t>
            </w:r>
          </w:p>
        </w:tc>
        <w:tc>
          <w:tcPr>
            <w:tcW w:w="559" w:type="pct"/>
            <w:tcBorders>
              <w:left w:val="single" w:sz="12" w:space="0" w:color="auto"/>
            </w:tcBorders>
          </w:tcPr>
          <w:p w14:paraId="5806A3C9" w14:textId="0F86B528" w:rsidR="008D6261" w:rsidRPr="004C1797" w:rsidRDefault="008D6261" w:rsidP="008D6261">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4C1797">
              <w:t>2,1</w:t>
            </w:r>
          </w:p>
        </w:tc>
        <w:tc>
          <w:tcPr>
            <w:tcW w:w="421" w:type="pct"/>
          </w:tcPr>
          <w:p w14:paraId="11C64C8F" w14:textId="3DE068D1" w:rsidR="008D6261" w:rsidRPr="004C1797" w:rsidRDefault="008D6261" w:rsidP="008D6261">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4C1797">
              <w:t>2,1</w:t>
            </w:r>
          </w:p>
        </w:tc>
        <w:tc>
          <w:tcPr>
            <w:tcW w:w="421" w:type="pct"/>
          </w:tcPr>
          <w:p w14:paraId="7F73CB0F" w14:textId="6521F6FC" w:rsidR="008D6261" w:rsidRPr="004C1797" w:rsidRDefault="008D6261" w:rsidP="008D6261">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4C1797">
              <w:t>1,6</w:t>
            </w:r>
          </w:p>
        </w:tc>
        <w:tc>
          <w:tcPr>
            <w:tcW w:w="419" w:type="pct"/>
            <w:tcBorders>
              <w:right w:val="single" w:sz="12" w:space="0" w:color="auto"/>
            </w:tcBorders>
          </w:tcPr>
          <w:p w14:paraId="1841F8BC" w14:textId="630D1250" w:rsidR="008D6261" w:rsidRPr="004C1797" w:rsidRDefault="008D6261" w:rsidP="008D6261">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4C1797">
              <w:t>1,4</w:t>
            </w:r>
          </w:p>
        </w:tc>
      </w:tr>
      <w:tr w:rsidR="00970387" w:rsidRPr="004C1797" w14:paraId="6EB73D5D" w14:textId="77777777" w:rsidTr="009C4DE1">
        <w:tc>
          <w:tcPr>
            <w:cnfStyle w:val="001000000000" w:firstRow="0" w:lastRow="0" w:firstColumn="1" w:lastColumn="0" w:oddVBand="0" w:evenVBand="0" w:oddHBand="0" w:evenHBand="0" w:firstRowFirstColumn="0" w:firstRowLastColumn="0" w:lastRowFirstColumn="0" w:lastRowLastColumn="0"/>
            <w:tcW w:w="387" w:type="pct"/>
            <w:tcBorders>
              <w:left w:val="single" w:sz="12" w:space="0" w:color="auto"/>
              <w:right w:val="single" w:sz="12" w:space="0" w:color="auto"/>
            </w:tcBorders>
          </w:tcPr>
          <w:p w14:paraId="54851BA2" w14:textId="77777777" w:rsidR="008D6261" w:rsidRPr="001636BB" w:rsidRDefault="008D6261" w:rsidP="008D6261">
            <w:pPr>
              <w:spacing w:after="0" w:line="240" w:lineRule="auto"/>
              <w:jc w:val="center"/>
              <w:rPr>
                <w:b w:val="0"/>
                <w:color w:val="000000" w:themeColor="text1"/>
                <w:sz w:val="26"/>
                <w:szCs w:val="26"/>
              </w:rPr>
            </w:pPr>
            <w:r w:rsidRPr="001636BB">
              <w:rPr>
                <w:b w:val="0"/>
                <w:color w:val="000000" w:themeColor="text1"/>
                <w:sz w:val="26"/>
                <w:szCs w:val="26"/>
              </w:rPr>
              <w:t>2</w:t>
            </w:r>
          </w:p>
        </w:tc>
        <w:tc>
          <w:tcPr>
            <w:tcW w:w="972" w:type="pct"/>
            <w:tcBorders>
              <w:left w:val="single" w:sz="12" w:space="0" w:color="auto"/>
              <w:right w:val="single" w:sz="12" w:space="0" w:color="auto"/>
            </w:tcBorders>
          </w:tcPr>
          <w:p w14:paraId="1181ECD9" w14:textId="30EDA540" w:rsidR="008D6261" w:rsidRPr="004C1797" w:rsidRDefault="008D6261" w:rsidP="008D6261">
            <w:pPr>
              <w:spacing w:after="0" w:line="240" w:lineRule="auto"/>
              <w:jc w:val="both"/>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4C1797">
              <w:rPr>
                <w:color w:val="000000" w:themeColor="text1"/>
                <w:sz w:val="26"/>
                <w:szCs w:val="26"/>
              </w:rPr>
              <w:t>Khu EURO</w:t>
            </w:r>
          </w:p>
        </w:tc>
        <w:tc>
          <w:tcPr>
            <w:tcW w:w="559" w:type="pct"/>
            <w:tcBorders>
              <w:left w:val="single" w:sz="12" w:space="0" w:color="auto"/>
            </w:tcBorders>
          </w:tcPr>
          <w:p w14:paraId="1AD2A92B" w14:textId="07846F11" w:rsidR="008D6261" w:rsidRPr="004C1797" w:rsidRDefault="008D6261" w:rsidP="008D6261">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4C1797">
              <w:t>0,5</w:t>
            </w:r>
          </w:p>
        </w:tc>
        <w:tc>
          <w:tcPr>
            <w:tcW w:w="420" w:type="pct"/>
          </w:tcPr>
          <w:p w14:paraId="1EB08E72" w14:textId="7EA59725" w:rsidR="008D6261" w:rsidRPr="004C1797" w:rsidRDefault="008D6261" w:rsidP="008D6261">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4C1797">
              <w:t>0,5</w:t>
            </w:r>
          </w:p>
        </w:tc>
        <w:tc>
          <w:tcPr>
            <w:tcW w:w="420" w:type="pct"/>
          </w:tcPr>
          <w:p w14:paraId="76556B40" w14:textId="31A45A95" w:rsidR="008D6261" w:rsidRPr="004C1797" w:rsidRDefault="008D6261" w:rsidP="008D6261">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4C1797">
              <w:t>0,4</w:t>
            </w:r>
          </w:p>
        </w:tc>
        <w:tc>
          <w:tcPr>
            <w:tcW w:w="424" w:type="pct"/>
            <w:tcBorders>
              <w:right w:val="single" w:sz="12" w:space="0" w:color="auto"/>
            </w:tcBorders>
          </w:tcPr>
          <w:p w14:paraId="46006D29" w14:textId="0933CE97" w:rsidR="008D6261" w:rsidRPr="004C1797" w:rsidRDefault="008D6261" w:rsidP="008D6261">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4C1797">
              <w:t>0,6</w:t>
            </w:r>
          </w:p>
        </w:tc>
        <w:tc>
          <w:tcPr>
            <w:tcW w:w="559" w:type="pct"/>
            <w:tcBorders>
              <w:left w:val="single" w:sz="12" w:space="0" w:color="auto"/>
            </w:tcBorders>
          </w:tcPr>
          <w:p w14:paraId="1968A1ED" w14:textId="23891CC5" w:rsidR="008D6261" w:rsidRPr="004C1797" w:rsidRDefault="008D6261" w:rsidP="008D6261">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4C1797">
              <w:t>0,6</w:t>
            </w:r>
          </w:p>
        </w:tc>
        <w:tc>
          <w:tcPr>
            <w:tcW w:w="421" w:type="pct"/>
          </w:tcPr>
          <w:p w14:paraId="5E18C761" w14:textId="5E2187F5" w:rsidR="008D6261" w:rsidRPr="004C1797" w:rsidRDefault="008D6261" w:rsidP="008D6261">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4C1797">
              <w:t>0,9</w:t>
            </w:r>
          </w:p>
        </w:tc>
        <w:tc>
          <w:tcPr>
            <w:tcW w:w="421" w:type="pct"/>
          </w:tcPr>
          <w:p w14:paraId="77A5BC9C" w14:textId="4769AC67" w:rsidR="008D6261" w:rsidRPr="004C1797" w:rsidRDefault="008D6261" w:rsidP="008D6261">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4C1797">
              <w:t>0,7</w:t>
            </w:r>
          </w:p>
        </w:tc>
        <w:tc>
          <w:tcPr>
            <w:tcW w:w="419" w:type="pct"/>
            <w:tcBorders>
              <w:right w:val="single" w:sz="12" w:space="0" w:color="auto"/>
            </w:tcBorders>
          </w:tcPr>
          <w:p w14:paraId="2C41ADDA" w14:textId="3C07C28F" w:rsidR="008D6261" w:rsidRPr="004C1797" w:rsidRDefault="008D6261" w:rsidP="008D6261">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4C1797">
              <w:t>1,1</w:t>
            </w:r>
          </w:p>
        </w:tc>
      </w:tr>
      <w:tr w:rsidR="00970387" w:rsidRPr="004C1797" w14:paraId="32922636" w14:textId="77777777" w:rsidTr="009C4D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 w:type="pct"/>
            <w:tcBorders>
              <w:left w:val="single" w:sz="12" w:space="0" w:color="auto"/>
              <w:right w:val="single" w:sz="12" w:space="0" w:color="auto"/>
            </w:tcBorders>
          </w:tcPr>
          <w:p w14:paraId="06BA0955" w14:textId="77777777" w:rsidR="008D6261" w:rsidRPr="001636BB" w:rsidRDefault="008D6261" w:rsidP="008D6261">
            <w:pPr>
              <w:spacing w:after="0" w:line="240" w:lineRule="auto"/>
              <w:jc w:val="center"/>
              <w:rPr>
                <w:b w:val="0"/>
                <w:color w:val="000000" w:themeColor="text1"/>
                <w:sz w:val="26"/>
                <w:szCs w:val="26"/>
              </w:rPr>
            </w:pPr>
            <w:r w:rsidRPr="001636BB">
              <w:rPr>
                <w:b w:val="0"/>
                <w:color w:val="000000" w:themeColor="text1"/>
                <w:sz w:val="26"/>
                <w:szCs w:val="26"/>
              </w:rPr>
              <w:t>3</w:t>
            </w:r>
          </w:p>
        </w:tc>
        <w:tc>
          <w:tcPr>
            <w:tcW w:w="972" w:type="pct"/>
            <w:tcBorders>
              <w:left w:val="single" w:sz="12" w:space="0" w:color="auto"/>
              <w:right w:val="single" w:sz="12" w:space="0" w:color="auto"/>
            </w:tcBorders>
          </w:tcPr>
          <w:p w14:paraId="2A04AEC3" w14:textId="77777777" w:rsidR="008D6261" w:rsidRPr="004C1797" w:rsidRDefault="008D6261" w:rsidP="008D6261">
            <w:pPr>
              <w:spacing w:after="0" w:line="240" w:lineRule="auto"/>
              <w:jc w:val="both"/>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4C1797">
              <w:rPr>
                <w:color w:val="000000" w:themeColor="text1"/>
                <w:sz w:val="26"/>
                <w:szCs w:val="26"/>
              </w:rPr>
              <w:t>Nhật Bản</w:t>
            </w:r>
          </w:p>
        </w:tc>
        <w:tc>
          <w:tcPr>
            <w:tcW w:w="559" w:type="pct"/>
            <w:tcBorders>
              <w:left w:val="single" w:sz="12" w:space="0" w:color="auto"/>
            </w:tcBorders>
          </w:tcPr>
          <w:p w14:paraId="3499AE8F" w14:textId="10BFCB4F" w:rsidR="008D6261" w:rsidRPr="004C1797" w:rsidRDefault="008D6261" w:rsidP="008D6261">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4C1797">
              <w:t>1,9</w:t>
            </w:r>
          </w:p>
        </w:tc>
        <w:tc>
          <w:tcPr>
            <w:tcW w:w="420" w:type="pct"/>
          </w:tcPr>
          <w:p w14:paraId="06CA807D" w14:textId="28E743A2" w:rsidR="008D6261" w:rsidRPr="004C1797" w:rsidRDefault="008D6261" w:rsidP="008D6261">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4C1797">
              <w:t>1,9</w:t>
            </w:r>
          </w:p>
        </w:tc>
        <w:tc>
          <w:tcPr>
            <w:tcW w:w="420" w:type="pct"/>
          </w:tcPr>
          <w:p w14:paraId="21AFFB67" w14:textId="4B1A5E97" w:rsidR="008D6261" w:rsidRPr="004C1797" w:rsidRDefault="008D6261" w:rsidP="008D6261">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4C1797">
              <w:t>1,8</w:t>
            </w:r>
          </w:p>
        </w:tc>
        <w:tc>
          <w:tcPr>
            <w:tcW w:w="424" w:type="pct"/>
            <w:tcBorders>
              <w:right w:val="single" w:sz="12" w:space="0" w:color="auto"/>
            </w:tcBorders>
          </w:tcPr>
          <w:p w14:paraId="774C5689" w14:textId="4DAB9E4C" w:rsidR="008D6261" w:rsidRPr="004C1797" w:rsidRDefault="008D6261" w:rsidP="008D6261">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4C1797">
              <w:t>1,7</w:t>
            </w:r>
          </w:p>
        </w:tc>
        <w:tc>
          <w:tcPr>
            <w:tcW w:w="559" w:type="pct"/>
            <w:tcBorders>
              <w:left w:val="single" w:sz="12" w:space="0" w:color="auto"/>
            </w:tcBorders>
          </w:tcPr>
          <w:p w14:paraId="46A0C7D8" w14:textId="4BE4A279" w:rsidR="008D6261" w:rsidRPr="004C1797" w:rsidRDefault="008D6261" w:rsidP="008D6261">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4C1797">
              <w:t>1,0</w:t>
            </w:r>
          </w:p>
        </w:tc>
        <w:tc>
          <w:tcPr>
            <w:tcW w:w="421" w:type="pct"/>
          </w:tcPr>
          <w:p w14:paraId="211F8FE6" w14:textId="1D39E622" w:rsidR="008D6261" w:rsidRPr="004C1797" w:rsidRDefault="008D6261" w:rsidP="008D6261">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4C1797">
              <w:t>0,9</w:t>
            </w:r>
          </w:p>
        </w:tc>
        <w:tc>
          <w:tcPr>
            <w:tcW w:w="421" w:type="pct"/>
          </w:tcPr>
          <w:p w14:paraId="52E029A5" w14:textId="513E6896" w:rsidR="008D6261" w:rsidRPr="004C1797" w:rsidRDefault="008D6261" w:rsidP="008D6261">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4C1797">
              <w:t>0,9</w:t>
            </w:r>
          </w:p>
        </w:tc>
        <w:tc>
          <w:tcPr>
            <w:tcW w:w="419" w:type="pct"/>
            <w:tcBorders>
              <w:right w:val="single" w:sz="12" w:space="0" w:color="auto"/>
            </w:tcBorders>
          </w:tcPr>
          <w:p w14:paraId="7CAA7687" w14:textId="623F3235" w:rsidR="008D6261" w:rsidRPr="004C1797" w:rsidRDefault="008D6261" w:rsidP="008D6261">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4C1797">
              <w:t>1,2</w:t>
            </w:r>
          </w:p>
        </w:tc>
      </w:tr>
      <w:tr w:rsidR="00970387" w:rsidRPr="004C1797" w14:paraId="1A4EE49D" w14:textId="77777777" w:rsidTr="009C4DE1">
        <w:tc>
          <w:tcPr>
            <w:cnfStyle w:val="001000000000" w:firstRow="0" w:lastRow="0" w:firstColumn="1" w:lastColumn="0" w:oddVBand="0" w:evenVBand="0" w:oddHBand="0" w:evenHBand="0" w:firstRowFirstColumn="0" w:firstRowLastColumn="0" w:lastRowFirstColumn="0" w:lastRowLastColumn="0"/>
            <w:tcW w:w="387" w:type="pct"/>
            <w:tcBorders>
              <w:left w:val="single" w:sz="12" w:space="0" w:color="auto"/>
              <w:right w:val="single" w:sz="12" w:space="0" w:color="auto"/>
            </w:tcBorders>
          </w:tcPr>
          <w:p w14:paraId="2BD0A130" w14:textId="77777777" w:rsidR="008D6261" w:rsidRPr="001636BB" w:rsidRDefault="008D6261" w:rsidP="008D6261">
            <w:pPr>
              <w:spacing w:after="0" w:line="240" w:lineRule="auto"/>
              <w:jc w:val="center"/>
              <w:rPr>
                <w:b w:val="0"/>
                <w:color w:val="000000" w:themeColor="text1"/>
                <w:sz w:val="26"/>
                <w:szCs w:val="26"/>
              </w:rPr>
            </w:pPr>
            <w:r w:rsidRPr="001636BB">
              <w:rPr>
                <w:b w:val="0"/>
                <w:color w:val="000000" w:themeColor="text1"/>
                <w:sz w:val="26"/>
                <w:szCs w:val="26"/>
              </w:rPr>
              <w:t>4</w:t>
            </w:r>
          </w:p>
        </w:tc>
        <w:tc>
          <w:tcPr>
            <w:tcW w:w="972" w:type="pct"/>
            <w:tcBorders>
              <w:left w:val="single" w:sz="12" w:space="0" w:color="auto"/>
              <w:right w:val="single" w:sz="12" w:space="0" w:color="auto"/>
            </w:tcBorders>
          </w:tcPr>
          <w:p w14:paraId="7DC4716C" w14:textId="77777777" w:rsidR="008D6261" w:rsidRPr="004C1797" w:rsidRDefault="008D6261" w:rsidP="008D6261">
            <w:pPr>
              <w:spacing w:after="0" w:line="240" w:lineRule="auto"/>
              <w:jc w:val="both"/>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4C1797">
              <w:rPr>
                <w:color w:val="000000" w:themeColor="text1"/>
                <w:sz w:val="26"/>
                <w:szCs w:val="26"/>
              </w:rPr>
              <w:t>Trung Quốc</w:t>
            </w:r>
          </w:p>
        </w:tc>
        <w:tc>
          <w:tcPr>
            <w:tcW w:w="559" w:type="pct"/>
            <w:tcBorders>
              <w:left w:val="single" w:sz="12" w:space="0" w:color="auto"/>
            </w:tcBorders>
          </w:tcPr>
          <w:p w14:paraId="7761465C" w14:textId="2D7614CA" w:rsidR="008D6261" w:rsidRPr="004C1797" w:rsidRDefault="008D6261" w:rsidP="008D6261">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4C1797">
              <w:t>5,2</w:t>
            </w:r>
          </w:p>
        </w:tc>
        <w:tc>
          <w:tcPr>
            <w:tcW w:w="420" w:type="pct"/>
          </w:tcPr>
          <w:p w14:paraId="69D53FA4" w14:textId="260854B0" w:rsidR="008D6261" w:rsidRPr="004C1797" w:rsidRDefault="008D6261" w:rsidP="008D6261">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4C1797">
              <w:t>5,2</w:t>
            </w:r>
          </w:p>
        </w:tc>
        <w:tc>
          <w:tcPr>
            <w:tcW w:w="420" w:type="pct"/>
          </w:tcPr>
          <w:p w14:paraId="34F7591C" w14:textId="28A5AC78" w:rsidR="008D6261" w:rsidRPr="004C1797" w:rsidRDefault="008D6261" w:rsidP="008D6261">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4C1797">
              <w:t>5,2</w:t>
            </w:r>
          </w:p>
        </w:tc>
        <w:tc>
          <w:tcPr>
            <w:tcW w:w="424" w:type="pct"/>
            <w:tcBorders>
              <w:right w:val="single" w:sz="12" w:space="0" w:color="auto"/>
            </w:tcBorders>
          </w:tcPr>
          <w:p w14:paraId="10225B8B" w14:textId="76D64AD6" w:rsidR="008D6261" w:rsidRPr="004C1797" w:rsidRDefault="008D6261" w:rsidP="008D6261">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4C1797">
              <w:t>5,3</w:t>
            </w:r>
          </w:p>
        </w:tc>
        <w:tc>
          <w:tcPr>
            <w:tcW w:w="559" w:type="pct"/>
            <w:tcBorders>
              <w:left w:val="single" w:sz="12" w:space="0" w:color="auto"/>
            </w:tcBorders>
          </w:tcPr>
          <w:p w14:paraId="111EAB35" w14:textId="1601EC61" w:rsidR="008D6261" w:rsidRPr="004C1797" w:rsidRDefault="008D6261" w:rsidP="008D6261">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4C1797">
              <w:t>4,7</w:t>
            </w:r>
          </w:p>
        </w:tc>
        <w:tc>
          <w:tcPr>
            <w:tcW w:w="421" w:type="pct"/>
          </w:tcPr>
          <w:p w14:paraId="609ABD36" w14:textId="62D609CC" w:rsidR="008D6261" w:rsidRPr="004C1797" w:rsidRDefault="008D6261" w:rsidP="008D6261">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4C1797">
              <w:t>4,6</w:t>
            </w:r>
          </w:p>
        </w:tc>
        <w:tc>
          <w:tcPr>
            <w:tcW w:w="421" w:type="pct"/>
          </w:tcPr>
          <w:p w14:paraId="2B5999DC" w14:textId="4842B8AA" w:rsidR="008D6261" w:rsidRPr="004C1797" w:rsidRDefault="008D6261" w:rsidP="008D6261">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4C1797">
              <w:t>4,5</w:t>
            </w:r>
          </w:p>
        </w:tc>
        <w:tc>
          <w:tcPr>
            <w:tcW w:w="419" w:type="pct"/>
            <w:tcBorders>
              <w:right w:val="single" w:sz="12" w:space="0" w:color="auto"/>
            </w:tcBorders>
          </w:tcPr>
          <w:p w14:paraId="27704D36" w14:textId="42B33EA1" w:rsidR="008D6261" w:rsidRPr="004C1797" w:rsidRDefault="008D6261" w:rsidP="008D6261">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4C1797">
              <w:t>4,7</w:t>
            </w:r>
          </w:p>
        </w:tc>
      </w:tr>
      <w:tr w:rsidR="00970387" w:rsidRPr="004C1797" w14:paraId="4423D6FD" w14:textId="77777777" w:rsidTr="009C4D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 w:type="pct"/>
            <w:tcBorders>
              <w:left w:val="single" w:sz="12" w:space="0" w:color="auto"/>
              <w:right w:val="single" w:sz="12" w:space="0" w:color="auto"/>
            </w:tcBorders>
          </w:tcPr>
          <w:p w14:paraId="5FA52643" w14:textId="77777777" w:rsidR="008D6261" w:rsidRPr="001636BB" w:rsidRDefault="008D6261" w:rsidP="008D6261">
            <w:pPr>
              <w:spacing w:after="0" w:line="240" w:lineRule="auto"/>
              <w:jc w:val="center"/>
              <w:rPr>
                <w:b w:val="0"/>
                <w:color w:val="000000" w:themeColor="text1"/>
                <w:sz w:val="26"/>
                <w:szCs w:val="26"/>
              </w:rPr>
            </w:pPr>
            <w:r w:rsidRPr="001636BB">
              <w:rPr>
                <w:b w:val="0"/>
                <w:color w:val="000000" w:themeColor="text1"/>
                <w:sz w:val="26"/>
                <w:szCs w:val="26"/>
              </w:rPr>
              <w:t>5</w:t>
            </w:r>
          </w:p>
        </w:tc>
        <w:tc>
          <w:tcPr>
            <w:tcW w:w="972" w:type="pct"/>
            <w:tcBorders>
              <w:left w:val="single" w:sz="12" w:space="0" w:color="auto"/>
              <w:right w:val="single" w:sz="12" w:space="0" w:color="auto"/>
            </w:tcBorders>
          </w:tcPr>
          <w:p w14:paraId="5DB9C044" w14:textId="77777777" w:rsidR="008D6261" w:rsidRPr="004C1797" w:rsidRDefault="008D6261" w:rsidP="008D6261">
            <w:pPr>
              <w:spacing w:after="0" w:line="240" w:lineRule="auto"/>
              <w:jc w:val="both"/>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4C1797">
              <w:rPr>
                <w:color w:val="000000" w:themeColor="text1"/>
                <w:sz w:val="26"/>
                <w:szCs w:val="26"/>
              </w:rPr>
              <w:t>In-đô-nê-xi-a</w:t>
            </w:r>
          </w:p>
        </w:tc>
        <w:tc>
          <w:tcPr>
            <w:tcW w:w="559" w:type="pct"/>
            <w:tcBorders>
              <w:left w:val="single" w:sz="12" w:space="0" w:color="auto"/>
            </w:tcBorders>
          </w:tcPr>
          <w:p w14:paraId="757CD400" w14:textId="71767D67" w:rsidR="008D6261" w:rsidRPr="004C1797" w:rsidRDefault="008D6261" w:rsidP="008D6261">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4C1797">
              <w:t>4,9</w:t>
            </w:r>
          </w:p>
        </w:tc>
        <w:tc>
          <w:tcPr>
            <w:tcW w:w="420" w:type="pct"/>
          </w:tcPr>
          <w:p w14:paraId="50DDEBC6" w14:textId="77777777" w:rsidR="008D6261" w:rsidRPr="004C1797" w:rsidRDefault="008D6261" w:rsidP="008D6261">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c>
          <w:tcPr>
            <w:tcW w:w="420" w:type="pct"/>
          </w:tcPr>
          <w:p w14:paraId="6CAAFACC" w14:textId="69B5CD3B" w:rsidR="008D6261" w:rsidRPr="004C1797" w:rsidRDefault="008D6261" w:rsidP="008D6261">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4C1797">
              <w:t>5,0</w:t>
            </w:r>
          </w:p>
        </w:tc>
        <w:tc>
          <w:tcPr>
            <w:tcW w:w="424" w:type="pct"/>
            <w:tcBorders>
              <w:right w:val="single" w:sz="12" w:space="0" w:color="auto"/>
            </w:tcBorders>
          </w:tcPr>
          <w:p w14:paraId="76644537" w14:textId="7E8F312A" w:rsidR="008D6261" w:rsidRPr="004C1797" w:rsidRDefault="008D6261" w:rsidP="008D6261">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4C1797">
              <w:t>5,1</w:t>
            </w:r>
          </w:p>
        </w:tc>
        <w:tc>
          <w:tcPr>
            <w:tcW w:w="559" w:type="pct"/>
            <w:tcBorders>
              <w:left w:val="single" w:sz="12" w:space="0" w:color="auto"/>
            </w:tcBorders>
          </w:tcPr>
          <w:p w14:paraId="7FC03867" w14:textId="565E0534" w:rsidR="008D6261" w:rsidRPr="004C1797" w:rsidRDefault="008D6261" w:rsidP="008D6261">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4C1797">
              <w:t>5,1</w:t>
            </w:r>
          </w:p>
        </w:tc>
        <w:tc>
          <w:tcPr>
            <w:tcW w:w="421" w:type="pct"/>
          </w:tcPr>
          <w:p w14:paraId="0C40B724" w14:textId="77777777" w:rsidR="008D6261" w:rsidRPr="004C1797" w:rsidRDefault="008D6261" w:rsidP="008D6261">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c>
          <w:tcPr>
            <w:tcW w:w="421" w:type="pct"/>
          </w:tcPr>
          <w:p w14:paraId="29BE8CF6" w14:textId="47AC194A" w:rsidR="008D6261" w:rsidRPr="004C1797" w:rsidRDefault="008D6261" w:rsidP="008D6261">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4C1797">
              <w:t>4,</w:t>
            </w:r>
            <w:r w:rsidR="00E22691" w:rsidRPr="004C1797">
              <w:t>9</w:t>
            </w:r>
          </w:p>
        </w:tc>
        <w:tc>
          <w:tcPr>
            <w:tcW w:w="419" w:type="pct"/>
            <w:tcBorders>
              <w:right w:val="single" w:sz="12" w:space="0" w:color="auto"/>
            </w:tcBorders>
          </w:tcPr>
          <w:p w14:paraId="0E328BA4" w14:textId="7724515C" w:rsidR="008D6261" w:rsidRPr="004C1797" w:rsidRDefault="008D6261" w:rsidP="008D6261">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4C1797">
              <w:t>5,0</w:t>
            </w:r>
          </w:p>
        </w:tc>
      </w:tr>
      <w:tr w:rsidR="00970387" w:rsidRPr="004C1797" w14:paraId="7F033D59" w14:textId="77777777" w:rsidTr="009C4DE1">
        <w:tc>
          <w:tcPr>
            <w:cnfStyle w:val="001000000000" w:firstRow="0" w:lastRow="0" w:firstColumn="1" w:lastColumn="0" w:oddVBand="0" w:evenVBand="0" w:oddHBand="0" w:evenHBand="0" w:firstRowFirstColumn="0" w:firstRowLastColumn="0" w:lastRowFirstColumn="0" w:lastRowLastColumn="0"/>
            <w:tcW w:w="387" w:type="pct"/>
            <w:tcBorders>
              <w:left w:val="single" w:sz="12" w:space="0" w:color="auto"/>
              <w:right w:val="single" w:sz="12" w:space="0" w:color="auto"/>
            </w:tcBorders>
          </w:tcPr>
          <w:p w14:paraId="2DFB7B88" w14:textId="77777777" w:rsidR="008D6261" w:rsidRPr="001636BB" w:rsidRDefault="008D6261" w:rsidP="008D6261">
            <w:pPr>
              <w:spacing w:after="0" w:line="240" w:lineRule="auto"/>
              <w:jc w:val="center"/>
              <w:rPr>
                <w:b w:val="0"/>
                <w:color w:val="000000" w:themeColor="text1"/>
                <w:sz w:val="26"/>
                <w:szCs w:val="26"/>
              </w:rPr>
            </w:pPr>
            <w:r w:rsidRPr="001636BB">
              <w:rPr>
                <w:b w:val="0"/>
                <w:color w:val="000000" w:themeColor="text1"/>
                <w:sz w:val="26"/>
                <w:szCs w:val="26"/>
              </w:rPr>
              <w:t>6</w:t>
            </w:r>
          </w:p>
        </w:tc>
        <w:tc>
          <w:tcPr>
            <w:tcW w:w="972" w:type="pct"/>
            <w:tcBorders>
              <w:left w:val="single" w:sz="12" w:space="0" w:color="auto"/>
              <w:right w:val="single" w:sz="12" w:space="0" w:color="auto"/>
            </w:tcBorders>
          </w:tcPr>
          <w:p w14:paraId="23BEDF28" w14:textId="77777777" w:rsidR="008D6261" w:rsidRPr="004C1797" w:rsidRDefault="008D6261" w:rsidP="008D6261">
            <w:pPr>
              <w:spacing w:after="0" w:line="240" w:lineRule="auto"/>
              <w:jc w:val="both"/>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4C1797">
              <w:rPr>
                <w:color w:val="000000" w:themeColor="text1"/>
                <w:sz w:val="26"/>
                <w:szCs w:val="26"/>
              </w:rPr>
              <w:t>Ma-lai-xi-a</w:t>
            </w:r>
          </w:p>
        </w:tc>
        <w:tc>
          <w:tcPr>
            <w:tcW w:w="559" w:type="pct"/>
            <w:tcBorders>
              <w:left w:val="single" w:sz="12" w:space="0" w:color="auto"/>
            </w:tcBorders>
          </w:tcPr>
          <w:p w14:paraId="721AD110" w14:textId="77777777" w:rsidR="008D6261" w:rsidRPr="004C1797" w:rsidRDefault="008D6261" w:rsidP="008D6261">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420" w:type="pct"/>
          </w:tcPr>
          <w:p w14:paraId="09D351BF" w14:textId="77777777" w:rsidR="008D6261" w:rsidRPr="004C1797" w:rsidRDefault="008D6261" w:rsidP="008D6261">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420" w:type="pct"/>
          </w:tcPr>
          <w:p w14:paraId="0AF3B47A" w14:textId="475235BA" w:rsidR="008D6261" w:rsidRPr="004C1797" w:rsidRDefault="008D6261" w:rsidP="008D6261">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4C1797">
              <w:t>3,9</w:t>
            </w:r>
          </w:p>
        </w:tc>
        <w:tc>
          <w:tcPr>
            <w:tcW w:w="424" w:type="pct"/>
            <w:tcBorders>
              <w:right w:val="single" w:sz="12" w:space="0" w:color="auto"/>
            </w:tcBorders>
          </w:tcPr>
          <w:p w14:paraId="425F669D" w14:textId="37E3EB6D" w:rsidR="008D6261" w:rsidRPr="004C1797" w:rsidRDefault="008D6261" w:rsidP="008D6261">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4C1797">
              <w:t>4,2</w:t>
            </w:r>
          </w:p>
        </w:tc>
        <w:tc>
          <w:tcPr>
            <w:tcW w:w="559" w:type="pct"/>
            <w:tcBorders>
              <w:left w:val="single" w:sz="12" w:space="0" w:color="auto"/>
            </w:tcBorders>
          </w:tcPr>
          <w:p w14:paraId="60F07B03" w14:textId="77777777" w:rsidR="008D6261" w:rsidRPr="004C1797" w:rsidRDefault="008D6261" w:rsidP="008D6261">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421" w:type="pct"/>
          </w:tcPr>
          <w:p w14:paraId="04AC041A" w14:textId="77777777" w:rsidR="008D6261" w:rsidRPr="004C1797" w:rsidRDefault="008D6261" w:rsidP="008D6261">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421" w:type="pct"/>
          </w:tcPr>
          <w:p w14:paraId="5625FD09" w14:textId="3DCB79AF" w:rsidR="008D6261" w:rsidRPr="004C1797" w:rsidRDefault="008D6261" w:rsidP="008D6261">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4C1797">
              <w:t>4,3</w:t>
            </w:r>
          </w:p>
        </w:tc>
        <w:tc>
          <w:tcPr>
            <w:tcW w:w="419" w:type="pct"/>
            <w:tcBorders>
              <w:right w:val="single" w:sz="12" w:space="0" w:color="auto"/>
            </w:tcBorders>
          </w:tcPr>
          <w:p w14:paraId="0A6926D4" w14:textId="4207F42F" w:rsidR="008D6261" w:rsidRPr="004C1797" w:rsidRDefault="008D6261" w:rsidP="008D6261">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4C1797">
              <w:t>4,5</w:t>
            </w:r>
          </w:p>
        </w:tc>
      </w:tr>
      <w:tr w:rsidR="00970387" w:rsidRPr="004C1797" w14:paraId="197BB391" w14:textId="77777777" w:rsidTr="009C4D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 w:type="pct"/>
            <w:tcBorders>
              <w:left w:val="single" w:sz="12" w:space="0" w:color="auto"/>
              <w:right w:val="single" w:sz="12" w:space="0" w:color="auto"/>
            </w:tcBorders>
          </w:tcPr>
          <w:p w14:paraId="3A557139" w14:textId="77777777" w:rsidR="008D6261" w:rsidRPr="001636BB" w:rsidRDefault="008D6261" w:rsidP="008D6261">
            <w:pPr>
              <w:spacing w:after="0" w:line="240" w:lineRule="auto"/>
              <w:jc w:val="center"/>
              <w:rPr>
                <w:b w:val="0"/>
                <w:color w:val="000000" w:themeColor="text1"/>
                <w:sz w:val="26"/>
                <w:szCs w:val="26"/>
              </w:rPr>
            </w:pPr>
            <w:r w:rsidRPr="001636BB">
              <w:rPr>
                <w:b w:val="0"/>
                <w:color w:val="000000" w:themeColor="text1"/>
                <w:sz w:val="26"/>
                <w:szCs w:val="26"/>
              </w:rPr>
              <w:t>7</w:t>
            </w:r>
          </w:p>
        </w:tc>
        <w:tc>
          <w:tcPr>
            <w:tcW w:w="972" w:type="pct"/>
            <w:tcBorders>
              <w:left w:val="single" w:sz="12" w:space="0" w:color="auto"/>
              <w:right w:val="single" w:sz="12" w:space="0" w:color="auto"/>
            </w:tcBorders>
          </w:tcPr>
          <w:p w14:paraId="7AE57524" w14:textId="77777777" w:rsidR="008D6261" w:rsidRPr="004C1797" w:rsidRDefault="008D6261" w:rsidP="008D6261">
            <w:pPr>
              <w:spacing w:after="0" w:line="240" w:lineRule="auto"/>
              <w:jc w:val="both"/>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4C1797">
              <w:rPr>
                <w:color w:val="000000" w:themeColor="text1"/>
                <w:sz w:val="26"/>
                <w:szCs w:val="26"/>
              </w:rPr>
              <w:t>Phi-lip-pin</w:t>
            </w:r>
          </w:p>
        </w:tc>
        <w:tc>
          <w:tcPr>
            <w:tcW w:w="559" w:type="pct"/>
            <w:tcBorders>
              <w:left w:val="single" w:sz="12" w:space="0" w:color="auto"/>
            </w:tcBorders>
          </w:tcPr>
          <w:p w14:paraId="76160F87" w14:textId="77777777" w:rsidR="008D6261" w:rsidRPr="004C1797" w:rsidRDefault="008D6261" w:rsidP="008D6261">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c>
          <w:tcPr>
            <w:tcW w:w="420" w:type="pct"/>
          </w:tcPr>
          <w:p w14:paraId="475E9512" w14:textId="77777777" w:rsidR="008D6261" w:rsidRPr="004C1797" w:rsidRDefault="008D6261" w:rsidP="008D6261">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c>
          <w:tcPr>
            <w:tcW w:w="420" w:type="pct"/>
          </w:tcPr>
          <w:p w14:paraId="1289A417" w14:textId="462F7F19" w:rsidR="008D6261" w:rsidRPr="004C1797" w:rsidRDefault="008D6261" w:rsidP="008D6261">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4C1797">
              <w:t>5,6</w:t>
            </w:r>
          </w:p>
        </w:tc>
        <w:tc>
          <w:tcPr>
            <w:tcW w:w="424" w:type="pct"/>
            <w:tcBorders>
              <w:right w:val="single" w:sz="12" w:space="0" w:color="auto"/>
            </w:tcBorders>
          </w:tcPr>
          <w:p w14:paraId="4568C3F2" w14:textId="272BBBA0" w:rsidR="008D6261" w:rsidRPr="004C1797" w:rsidRDefault="008D6261" w:rsidP="008D6261">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4C1797">
              <w:t>5,4</w:t>
            </w:r>
          </w:p>
        </w:tc>
        <w:tc>
          <w:tcPr>
            <w:tcW w:w="559" w:type="pct"/>
            <w:tcBorders>
              <w:left w:val="single" w:sz="12" w:space="0" w:color="auto"/>
            </w:tcBorders>
          </w:tcPr>
          <w:p w14:paraId="5F320097" w14:textId="77777777" w:rsidR="008D6261" w:rsidRPr="004C1797" w:rsidRDefault="008D6261" w:rsidP="008D6261">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c>
          <w:tcPr>
            <w:tcW w:w="421" w:type="pct"/>
          </w:tcPr>
          <w:p w14:paraId="1C4D8D5B" w14:textId="77777777" w:rsidR="008D6261" w:rsidRPr="004C1797" w:rsidRDefault="008D6261" w:rsidP="008D6261">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c>
          <w:tcPr>
            <w:tcW w:w="421" w:type="pct"/>
          </w:tcPr>
          <w:p w14:paraId="66349022" w14:textId="53C99EEC" w:rsidR="008D6261" w:rsidRPr="004C1797" w:rsidRDefault="008D6261" w:rsidP="008D6261">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4C1797">
              <w:t>5,8</w:t>
            </w:r>
          </w:p>
        </w:tc>
        <w:tc>
          <w:tcPr>
            <w:tcW w:w="419" w:type="pct"/>
            <w:tcBorders>
              <w:right w:val="single" w:sz="12" w:space="0" w:color="auto"/>
            </w:tcBorders>
          </w:tcPr>
          <w:p w14:paraId="098A4B69" w14:textId="78E2AD9B" w:rsidR="008D6261" w:rsidRPr="004C1797" w:rsidRDefault="008D6261" w:rsidP="008D6261">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4C1797">
              <w:t>5,8</w:t>
            </w:r>
          </w:p>
        </w:tc>
      </w:tr>
      <w:tr w:rsidR="00970387" w:rsidRPr="004C1797" w14:paraId="7752FF97" w14:textId="77777777" w:rsidTr="009C4DE1">
        <w:tc>
          <w:tcPr>
            <w:cnfStyle w:val="001000000000" w:firstRow="0" w:lastRow="0" w:firstColumn="1" w:lastColumn="0" w:oddVBand="0" w:evenVBand="0" w:oddHBand="0" w:evenHBand="0" w:firstRowFirstColumn="0" w:firstRowLastColumn="0" w:lastRowFirstColumn="0" w:lastRowLastColumn="0"/>
            <w:tcW w:w="387" w:type="pct"/>
            <w:tcBorders>
              <w:left w:val="single" w:sz="12" w:space="0" w:color="auto"/>
              <w:right w:val="single" w:sz="12" w:space="0" w:color="auto"/>
            </w:tcBorders>
          </w:tcPr>
          <w:p w14:paraId="39A492E6" w14:textId="77777777" w:rsidR="008D6261" w:rsidRPr="001636BB" w:rsidRDefault="008D6261" w:rsidP="008D6261">
            <w:pPr>
              <w:spacing w:after="0" w:line="240" w:lineRule="auto"/>
              <w:jc w:val="center"/>
              <w:rPr>
                <w:b w:val="0"/>
                <w:color w:val="000000" w:themeColor="text1"/>
                <w:sz w:val="26"/>
                <w:szCs w:val="26"/>
              </w:rPr>
            </w:pPr>
            <w:r w:rsidRPr="001636BB">
              <w:rPr>
                <w:b w:val="0"/>
                <w:color w:val="000000" w:themeColor="text1"/>
                <w:sz w:val="26"/>
                <w:szCs w:val="26"/>
              </w:rPr>
              <w:t>8</w:t>
            </w:r>
          </w:p>
        </w:tc>
        <w:tc>
          <w:tcPr>
            <w:tcW w:w="972" w:type="pct"/>
            <w:tcBorders>
              <w:left w:val="single" w:sz="12" w:space="0" w:color="auto"/>
              <w:right w:val="single" w:sz="12" w:space="0" w:color="auto"/>
            </w:tcBorders>
          </w:tcPr>
          <w:p w14:paraId="79A4577F" w14:textId="77777777" w:rsidR="008D6261" w:rsidRPr="004C1797" w:rsidRDefault="008D6261" w:rsidP="008D6261">
            <w:pPr>
              <w:spacing w:after="0" w:line="240" w:lineRule="auto"/>
              <w:jc w:val="both"/>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4C1797">
              <w:rPr>
                <w:color w:val="000000" w:themeColor="text1"/>
                <w:sz w:val="26"/>
                <w:szCs w:val="26"/>
              </w:rPr>
              <w:t>Thái Lan</w:t>
            </w:r>
          </w:p>
        </w:tc>
        <w:tc>
          <w:tcPr>
            <w:tcW w:w="559" w:type="pct"/>
            <w:tcBorders>
              <w:left w:val="single" w:sz="12" w:space="0" w:color="auto"/>
            </w:tcBorders>
          </w:tcPr>
          <w:p w14:paraId="43218686" w14:textId="77777777" w:rsidR="008D6261" w:rsidRPr="004C1797" w:rsidRDefault="008D6261" w:rsidP="008D6261">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420" w:type="pct"/>
          </w:tcPr>
          <w:p w14:paraId="78329699" w14:textId="77777777" w:rsidR="008D6261" w:rsidRPr="004C1797" w:rsidRDefault="008D6261" w:rsidP="008D6261">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420" w:type="pct"/>
          </w:tcPr>
          <w:p w14:paraId="47C85634" w14:textId="2B2B0666" w:rsidR="008D6261" w:rsidRPr="004C1797" w:rsidRDefault="008D6261" w:rsidP="008D6261">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4C1797">
              <w:t>2,5</w:t>
            </w:r>
          </w:p>
        </w:tc>
        <w:tc>
          <w:tcPr>
            <w:tcW w:w="424" w:type="pct"/>
            <w:tcBorders>
              <w:right w:val="single" w:sz="12" w:space="0" w:color="auto"/>
            </w:tcBorders>
          </w:tcPr>
          <w:p w14:paraId="6B9FF503" w14:textId="2CA150E5" w:rsidR="008D6261" w:rsidRPr="004C1797" w:rsidRDefault="008D6261" w:rsidP="008D6261">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4C1797">
              <w:t>2,7</w:t>
            </w:r>
          </w:p>
        </w:tc>
        <w:tc>
          <w:tcPr>
            <w:tcW w:w="559" w:type="pct"/>
            <w:tcBorders>
              <w:left w:val="single" w:sz="12" w:space="0" w:color="auto"/>
            </w:tcBorders>
          </w:tcPr>
          <w:p w14:paraId="7287520C" w14:textId="77777777" w:rsidR="008D6261" w:rsidRPr="004C1797" w:rsidRDefault="008D6261" w:rsidP="008D6261">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421" w:type="pct"/>
          </w:tcPr>
          <w:p w14:paraId="4C638E2B" w14:textId="77777777" w:rsidR="008D6261" w:rsidRPr="004C1797" w:rsidRDefault="008D6261" w:rsidP="008D6261">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421" w:type="pct"/>
          </w:tcPr>
          <w:p w14:paraId="2251F28C" w14:textId="30530C8B" w:rsidR="008D6261" w:rsidRPr="004C1797" w:rsidRDefault="00E22691" w:rsidP="008D6261">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4C1797">
              <w:t>3,2</w:t>
            </w:r>
          </w:p>
        </w:tc>
        <w:tc>
          <w:tcPr>
            <w:tcW w:w="419" w:type="pct"/>
            <w:tcBorders>
              <w:right w:val="single" w:sz="12" w:space="0" w:color="auto"/>
            </w:tcBorders>
          </w:tcPr>
          <w:p w14:paraId="3CD2A00E" w14:textId="4D1121AD" w:rsidR="008D6261" w:rsidRPr="004C1797" w:rsidRDefault="008D6261" w:rsidP="008D6261">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4C1797">
              <w:t>3,4</w:t>
            </w:r>
          </w:p>
        </w:tc>
      </w:tr>
      <w:tr w:rsidR="00970387" w:rsidRPr="004C1797" w14:paraId="5AA331CE" w14:textId="77777777" w:rsidTr="009C4DE1">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387" w:type="pct"/>
            <w:tcBorders>
              <w:left w:val="single" w:sz="12" w:space="0" w:color="auto"/>
              <w:right w:val="single" w:sz="12" w:space="0" w:color="auto"/>
            </w:tcBorders>
          </w:tcPr>
          <w:p w14:paraId="46244123" w14:textId="77777777" w:rsidR="008D6261" w:rsidRPr="001636BB" w:rsidRDefault="008D6261" w:rsidP="008D6261">
            <w:pPr>
              <w:spacing w:after="0" w:line="240" w:lineRule="auto"/>
              <w:jc w:val="center"/>
              <w:rPr>
                <w:b w:val="0"/>
                <w:color w:val="000000" w:themeColor="text1"/>
                <w:sz w:val="26"/>
                <w:szCs w:val="26"/>
              </w:rPr>
            </w:pPr>
            <w:r w:rsidRPr="001636BB">
              <w:rPr>
                <w:b w:val="0"/>
                <w:color w:val="000000" w:themeColor="text1"/>
                <w:sz w:val="26"/>
                <w:szCs w:val="26"/>
              </w:rPr>
              <w:t>9</w:t>
            </w:r>
          </w:p>
        </w:tc>
        <w:tc>
          <w:tcPr>
            <w:tcW w:w="972" w:type="pct"/>
            <w:tcBorders>
              <w:left w:val="single" w:sz="12" w:space="0" w:color="auto"/>
              <w:right w:val="single" w:sz="12" w:space="0" w:color="auto"/>
            </w:tcBorders>
          </w:tcPr>
          <w:p w14:paraId="77E3AA29" w14:textId="77777777" w:rsidR="008D6261" w:rsidRPr="004C1797" w:rsidRDefault="008D6261" w:rsidP="008D6261">
            <w:pPr>
              <w:spacing w:after="0" w:line="240" w:lineRule="auto"/>
              <w:jc w:val="both"/>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4C1797">
              <w:rPr>
                <w:color w:val="000000" w:themeColor="text1"/>
                <w:sz w:val="26"/>
                <w:szCs w:val="26"/>
              </w:rPr>
              <w:t>Xin-ga-po</w:t>
            </w:r>
          </w:p>
        </w:tc>
        <w:tc>
          <w:tcPr>
            <w:tcW w:w="559" w:type="pct"/>
            <w:tcBorders>
              <w:left w:val="single" w:sz="12" w:space="0" w:color="auto"/>
            </w:tcBorders>
          </w:tcPr>
          <w:p w14:paraId="012AA1FD" w14:textId="77777777" w:rsidR="008D6261" w:rsidRPr="004C1797" w:rsidRDefault="008D6261" w:rsidP="008D6261">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c>
          <w:tcPr>
            <w:tcW w:w="420" w:type="pct"/>
          </w:tcPr>
          <w:p w14:paraId="5B950A93" w14:textId="77777777" w:rsidR="008D6261" w:rsidRPr="004C1797" w:rsidRDefault="008D6261" w:rsidP="008D6261">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c>
          <w:tcPr>
            <w:tcW w:w="420" w:type="pct"/>
          </w:tcPr>
          <w:p w14:paraId="7FC394EC" w14:textId="2DAC7590" w:rsidR="008D6261" w:rsidRPr="004C1797" w:rsidRDefault="008D6261" w:rsidP="008D6261">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c>
          <w:tcPr>
            <w:tcW w:w="424" w:type="pct"/>
            <w:tcBorders>
              <w:right w:val="single" w:sz="12" w:space="0" w:color="auto"/>
            </w:tcBorders>
          </w:tcPr>
          <w:p w14:paraId="0D352024" w14:textId="2545B813" w:rsidR="008D6261" w:rsidRPr="004C1797" w:rsidRDefault="008D6261" w:rsidP="008D6261">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4C1797">
              <w:t>0,9</w:t>
            </w:r>
          </w:p>
        </w:tc>
        <w:tc>
          <w:tcPr>
            <w:tcW w:w="559" w:type="pct"/>
            <w:tcBorders>
              <w:left w:val="single" w:sz="12" w:space="0" w:color="auto"/>
            </w:tcBorders>
          </w:tcPr>
          <w:p w14:paraId="4A1EC90A" w14:textId="77777777" w:rsidR="008D6261" w:rsidRPr="004C1797" w:rsidRDefault="008D6261" w:rsidP="008D6261">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c>
          <w:tcPr>
            <w:tcW w:w="421" w:type="pct"/>
          </w:tcPr>
          <w:p w14:paraId="1A1354CF" w14:textId="77777777" w:rsidR="008D6261" w:rsidRPr="004C1797" w:rsidRDefault="008D6261" w:rsidP="008D6261">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c>
          <w:tcPr>
            <w:tcW w:w="421" w:type="pct"/>
          </w:tcPr>
          <w:p w14:paraId="72A94A4F" w14:textId="426DDF52" w:rsidR="008D6261" w:rsidRPr="004C1797" w:rsidRDefault="008D6261" w:rsidP="008D6261">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p>
        </w:tc>
        <w:tc>
          <w:tcPr>
            <w:tcW w:w="419" w:type="pct"/>
            <w:tcBorders>
              <w:right w:val="single" w:sz="12" w:space="0" w:color="auto"/>
            </w:tcBorders>
          </w:tcPr>
          <w:p w14:paraId="6394B2FB" w14:textId="7EB37CA7" w:rsidR="008D6261" w:rsidRPr="004C1797" w:rsidRDefault="008D6261" w:rsidP="008D6261">
            <w:pPr>
              <w:spacing w:after="0"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6"/>
                <w:szCs w:val="26"/>
              </w:rPr>
            </w:pPr>
            <w:r w:rsidRPr="004C1797">
              <w:t>2,1</w:t>
            </w:r>
          </w:p>
        </w:tc>
      </w:tr>
      <w:tr w:rsidR="00970387" w:rsidRPr="004C1797" w14:paraId="755ABBC3" w14:textId="77777777" w:rsidTr="009C4DE1">
        <w:trPr>
          <w:trHeight w:val="350"/>
        </w:trPr>
        <w:tc>
          <w:tcPr>
            <w:cnfStyle w:val="001000000000" w:firstRow="0" w:lastRow="0" w:firstColumn="1" w:lastColumn="0" w:oddVBand="0" w:evenVBand="0" w:oddHBand="0" w:evenHBand="0" w:firstRowFirstColumn="0" w:firstRowLastColumn="0" w:lastRowFirstColumn="0" w:lastRowLastColumn="0"/>
            <w:tcW w:w="387" w:type="pct"/>
            <w:tcBorders>
              <w:left w:val="single" w:sz="12" w:space="0" w:color="auto"/>
              <w:bottom w:val="single" w:sz="12" w:space="0" w:color="auto"/>
              <w:right w:val="single" w:sz="12" w:space="0" w:color="auto"/>
            </w:tcBorders>
          </w:tcPr>
          <w:p w14:paraId="41BA97E2" w14:textId="77777777" w:rsidR="008D6261" w:rsidRPr="001636BB" w:rsidRDefault="008D6261" w:rsidP="008D6261">
            <w:pPr>
              <w:spacing w:after="0" w:line="240" w:lineRule="auto"/>
              <w:jc w:val="center"/>
              <w:rPr>
                <w:b w:val="0"/>
                <w:color w:val="000000" w:themeColor="text1"/>
                <w:sz w:val="26"/>
                <w:szCs w:val="26"/>
              </w:rPr>
            </w:pPr>
            <w:r w:rsidRPr="001636BB">
              <w:rPr>
                <w:b w:val="0"/>
                <w:color w:val="000000" w:themeColor="text1"/>
                <w:sz w:val="26"/>
                <w:szCs w:val="26"/>
              </w:rPr>
              <w:t>10</w:t>
            </w:r>
          </w:p>
        </w:tc>
        <w:tc>
          <w:tcPr>
            <w:tcW w:w="972" w:type="pct"/>
            <w:tcBorders>
              <w:left w:val="single" w:sz="12" w:space="0" w:color="auto"/>
              <w:bottom w:val="single" w:sz="12" w:space="0" w:color="auto"/>
              <w:right w:val="single" w:sz="12" w:space="0" w:color="auto"/>
            </w:tcBorders>
          </w:tcPr>
          <w:p w14:paraId="2E619018" w14:textId="77777777" w:rsidR="008D6261" w:rsidRPr="004C1797" w:rsidRDefault="008D6261" w:rsidP="008D6261">
            <w:pPr>
              <w:spacing w:after="0" w:line="240" w:lineRule="auto"/>
              <w:jc w:val="both"/>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4C1797">
              <w:rPr>
                <w:color w:val="000000" w:themeColor="text1"/>
                <w:sz w:val="26"/>
                <w:szCs w:val="26"/>
                <w:lang w:val="vi-VN"/>
              </w:rPr>
              <w:t>Việt Nam</w:t>
            </w:r>
          </w:p>
        </w:tc>
        <w:tc>
          <w:tcPr>
            <w:tcW w:w="559" w:type="pct"/>
            <w:tcBorders>
              <w:left w:val="single" w:sz="12" w:space="0" w:color="auto"/>
              <w:bottom w:val="single" w:sz="12" w:space="0" w:color="auto"/>
            </w:tcBorders>
          </w:tcPr>
          <w:p w14:paraId="35807591" w14:textId="77777777" w:rsidR="008D6261" w:rsidRPr="004C1797" w:rsidRDefault="008D6261" w:rsidP="008D6261">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420" w:type="pct"/>
            <w:tcBorders>
              <w:bottom w:val="single" w:sz="12" w:space="0" w:color="auto"/>
            </w:tcBorders>
          </w:tcPr>
          <w:p w14:paraId="1C2AFC1E" w14:textId="260A8CBE" w:rsidR="008D6261" w:rsidRPr="004C1797" w:rsidRDefault="008D6261" w:rsidP="008D6261">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420" w:type="pct"/>
            <w:tcBorders>
              <w:bottom w:val="single" w:sz="12" w:space="0" w:color="auto"/>
            </w:tcBorders>
          </w:tcPr>
          <w:p w14:paraId="3816C678" w14:textId="46C20502" w:rsidR="008D6261" w:rsidRPr="004C1797" w:rsidRDefault="008D6261" w:rsidP="008D6261">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4C1797">
              <w:t>4,7</w:t>
            </w:r>
          </w:p>
        </w:tc>
        <w:tc>
          <w:tcPr>
            <w:tcW w:w="424" w:type="pct"/>
            <w:tcBorders>
              <w:bottom w:val="single" w:sz="12" w:space="0" w:color="auto"/>
              <w:right w:val="single" w:sz="12" w:space="0" w:color="auto"/>
            </w:tcBorders>
          </w:tcPr>
          <w:p w14:paraId="5CC8AC94" w14:textId="1C46FEC3" w:rsidR="008D6261" w:rsidRPr="004C1797" w:rsidRDefault="008D6261" w:rsidP="008D6261">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4C1797">
              <w:t>4,7</w:t>
            </w:r>
          </w:p>
        </w:tc>
        <w:tc>
          <w:tcPr>
            <w:tcW w:w="559" w:type="pct"/>
            <w:tcBorders>
              <w:left w:val="single" w:sz="12" w:space="0" w:color="auto"/>
              <w:bottom w:val="single" w:sz="12" w:space="0" w:color="auto"/>
            </w:tcBorders>
          </w:tcPr>
          <w:p w14:paraId="19919271" w14:textId="77777777" w:rsidR="008D6261" w:rsidRPr="004C1797" w:rsidRDefault="008D6261" w:rsidP="008D6261">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421" w:type="pct"/>
            <w:tcBorders>
              <w:bottom w:val="single" w:sz="12" w:space="0" w:color="auto"/>
            </w:tcBorders>
          </w:tcPr>
          <w:p w14:paraId="00ABC961" w14:textId="3E56E135" w:rsidR="008D6261" w:rsidRPr="004C1797" w:rsidRDefault="008D6261" w:rsidP="008D6261">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p>
        </w:tc>
        <w:tc>
          <w:tcPr>
            <w:tcW w:w="421" w:type="pct"/>
            <w:tcBorders>
              <w:bottom w:val="single" w:sz="12" w:space="0" w:color="auto"/>
            </w:tcBorders>
          </w:tcPr>
          <w:p w14:paraId="595936EC" w14:textId="6AA83AEE" w:rsidR="008D6261" w:rsidRPr="004C1797" w:rsidRDefault="008D6261" w:rsidP="008D6261">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4C1797">
              <w:t>5,5</w:t>
            </w:r>
          </w:p>
        </w:tc>
        <w:tc>
          <w:tcPr>
            <w:tcW w:w="419" w:type="pct"/>
            <w:tcBorders>
              <w:bottom w:val="single" w:sz="12" w:space="0" w:color="auto"/>
              <w:right w:val="single" w:sz="12" w:space="0" w:color="auto"/>
            </w:tcBorders>
          </w:tcPr>
          <w:p w14:paraId="4E9CEDC7" w14:textId="52E9B039" w:rsidR="008D6261" w:rsidRPr="004C1797" w:rsidRDefault="008D6261" w:rsidP="008D6261">
            <w:pPr>
              <w:spacing w:after="0"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6"/>
                <w:szCs w:val="26"/>
              </w:rPr>
            </w:pPr>
            <w:r w:rsidRPr="004C1797">
              <w:t>6,0</w:t>
            </w:r>
          </w:p>
        </w:tc>
      </w:tr>
    </w:tbl>
    <w:p w14:paraId="34E22B31" w14:textId="2F4DA903" w:rsidR="005F7029" w:rsidRPr="00D70198" w:rsidRDefault="005F7029" w:rsidP="00CB5420">
      <w:pPr>
        <w:spacing w:before="120" w:after="120" w:line="240" w:lineRule="auto"/>
        <w:ind w:firstLine="720"/>
        <w:jc w:val="right"/>
        <w:rPr>
          <w:color w:val="000000" w:themeColor="text1"/>
        </w:rPr>
      </w:pPr>
      <w:r w:rsidRPr="004C1797">
        <w:rPr>
          <w:i/>
          <w:color w:val="000000" w:themeColor="text1"/>
          <w:sz w:val="24"/>
          <w:szCs w:val="28"/>
          <w:lang w:val="vi-VN"/>
        </w:rPr>
        <w:t xml:space="preserve">Nguồn: </w:t>
      </w:r>
      <w:r w:rsidRPr="004C1797">
        <w:rPr>
          <w:i/>
          <w:color w:val="000000" w:themeColor="text1"/>
          <w:sz w:val="24"/>
          <w:szCs w:val="28"/>
        </w:rPr>
        <w:t xml:space="preserve">OECD, IMF, </w:t>
      </w:r>
      <w:r w:rsidR="00D11C32" w:rsidRPr="004C1797">
        <w:rPr>
          <w:i/>
          <w:color w:val="000000" w:themeColor="text1"/>
          <w:sz w:val="24"/>
          <w:szCs w:val="28"/>
        </w:rPr>
        <w:t>WB và UN</w:t>
      </w:r>
      <w:r w:rsidRPr="004C1797">
        <w:rPr>
          <w:i/>
          <w:color w:val="000000" w:themeColor="text1"/>
          <w:sz w:val="24"/>
          <w:szCs w:val="28"/>
        </w:rPr>
        <w:t xml:space="preserve"> cập nhật ngày </w:t>
      </w:r>
      <w:r w:rsidR="00613517" w:rsidRPr="004C1797">
        <w:rPr>
          <w:i/>
          <w:color w:val="000000" w:themeColor="text1"/>
          <w:sz w:val="24"/>
          <w:szCs w:val="28"/>
        </w:rPr>
        <w:t>19</w:t>
      </w:r>
      <w:r w:rsidRPr="004C1797">
        <w:rPr>
          <w:i/>
          <w:color w:val="000000" w:themeColor="text1"/>
          <w:sz w:val="24"/>
          <w:szCs w:val="28"/>
        </w:rPr>
        <w:t>/</w:t>
      </w:r>
      <w:r w:rsidR="00613517" w:rsidRPr="004C1797">
        <w:rPr>
          <w:i/>
          <w:color w:val="000000" w:themeColor="text1"/>
          <w:sz w:val="24"/>
          <w:szCs w:val="28"/>
        </w:rPr>
        <w:t>3</w:t>
      </w:r>
      <w:r w:rsidRPr="004C1797">
        <w:rPr>
          <w:i/>
          <w:color w:val="000000" w:themeColor="text1"/>
          <w:sz w:val="24"/>
          <w:szCs w:val="28"/>
        </w:rPr>
        <w:t>/202</w:t>
      </w:r>
      <w:r w:rsidR="00613517" w:rsidRPr="004C1797">
        <w:rPr>
          <w:i/>
          <w:color w:val="000000" w:themeColor="text1"/>
          <w:sz w:val="24"/>
          <w:szCs w:val="28"/>
        </w:rPr>
        <w:t>4</w:t>
      </w:r>
    </w:p>
    <w:p w14:paraId="4551101B" w14:textId="401DBA2E" w:rsidR="009C4DE1" w:rsidRDefault="009C4DE1">
      <w:pPr>
        <w:spacing w:after="0" w:line="240" w:lineRule="auto"/>
        <w:rPr>
          <w:color w:val="000000" w:themeColor="text1"/>
        </w:rPr>
      </w:pPr>
      <w:r>
        <w:rPr>
          <w:color w:val="000000" w:themeColor="text1"/>
        </w:rPr>
        <w:br w:type="page"/>
      </w:r>
      <w:bookmarkStart w:id="0" w:name="_GoBack"/>
      <w:bookmarkEnd w:id="0"/>
    </w:p>
    <w:p w14:paraId="087A24D5" w14:textId="77777777" w:rsidR="009C4DE1" w:rsidRPr="00D70198" w:rsidRDefault="009C4DE1" w:rsidP="005F7029">
      <w:pPr>
        <w:spacing w:before="120" w:after="120" w:line="240" w:lineRule="auto"/>
        <w:ind w:firstLine="720"/>
        <w:rPr>
          <w:color w:val="000000" w:themeColor="text1"/>
        </w:rPr>
      </w:pPr>
    </w:p>
    <w:sectPr w:rsidR="009C4DE1" w:rsidRPr="00D70198" w:rsidSect="00CB5420">
      <w:headerReference w:type="default" r:id="rId15"/>
      <w:pgSz w:w="11907" w:h="16839" w:code="9"/>
      <w:pgMar w:top="851" w:right="1196" w:bottom="1021" w:left="1531" w:header="340" w:footer="34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3B785F" w14:textId="77777777" w:rsidR="00061400" w:rsidRDefault="00061400" w:rsidP="00C82BCF">
      <w:pPr>
        <w:spacing w:after="0" w:line="240" w:lineRule="auto"/>
      </w:pPr>
      <w:r>
        <w:separator/>
      </w:r>
    </w:p>
  </w:endnote>
  <w:endnote w:type="continuationSeparator" w:id="0">
    <w:p w14:paraId="309E4E75" w14:textId="77777777" w:rsidR="00061400" w:rsidRDefault="00061400" w:rsidP="00C82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5433DC" w14:textId="77777777" w:rsidR="00061400" w:rsidRDefault="00061400" w:rsidP="00C82BCF">
      <w:pPr>
        <w:spacing w:after="0" w:line="240" w:lineRule="auto"/>
      </w:pPr>
      <w:r>
        <w:separator/>
      </w:r>
    </w:p>
  </w:footnote>
  <w:footnote w:type="continuationSeparator" w:id="0">
    <w:p w14:paraId="47326221" w14:textId="77777777" w:rsidR="00061400" w:rsidRDefault="00061400" w:rsidP="00C82BCF">
      <w:pPr>
        <w:spacing w:after="0" w:line="240" w:lineRule="auto"/>
      </w:pPr>
      <w:r>
        <w:continuationSeparator/>
      </w:r>
    </w:p>
  </w:footnote>
  <w:footnote w:id="1">
    <w:p w14:paraId="1EEA2213" w14:textId="5487908C" w:rsidR="001E6509" w:rsidRDefault="001E6509" w:rsidP="000E2799">
      <w:pPr>
        <w:pStyle w:val="FootnoteText"/>
        <w:spacing w:before="60"/>
        <w:jc w:val="both"/>
      </w:pPr>
      <w:r>
        <w:rPr>
          <w:rStyle w:val="FootnoteReference"/>
        </w:rPr>
        <w:footnoteRef/>
      </w:r>
      <w:r>
        <w:t xml:space="preserve"> Báo cáo được cập nhật đến ngày 25/3/2024.</w:t>
      </w:r>
    </w:p>
  </w:footnote>
  <w:footnote w:id="2">
    <w:p w14:paraId="29C311EA" w14:textId="1DB17B2E" w:rsidR="001E6509" w:rsidRDefault="001E6509" w:rsidP="00CB5420">
      <w:pPr>
        <w:pStyle w:val="FootnoteText"/>
        <w:spacing w:before="60"/>
        <w:jc w:val="both"/>
      </w:pPr>
      <w:r>
        <w:rPr>
          <w:rStyle w:val="FootnoteReference"/>
        </w:rPr>
        <w:footnoteRef/>
      </w:r>
      <w:r>
        <w:t xml:space="preserve"> UN (Tháng 01/2024), “</w:t>
      </w:r>
      <w:r w:rsidRPr="00E64612">
        <w:t>Tình hình và triển vọng kinh tế thế giới 2024</w:t>
      </w:r>
      <w:r>
        <w:t xml:space="preserve">”, </w:t>
      </w:r>
      <w:hyperlink r:id="rId1" w:history="1">
        <w:r w:rsidRPr="00002BE0">
          <w:rPr>
            <w:rStyle w:val="Hyperlink"/>
          </w:rPr>
          <w:t>https://www.un.org/development/desa/dpad/wp-content/uploads/sites/45/WESP_2024_Web.pdf</w:t>
        </w:r>
      </w:hyperlink>
      <w:r>
        <w:t>, truy cập ngày 18/3/2024.</w:t>
      </w:r>
    </w:p>
  </w:footnote>
  <w:footnote w:id="3">
    <w:p w14:paraId="3A28C384" w14:textId="20EA9679" w:rsidR="001E6509" w:rsidRDefault="001E6509" w:rsidP="00894A35">
      <w:pPr>
        <w:pStyle w:val="FootnoteText"/>
        <w:spacing w:before="60"/>
        <w:jc w:val="both"/>
      </w:pPr>
      <w:r>
        <w:rPr>
          <w:rStyle w:val="FootnoteReference"/>
        </w:rPr>
        <w:footnoteRef/>
      </w:r>
      <w:r>
        <w:t xml:space="preserve"> WB (Tháng 01/2024), “Triển vọng kinh tế toàn cầu”, </w:t>
      </w:r>
      <w:hyperlink r:id="rId2" w:history="1">
        <w:r w:rsidRPr="00E2726F">
          <w:rPr>
            <w:rStyle w:val="Hyperlink"/>
          </w:rPr>
          <w:t>https://www.worldbank.org/en/publication/global-economic-prospects</w:t>
        </w:r>
      </w:hyperlink>
      <w:r>
        <w:t>, truy cập ngày 18/3/2024.</w:t>
      </w:r>
    </w:p>
  </w:footnote>
  <w:footnote w:id="4">
    <w:p w14:paraId="5CBBD6BE" w14:textId="629B60B1" w:rsidR="001E6509" w:rsidRDefault="001E6509" w:rsidP="00894A35">
      <w:pPr>
        <w:pStyle w:val="FootnoteText"/>
        <w:spacing w:before="60"/>
        <w:jc w:val="both"/>
      </w:pPr>
      <w:r>
        <w:rPr>
          <w:rStyle w:val="FootnoteReference"/>
        </w:rPr>
        <w:footnoteRef/>
      </w:r>
      <w:r>
        <w:t xml:space="preserve"> OECD (Tháng 02/2024), “Báo cáo sơ bộ Triển vọng kinh tế OECD”, </w:t>
      </w:r>
      <w:hyperlink r:id="rId3" w:history="1">
        <w:r w:rsidRPr="00E2726F">
          <w:rPr>
            <w:rStyle w:val="Hyperlink"/>
          </w:rPr>
          <w:t>https://www.oecd-ilibrary.org/sites/0fd73462-en/index.html?itemId=/content/publication/0fd73462-en</w:t>
        </w:r>
      </w:hyperlink>
      <w:r>
        <w:t>, truy cập ngày 18/3/2024.</w:t>
      </w:r>
    </w:p>
  </w:footnote>
  <w:footnote w:id="5">
    <w:p w14:paraId="22C25CF3" w14:textId="635BDF96" w:rsidR="001E6509" w:rsidRPr="00766055" w:rsidRDefault="001E6509" w:rsidP="00CB5420">
      <w:pPr>
        <w:pStyle w:val="FootnoteText"/>
        <w:spacing w:before="60"/>
        <w:jc w:val="both"/>
      </w:pPr>
      <w:r>
        <w:rPr>
          <w:rStyle w:val="FootnoteReference"/>
        </w:rPr>
        <w:footnoteRef/>
      </w:r>
      <w:r>
        <w:t xml:space="preserve"> EU (Tháng 02/2023), </w:t>
      </w:r>
      <w:r w:rsidRPr="000242E5">
        <w:rPr>
          <w:i/>
        </w:rPr>
        <w:t>“</w:t>
      </w:r>
      <w:r w:rsidRPr="00DF28DF">
        <w:rPr>
          <w:spacing w:val="-4"/>
        </w:rPr>
        <w:t>Dự báo kinh tế châu Âu mùa đông 2024: Trì hoãn phục hồi tăng trưởng trong bối cảnh nới lỏng lạm phát”</w:t>
      </w:r>
      <w:r w:rsidRPr="0073710D">
        <w:rPr>
          <w:spacing w:val="-4"/>
        </w:rPr>
        <w:t>,</w:t>
      </w:r>
      <w:r>
        <w:rPr>
          <w:spacing w:val="-4"/>
        </w:rPr>
        <w:t xml:space="preserve"> </w:t>
      </w:r>
      <w:r w:rsidRPr="004C5EA7">
        <w:rPr>
          <w:rStyle w:val="Hyperlink"/>
        </w:rPr>
        <w:t>https://ec.europa.eu/commission/presscorner/detail/en/ip_24_730</w:t>
      </w:r>
      <w:r>
        <w:rPr>
          <w:spacing w:val="-4"/>
        </w:rPr>
        <w:t>,  truy cập ngày 18/3/2024</w:t>
      </w:r>
      <w:r w:rsidRPr="007A15D3">
        <w:rPr>
          <w:spacing w:val="-4"/>
        </w:rPr>
        <w:t>.</w:t>
      </w:r>
    </w:p>
  </w:footnote>
  <w:footnote w:id="6">
    <w:p w14:paraId="63DCFEC4" w14:textId="17E238AD" w:rsidR="001E6509" w:rsidRDefault="001E6509" w:rsidP="00CB5420">
      <w:pPr>
        <w:pStyle w:val="FootnoteText"/>
        <w:spacing w:before="60"/>
        <w:jc w:val="both"/>
      </w:pPr>
      <w:r>
        <w:rPr>
          <w:rStyle w:val="FootnoteReference"/>
        </w:rPr>
        <w:footnoteRef/>
      </w:r>
      <w:r>
        <w:t xml:space="preserve"> AMRO (Tháng 01/2024), “Cập nhật hàng quý Triển vọng kinh tế khu vực ASEAN+3”, </w:t>
      </w:r>
      <w:hyperlink r:id="rId4" w:history="1">
        <w:r w:rsidRPr="00E2726F">
          <w:rPr>
            <w:rStyle w:val="Hyperlink"/>
          </w:rPr>
          <w:t>https://amro-asia.org/quarterly-update-of-the-asean3-regional-economic-outlook-areo-january-2024/</w:t>
        </w:r>
      </w:hyperlink>
      <w:r>
        <w:t>, truy cập ngày 18/3/2024.</w:t>
      </w:r>
    </w:p>
  </w:footnote>
  <w:footnote w:id="7">
    <w:p w14:paraId="22A09E83" w14:textId="12AA4B49" w:rsidR="001E6509" w:rsidRDefault="001E6509" w:rsidP="00E00F46">
      <w:pPr>
        <w:pStyle w:val="FootnoteText"/>
        <w:spacing w:before="60"/>
        <w:jc w:val="both"/>
      </w:pPr>
      <w:r>
        <w:rPr>
          <w:rStyle w:val="FootnoteReference"/>
        </w:rPr>
        <w:footnoteRef/>
      </w:r>
      <w:r>
        <w:t xml:space="preserve"> WTO (Tháng 3/2024), “Thước đo thương mại</w:t>
      </w:r>
      <w:r w:rsidRPr="003757AF">
        <w:t xml:space="preserve"> hàng hóa </w:t>
      </w:r>
      <w:r w:rsidRPr="007A17F8">
        <w:t>tiếp tục cho thấy đà tăng yếu trong thương mại</w:t>
      </w:r>
      <w:r>
        <w:t xml:space="preserve">”, </w:t>
      </w:r>
      <w:r w:rsidRPr="007A17F8">
        <w:rPr>
          <w:rStyle w:val="Hyperlink"/>
        </w:rPr>
        <w:t>https://www.wto.org/english/news_e/news24_e/wtoi_08mar24_e.htm</w:t>
      </w:r>
      <w:r>
        <w:t>, truy cập ngày 18/3/2024.</w:t>
      </w:r>
    </w:p>
  </w:footnote>
  <w:footnote w:id="8">
    <w:p w14:paraId="1470D076" w14:textId="6096C436" w:rsidR="001E6509" w:rsidRDefault="001E6509">
      <w:pPr>
        <w:pStyle w:val="FootnoteText"/>
      </w:pPr>
      <w:r>
        <w:rPr>
          <w:rStyle w:val="FootnoteReference"/>
        </w:rPr>
        <w:footnoteRef/>
      </w:r>
      <w:r>
        <w:t xml:space="preserve"> FAO (Tháng 02/2024), “Chỉ số giá lương thực thực phẩm”, </w:t>
      </w:r>
      <w:hyperlink r:id="rId5" w:history="1">
        <w:r w:rsidRPr="00002BE0">
          <w:rPr>
            <w:rStyle w:val="Hyperlink"/>
          </w:rPr>
          <w:t>https://www.fao.org/worldfoodsituation/foodpricesindex/en/</w:t>
        </w:r>
      </w:hyperlink>
      <w:r>
        <w:t>, truy cập ngày 18/3/2024.</w:t>
      </w:r>
    </w:p>
  </w:footnote>
  <w:footnote w:id="9">
    <w:p w14:paraId="07F3A09A" w14:textId="5CA508CE" w:rsidR="001E6509" w:rsidRDefault="001E6509" w:rsidP="00CB5420">
      <w:pPr>
        <w:pStyle w:val="FootnoteText"/>
        <w:spacing w:before="60"/>
        <w:jc w:val="both"/>
      </w:pPr>
      <w:r>
        <w:rPr>
          <w:rStyle w:val="FootnoteReference"/>
        </w:rPr>
        <w:footnoteRef/>
      </w:r>
      <w:r>
        <w:t xml:space="preserve"> ILO (Tháng 01/2024), “</w:t>
      </w:r>
      <w:r w:rsidRPr="005F53EE">
        <w:t xml:space="preserve">Triển vọng </w:t>
      </w:r>
      <w:r>
        <w:t>x</w:t>
      </w:r>
      <w:r w:rsidRPr="005F53EE">
        <w:t xml:space="preserve">iệc làm và </w:t>
      </w:r>
      <w:r>
        <w:t>x</w:t>
      </w:r>
      <w:r w:rsidRPr="005F53EE">
        <w:t>ã hội Thế giới: Xu hướng 2024</w:t>
      </w:r>
      <w:r>
        <w:t xml:space="preserve">”. </w:t>
      </w:r>
      <w:hyperlink r:id="rId6" w:history="1">
        <w:r w:rsidRPr="00002BE0">
          <w:rPr>
            <w:rStyle w:val="Hyperlink"/>
          </w:rPr>
          <w:t>https://www.ilo.org/wcmsp5/groups/public/---dgreports/---inst/documents/publication/wcms_908142.pdf</w:t>
        </w:r>
      </w:hyperlink>
      <w:r>
        <w:t>, truy cập ngày 18/3/2024.</w:t>
      </w:r>
    </w:p>
  </w:footnote>
  <w:footnote w:id="10">
    <w:p w14:paraId="5320ABF6" w14:textId="77777777" w:rsidR="001E6509" w:rsidRDefault="001E6509" w:rsidP="00CB5420">
      <w:pPr>
        <w:pStyle w:val="FootnoteText"/>
        <w:spacing w:before="60"/>
        <w:jc w:val="both"/>
      </w:pPr>
      <w:r>
        <w:rPr>
          <w:rStyle w:val="FootnoteReference"/>
        </w:rPr>
        <w:footnoteRef/>
      </w:r>
      <w:r>
        <w:t xml:space="preserve"> </w:t>
      </w:r>
      <w:r w:rsidRPr="00DE2DD4">
        <w:t xml:space="preserve">Khoảng cách việc làm là một chỉ số mới do ILO xây dựng, phản ánh tất cả những người không có việc làm mong muốn tìm việc làm. Chỉ tiêu này cho biết rõ hơn về tình hình việc làm của phụ nữ so với chỉ tiêu về tỷ lệ thất nghiệp vẫn thường được sử dụng. </w:t>
      </w:r>
    </w:p>
    <w:p w14:paraId="045A4B85" w14:textId="2771EF62" w:rsidR="001E6509" w:rsidRDefault="001E6509" w:rsidP="00CB5420">
      <w:pPr>
        <w:pStyle w:val="FootnoteText"/>
        <w:spacing w:before="60"/>
      </w:pPr>
      <w:r w:rsidRPr="00DE2DD4">
        <w:t xml:space="preserve">Nguồn: </w:t>
      </w:r>
      <w:hyperlink r:id="rId7" w:anchor=":~:text=A%20new%20indicator%20developed%20by%20the%20ILO%2C%20the%20Jobs%20Gap,more%20commonly%20used%20unemployment%20rate" w:history="1">
        <w:r w:rsidRPr="00002BE0">
          <w:rPr>
            <w:rStyle w:val="Hyperlink"/>
          </w:rPr>
          <w:t>https://www.ilo.org/global/about-the-ilo/newsroom/news/WCMS_869930/lang-en/index.htm#:~:text=A%20new%20indicator%20developed%20by%20the%20ILO%2C%20the%20Jobs%20Gap,more%20commonly%20used%20unemployment%20rate</w:t>
        </w:r>
      </w:hyperlink>
      <w:r w:rsidRPr="00DE2DD4">
        <w:t>.</w:t>
      </w:r>
      <w:r>
        <w:t xml:space="preserve"> </w:t>
      </w:r>
    </w:p>
  </w:footnote>
  <w:footnote w:id="11">
    <w:p w14:paraId="29434658" w14:textId="77777777" w:rsidR="001E6509" w:rsidRPr="00280932" w:rsidRDefault="001E6509" w:rsidP="00876EA9">
      <w:pPr>
        <w:pStyle w:val="FootnoteText"/>
        <w:spacing w:before="60"/>
        <w:rPr>
          <w:spacing w:val="-8"/>
        </w:rPr>
      </w:pPr>
      <w:r>
        <w:rPr>
          <w:rStyle w:val="FootnoteReference"/>
        </w:rPr>
        <w:footnoteRef/>
      </w:r>
      <w:r>
        <w:t xml:space="preserve"> </w:t>
      </w:r>
      <w:r w:rsidRPr="00280932">
        <w:rPr>
          <w:spacing w:val="-8"/>
        </w:rPr>
        <w:t xml:space="preserve">Trading Economics (Tháng </w:t>
      </w:r>
      <w:r>
        <w:rPr>
          <w:spacing w:val="-8"/>
        </w:rPr>
        <w:t>12</w:t>
      </w:r>
      <w:r w:rsidRPr="00280932">
        <w:rPr>
          <w:spacing w:val="-8"/>
        </w:rPr>
        <w:t xml:space="preserve">/2023), </w:t>
      </w:r>
      <w:hyperlink r:id="rId8" w:history="1">
        <w:r w:rsidRPr="00280932">
          <w:rPr>
            <w:rStyle w:val="Hyperlink"/>
            <w:spacing w:val="-8"/>
          </w:rPr>
          <w:t>https://tradingeconomics.com/united-states/forecast</w:t>
        </w:r>
      </w:hyperlink>
      <w:r w:rsidRPr="00280932">
        <w:rPr>
          <w:spacing w:val="-8"/>
        </w:rPr>
        <w:t xml:space="preserve"> truy cập ngày 21/</w:t>
      </w:r>
      <w:r>
        <w:rPr>
          <w:spacing w:val="-8"/>
        </w:rPr>
        <w:t>12</w:t>
      </w:r>
      <w:r w:rsidRPr="00280932">
        <w:rPr>
          <w:spacing w:val="-8"/>
        </w:rPr>
        <w:t>/2023.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642354"/>
      <w:docPartObj>
        <w:docPartGallery w:val="Page Numbers (Top of Page)"/>
        <w:docPartUnique/>
      </w:docPartObj>
    </w:sdtPr>
    <w:sdtEndPr>
      <w:rPr>
        <w:noProof/>
      </w:rPr>
    </w:sdtEndPr>
    <w:sdtContent>
      <w:p w14:paraId="2AD0E291" w14:textId="19DD2956" w:rsidR="001E6509" w:rsidRDefault="001E6509" w:rsidP="00CB5420">
        <w:pPr>
          <w:pStyle w:val="Header"/>
          <w:jc w:val="center"/>
        </w:pPr>
        <w:r>
          <w:fldChar w:fldCharType="begin"/>
        </w:r>
        <w:r>
          <w:instrText xml:space="preserve"> PAGE   \* MERGEFORMAT </w:instrText>
        </w:r>
        <w:r>
          <w:fldChar w:fldCharType="separate"/>
        </w:r>
        <w:r w:rsidR="00CB5420">
          <w:rPr>
            <w:noProof/>
          </w:rPr>
          <w:t>15</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6033E1"/>
    <w:multiLevelType w:val="multilevel"/>
    <w:tmpl w:val="EB6EA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2C968B8"/>
    <w:multiLevelType w:val="multilevel"/>
    <w:tmpl w:val="52DE6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hideGrammatical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BCF"/>
    <w:rsid w:val="00000CD3"/>
    <w:rsid w:val="00000F71"/>
    <w:rsid w:val="00001C20"/>
    <w:rsid w:val="0000215D"/>
    <w:rsid w:val="00002C64"/>
    <w:rsid w:val="00002DBC"/>
    <w:rsid w:val="0000328D"/>
    <w:rsid w:val="0000338F"/>
    <w:rsid w:val="000054A8"/>
    <w:rsid w:val="000060E5"/>
    <w:rsid w:val="00006629"/>
    <w:rsid w:val="000068E6"/>
    <w:rsid w:val="00007447"/>
    <w:rsid w:val="00007B20"/>
    <w:rsid w:val="000100D9"/>
    <w:rsid w:val="0001047A"/>
    <w:rsid w:val="00010C18"/>
    <w:rsid w:val="00010F9B"/>
    <w:rsid w:val="00011151"/>
    <w:rsid w:val="00011B2F"/>
    <w:rsid w:val="00011B3E"/>
    <w:rsid w:val="00012A94"/>
    <w:rsid w:val="00012C05"/>
    <w:rsid w:val="00012CBC"/>
    <w:rsid w:val="000131E9"/>
    <w:rsid w:val="00013615"/>
    <w:rsid w:val="00013F20"/>
    <w:rsid w:val="00013F62"/>
    <w:rsid w:val="0001449B"/>
    <w:rsid w:val="000149C1"/>
    <w:rsid w:val="00016EFE"/>
    <w:rsid w:val="00017DBB"/>
    <w:rsid w:val="0002064F"/>
    <w:rsid w:val="00020CA2"/>
    <w:rsid w:val="0002336D"/>
    <w:rsid w:val="00023986"/>
    <w:rsid w:val="00023FDD"/>
    <w:rsid w:val="00024190"/>
    <w:rsid w:val="000257C1"/>
    <w:rsid w:val="00025F49"/>
    <w:rsid w:val="00026DCC"/>
    <w:rsid w:val="00027510"/>
    <w:rsid w:val="00027543"/>
    <w:rsid w:val="00027920"/>
    <w:rsid w:val="00027C41"/>
    <w:rsid w:val="000301DF"/>
    <w:rsid w:val="00031EAB"/>
    <w:rsid w:val="000329F5"/>
    <w:rsid w:val="00032ED7"/>
    <w:rsid w:val="0003330E"/>
    <w:rsid w:val="00034232"/>
    <w:rsid w:val="00034285"/>
    <w:rsid w:val="00034A2D"/>
    <w:rsid w:val="00034C7A"/>
    <w:rsid w:val="0003502F"/>
    <w:rsid w:val="000350E1"/>
    <w:rsid w:val="0003541E"/>
    <w:rsid w:val="00035448"/>
    <w:rsid w:val="00036770"/>
    <w:rsid w:val="00037235"/>
    <w:rsid w:val="000375E7"/>
    <w:rsid w:val="00037B6A"/>
    <w:rsid w:val="00037FAD"/>
    <w:rsid w:val="00040B63"/>
    <w:rsid w:val="0004132C"/>
    <w:rsid w:val="00042675"/>
    <w:rsid w:val="0004273C"/>
    <w:rsid w:val="00042FB4"/>
    <w:rsid w:val="000433DB"/>
    <w:rsid w:val="00043732"/>
    <w:rsid w:val="0004389A"/>
    <w:rsid w:val="0004394C"/>
    <w:rsid w:val="00046190"/>
    <w:rsid w:val="000462D5"/>
    <w:rsid w:val="000463AE"/>
    <w:rsid w:val="00046CB1"/>
    <w:rsid w:val="00046FE3"/>
    <w:rsid w:val="00047325"/>
    <w:rsid w:val="00047814"/>
    <w:rsid w:val="000479FB"/>
    <w:rsid w:val="00047E17"/>
    <w:rsid w:val="000505E4"/>
    <w:rsid w:val="000519B9"/>
    <w:rsid w:val="00051E55"/>
    <w:rsid w:val="00052368"/>
    <w:rsid w:val="0005548A"/>
    <w:rsid w:val="000557B7"/>
    <w:rsid w:val="00055894"/>
    <w:rsid w:val="00055C7F"/>
    <w:rsid w:val="00057282"/>
    <w:rsid w:val="00057523"/>
    <w:rsid w:val="000577A5"/>
    <w:rsid w:val="000577E1"/>
    <w:rsid w:val="00060A59"/>
    <w:rsid w:val="00060AE9"/>
    <w:rsid w:val="00060D74"/>
    <w:rsid w:val="00060D92"/>
    <w:rsid w:val="00061033"/>
    <w:rsid w:val="00061400"/>
    <w:rsid w:val="00063B15"/>
    <w:rsid w:val="000646CC"/>
    <w:rsid w:val="000650E3"/>
    <w:rsid w:val="0006510C"/>
    <w:rsid w:val="0006576B"/>
    <w:rsid w:val="00066BD4"/>
    <w:rsid w:val="00067098"/>
    <w:rsid w:val="000670DE"/>
    <w:rsid w:val="00067795"/>
    <w:rsid w:val="000679CC"/>
    <w:rsid w:val="00067DCD"/>
    <w:rsid w:val="000713BD"/>
    <w:rsid w:val="00071544"/>
    <w:rsid w:val="00071C47"/>
    <w:rsid w:val="00072168"/>
    <w:rsid w:val="00072CA4"/>
    <w:rsid w:val="0007320B"/>
    <w:rsid w:val="00073F96"/>
    <w:rsid w:val="000744AC"/>
    <w:rsid w:val="000747E4"/>
    <w:rsid w:val="00074E24"/>
    <w:rsid w:val="000761E4"/>
    <w:rsid w:val="000778D1"/>
    <w:rsid w:val="0007793B"/>
    <w:rsid w:val="00080793"/>
    <w:rsid w:val="00081AF2"/>
    <w:rsid w:val="00082DF4"/>
    <w:rsid w:val="0008427C"/>
    <w:rsid w:val="00084B31"/>
    <w:rsid w:val="0008512E"/>
    <w:rsid w:val="000851ED"/>
    <w:rsid w:val="00085FA5"/>
    <w:rsid w:val="0008658E"/>
    <w:rsid w:val="00086DC4"/>
    <w:rsid w:val="00086EDD"/>
    <w:rsid w:val="00087802"/>
    <w:rsid w:val="00087C93"/>
    <w:rsid w:val="00090039"/>
    <w:rsid w:val="0009024E"/>
    <w:rsid w:val="00091845"/>
    <w:rsid w:val="00093F80"/>
    <w:rsid w:val="000940EB"/>
    <w:rsid w:val="000945A4"/>
    <w:rsid w:val="0009486D"/>
    <w:rsid w:val="00094F62"/>
    <w:rsid w:val="0009559E"/>
    <w:rsid w:val="000957F2"/>
    <w:rsid w:val="00095BC2"/>
    <w:rsid w:val="00095EE6"/>
    <w:rsid w:val="00096FEB"/>
    <w:rsid w:val="00097072"/>
    <w:rsid w:val="000973A2"/>
    <w:rsid w:val="00097A12"/>
    <w:rsid w:val="000A0505"/>
    <w:rsid w:val="000A07B4"/>
    <w:rsid w:val="000A0931"/>
    <w:rsid w:val="000A0F11"/>
    <w:rsid w:val="000A2A53"/>
    <w:rsid w:val="000A31EB"/>
    <w:rsid w:val="000A3701"/>
    <w:rsid w:val="000A3DBD"/>
    <w:rsid w:val="000A4035"/>
    <w:rsid w:val="000A4322"/>
    <w:rsid w:val="000A43AA"/>
    <w:rsid w:val="000A44AD"/>
    <w:rsid w:val="000A4D70"/>
    <w:rsid w:val="000A614B"/>
    <w:rsid w:val="000A669D"/>
    <w:rsid w:val="000A6E2C"/>
    <w:rsid w:val="000A70CF"/>
    <w:rsid w:val="000A7443"/>
    <w:rsid w:val="000B02FD"/>
    <w:rsid w:val="000B06D3"/>
    <w:rsid w:val="000B15BC"/>
    <w:rsid w:val="000B1C18"/>
    <w:rsid w:val="000B2CC7"/>
    <w:rsid w:val="000B4AC8"/>
    <w:rsid w:val="000B56EF"/>
    <w:rsid w:val="000B57B7"/>
    <w:rsid w:val="000B588E"/>
    <w:rsid w:val="000B6A29"/>
    <w:rsid w:val="000B6AAB"/>
    <w:rsid w:val="000B787E"/>
    <w:rsid w:val="000C2399"/>
    <w:rsid w:val="000C34DF"/>
    <w:rsid w:val="000C374E"/>
    <w:rsid w:val="000C38C6"/>
    <w:rsid w:val="000C3B94"/>
    <w:rsid w:val="000C42A8"/>
    <w:rsid w:val="000C43BD"/>
    <w:rsid w:val="000C4AE0"/>
    <w:rsid w:val="000C4B28"/>
    <w:rsid w:val="000C4C35"/>
    <w:rsid w:val="000C4F4A"/>
    <w:rsid w:val="000C54E8"/>
    <w:rsid w:val="000C5A98"/>
    <w:rsid w:val="000C5B3A"/>
    <w:rsid w:val="000C5BFD"/>
    <w:rsid w:val="000C729C"/>
    <w:rsid w:val="000C76B8"/>
    <w:rsid w:val="000D056A"/>
    <w:rsid w:val="000D0A34"/>
    <w:rsid w:val="000D0EF9"/>
    <w:rsid w:val="000D1113"/>
    <w:rsid w:val="000D16FA"/>
    <w:rsid w:val="000D1B35"/>
    <w:rsid w:val="000D2BF3"/>
    <w:rsid w:val="000D3A3C"/>
    <w:rsid w:val="000D4D9A"/>
    <w:rsid w:val="000D5033"/>
    <w:rsid w:val="000D55B1"/>
    <w:rsid w:val="000D5768"/>
    <w:rsid w:val="000D5E1B"/>
    <w:rsid w:val="000D5FC6"/>
    <w:rsid w:val="000D773F"/>
    <w:rsid w:val="000E03BC"/>
    <w:rsid w:val="000E0A35"/>
    <w:rsid w:val="000E0E27"/>
    <w:rsid w:val="000E179C"/>
    <w:rsid w:val="000E1FA3"/>
    <w:rsid w:val="000E2799"/>
    <w:rsid w:val="000E2ED5"/>
    <w:rsid w:val="000E49F8"/>
    <w:rsid w:val="000E5502"/>
    <w:rsid w:val="000E55C8"/>
    <w:rsid w:val="000E78F2"/>
    <w:rsid w:val="000E7ACB"/>
    <w:rsid w:val="000E7CDC"/>
    <w:rsid w:val="000F0906"/>
    <w:rsid w:val="000F0C62"/>
    <w:rsid w:val="000F1382"/>
    <w:rsid w:val="000F1B05"/>
    <w:rsid w:val="000F1C32"/>
    <w:rsid w:val="000F26A4"/>
    <w:rsid w:val="000F2EDE"/>
    <w:rsid w:val="000F34A6"/>
    <w:rsid w:val="000F357D"/>
    <w:rsid w:val="000F424D"/>
    <w:rsid w:val="000F4FC8"/>
    <w:rsid w:val="000F502E"/>
    <w:rsid w:val="000F5C3A"/>
    <w:rsid w:val="000F6390"/>
    <w:rsid w:val="000F6647"/>
    <w:rsid w:val="000F6D94"/>
    <w:rsid w:val="0010086F"/>
    <w:rsid w:val="00101332"/>
    <w:rsid w:val="00101ACE"/>
    <w:rsid w:val="00101C16"/>
    <w:rsid w:val="00101C78"/>
    <w:rsid w:val="00102193"/>
    <w:rsid w:val="00102B14"/>
    <w:rsid w:val="00102B39"/>
    <w:rsid w:val="0010319F"/>
    <w:rsid w:val="00103D7F"/>
    <w:rsid w:val="00103EFB"/>
    <w:rsid w:val="001049D5"/>
    <w:rsid w:val="00104E5E"/>
    <w:rsid w:val="0010519C"/>
    <w:rsid w:val="001060C5"/>
    <w:rsid w:val="00106FED"/>
    <w:rsid w:val="00107211"/>
    <w:rsid w:val="00107830"/>
    <w:rsid w:val="001100D5"/>
    <w:rsid w:val="00110843"/>
    <w:rsid w:val="00110C08"/>
    <w:rsid w:val="00111571"/>
    <w:rsid w:val="0011169E"/>
    <w:rsid w:val="00111707"/>
    <w:rsid w:val="00111F98"/>
    <w:rsid w:val="001124C5"/>
    <w:rsid w:val="00113227"/>
    <w:rsid w:val="0011339D"/>
    <w:rsid w:val="00113485"/>
    <w:rsid w:val="00113B20"/>
    <w:rsid w:val="00114946"/>
    <w:rsid w:val="0011505E"/>
    <w:rsid w:val="001159F3"/>
    <w:rsid w:val="00115EDD"/>
    <w:rsid w:val="00116DA4"/>
    <w:rsid w:val="00116E8C"/>
    <w:rsid w:val="00116FB9"/>
    <w:rsid w:val="0011719E"/>
    <w:rsid w:val="001206E4"/>
    <w:rsid w:val="00120D0E"/>
    <w:rsid w:val="00121C9E"/>
    <w:rsid w:val="00122C0A"/>
    <w:rsid w:val="00122F16"/>
    <w:rsid w:val="00122F4D"/>
    <w:rsid w:val="00123500"/>
    <w:rsid w:val="00123818"/>
    <w:rsid w:val="00124F60"/>
    <w:rsid w:val="00125688"/>
    <w:rsid w:val="00125AB2"/>
    <w:rsid w:val="001268A3"/>
    <w:rsid w:val="001268EA"/>
    <w:rsid w:val="001273AE"/>
    <w:rsid w:val="00127D28"/>
    <w:rsid w:val="00130148"/>
    <w:rsid w:val="00130559"/>
    <w:rsid w:val="0013076E"/>
    <w:rsid w:val="00130838"/>
    <w:rsid w:val="001315A6"/>
    <w:rsid w:val="00131A48"/>
    <w:rsid w:val="0013268E"/>
    <w:rsid w:val="001327DD"/>
    <w:rsid w:val="0013290F"/>
    <w:rsid w:val="00132D00"/>
    <w:rsid w:val="00133622"/>
    <w:rsid w:val="00133A86"/>
    <w:rsid w:val="001343DC"/>
    <w:rsid w:val="0013479B"/>
    <w:rsid w:val="00134970"/>
    <w:rsid w:val="00134A51"/>
    <w:rsid w:val="0013507A"/>
    <w:rsid w:val="00135084"/>
    <w:rsid w:val="00135B85"/>
    <w:rsid w:val="00135E31"/>
    <w:rsid w:val="00135F3F"/>
    <w:rsid w:val="00136722"/>
    <w:rsid w:val="0013697E"/>
    <w:rsid w:val="00136B30"/>
    <w:rsid w:val="001370BB"/>
    <w:rsid w:val="00137996"/>
    <w:rsid w:val="001379B6"/>
    <w:rsid w:val="00137E0C"/>
    <w:rsid w:val="0014121E"/>
    <w:rsid w:val="001422C5"/>
    <w:rsid w:val="00142907"/>
    <w:rsid w:val="00142FD0"/>
    <w:rsid w:val="0014320D"/>
    <w:rsid w:val="001434B8"/>
    <w:rsid w:val="00143E04"/>
    <w:rsid w:val="0014448C"/>
    <w:rsid w:val="00144492"/>
    <w:rsid w:val="001448F7"/>
    <w:rsid w:val="00144F78"/>
    <w:rsid w:val="00145453"/>
    <w:rsid w:val="0014548E"/>
    <w:rsid w:val="00146C1A"/>
    <w:rsid w:val="00146ECF"/>
    <w:rsid w:val="00147732"/>
    <w:rsid w:val="001479E6"/>
    <w:rsid w:val="00150093"/>
    <w:rsid w:val="00150109"/>
    <w:rsid w:val="001507DD"/>
    <w:rsid w:val="00150A92"/>
    <w:rsid w:val="00151022"/>
    <w:rsid w:val="001514B6"/>
    <w:rsid w:val="0015180F"/>
    <w:rsid w:val="0015256A"/>
    <w:rsid w:val="001526DF"/>
    <w:rsid w:val="001527C0"/>
    <w:rsid w:val="00152846"/>
    <w:rsid w:val="001529BF"/>
    <w:rsid w:val="00152AE8"/>
    <w:rsid w:val="00153815"/>
    <w:rsid w:val="0015517C"/>
    <w:rsid w:val="0015518E"/>
    <w:rsid w:val="0015670E"/>
    <w:rsid w:val="001571A9"/>
    <w:rsid w:val="001578BB"/>
    <w:rsid w:val="00157A0A"/>
    <w:rsid w:val="001601B3"/>
    <w:rsid w:val="001601FE"/>
    <w:rsid w:val="00160269"/>
    <w:rsid w:val="00160384"/>
    <w:rsid w:val="001626DF"/>
    <w:rsid w:val="0016343A"/>
    <w:rsid w:val="001636BB"/>
    <w:rsid w:val="00163824"/>
    <w:rsid w:val="0016433F"/>
    <w:rsid w:val="001658B4"/>
    <w:rsid w:val="00165CD8"/>
    <w:rsid w:val="001661FD"/>
    <w:rsid w:val="00167A36"/>
    <w:rsid w:val="00167AD8"/>
    <w:rsid w:val="00170108"/>
    <w:rsid w:val="00170DA7"/>
    <w:rsid w:val="00171769"/>
    <w:rsid w:val="001726E1"/>
    <w:rsid w:val="001736F0"/>
    <w:rsid w:val="0017443D"/>
    <w:rsid w:val="001755C6"/>
    <w:rsid w:val="0017664E"/>
    <w:rsid w:val="00176A9D"/>
    <w:rsid w:val="00176CA2"/>
    <w:rsid w:val="00176D78"/>
    <w:rsid w:val="0017716B"/>
    <w:rsid w:val="001809CF"/>
    <w:rsid w:val="00180A8C"/>
    <w:rsid w:val="00180F9B"/>
    <w:rsid w:val="001813E7"/>
    <w:rsid w:val="00181C64"/>
    <w:rsid w:val="00182191"/>
    <w:rsid w:val="00182CF7"/>
    <w:rsid w:val="00183856"/>
    <w:rsid w:val="00183D7C"/>
    <w:rsid w:val="00183E2D"/>
    <w:rsid w:val="001847BF"/>
    <w:rsid w:val="0018584E"/>
    <w:rsid w:val="00187368"/>
    <w:rsid w:val="0018742A"/>
    <w:rsid w:val="001902B4"/>
    <w:rsid w:val="0019046B"/>
    <w:rsid w:val="00190767"/>
    <w:rsid w:val="00190D5B"/>
    <w:rsid w:val="00191775"/>
    <w:rsid w:val="0019192D"/>
    <w:rsid w:val="00192328"/>
    <w:rsid w:val="0019267D"/>
    <w:rsid w:val="001927E7"/>
    <w:rsid w:val="00193B4B"/>
    <w:rsid w:val="001973E5"/>
    <w:rsid w:val="00197F23"/>
    <w:rsid w:val="001A00C0"/>
    <w:rsid w:val="001A02DC"/>
    <w:rsid w:val="001A0AD8"/>
    <w:rsid w:val="001A0D74"/>
    <w:rsid w:val="001A113A"/>
    <w:rsid w:val="001A2F3A"/>
    <w:rsid w:val="001A3398"/>
    <w:rsid w:val="001A3838"/>
    <w:rsid w:val="001A4621"/>
    <w:rsid w:val="001A49DD"/>
    <w:rsid w:val="001A54D7"/>
    <w:rsid w:val="001A5CCA"/>
    <w:rsid w:val="001A63A8"/>
    <w:rsid w:val="001A6CBA"/>
    <w:rsid w:val="001A6F22"/>
    <w:rsid w:val="001A71BB"/>
    <w:rsid w:val="001A7473"/>
    <w:rsid w:val="001A7778"/>
    <w:rsid w:val="001A79B5"/>
    <w:rsid w:val="001A7D2D"/>
    <w:rsid w:val="001A7FAB"/>
    <w:rsid w:val="001B1675"/>
    <w:rsid w:val="001B169C"/>
    <w:rsid w:val="001B18C9"/>
    <w:rsid w:val="001B1DE9"/>
    <w:rsid w:val="001B22E6"/>
    <w:rsid w:val="001B2C12"/>
    <w:rsid w:val="001B3AD6"/>
    <w:rsid w:val="001B3B78"/>
    <w:rsid w:val="001B3C94"/>
    <w:rsid w:val="001B5C69"/>
    <w:rsid w:val="001B5F93"/>
    <w:rsid w:val="001B6331"/>
    <w:rsid w:val="001B64FF"/>
    <w:rsid w:val="001B677F"/>
    <w:rsid w:val="001B67D5"/>
    <w:rsid w:val="001B71C2"/>
    <w:rsid w:val="001C00C4"/>
    <w:rsid w:val="001C2BA9"/>
    <w:rsid w:val="001C2DA8"/>
    <w:rsid w:val="001C3FFB"/>
    <w:rsid w:val="001C410A"/>
    <w:rsid w:val="001C4EEC"/>
    <w:rsid w:val="001C5234"/>
    <w:rsid w:val="001C5690"/>
    <w:rsid w:val="001C574D"/>
    <w:rsid w:val="001C590F"/>
    <w:rsid w:val="001C67B2"/>
    <w:rsid w:val="001C6975"/>
    <w:rsid w:val="001C7592"/>
    <w:rsid w:val="001C76C2"/>
    <w:rsid w:val="001C7DC7"/>
    <w:rsid w:val="001C7E84"/>
    <w:rsid w:val="001D176E"/>
    <w:rsid w:val="001D19F8"/>
    <w:rsid w:val="001D2908"/>
    <w:rsid w:val="001D3B42"/>
    <w:rsid w:val="001D4001"/>
    <w:rsid w:val="001D433E"/>
    <w:rsid w:val="001D47CE"/>
    <w:rsid w:val="001D4A34"/>
    <w:rsid w:val="001D4D23"/>
    <w:rsid w:val="001D4E3F"/>
    <w:rsid w:val="001D4F67"/>
    <w:rsid w:val="001D5BB2"/>
    <w:rsid w:val="001D5E26"/>
    <w:rsid w:val="001D6322"/>
    <w:rsid w:val="001D63E1"/>
    <w:rsid w:val="001D67F3"/>
    <w:rsid w:val="001D71C5"/>
    <w:rsid w:val="001D789D"/>
    <w:rsid w:val="001E0529"/>
    <w:rsid w:val="001E0F95"/>
    <w:rsid w:val="001E17A5"/>
    <w:rsid w:val="001E2597"/>
    <w:rsid w:val="001E2EE9"/>
    <w:rsid w:val="001E305B"/>
    <w:rsid w:val="001E320B"/>
    <w:rsid w:val="001E3CF1"/>
    <w:rsid w:val="001E6509"/>
    <w:rsid w:val="001E68FA"/>
    <w:rsid w:val="001E6B90"/>
    <w:rsid w:val="001E6EF1"/>
    <w:rsid w:val="001E77D2"/>
    <w:rsid w:val="001E7D0A"/>
    <w:rsid w:val="001E7E94"/>
    <w:rsid w:val="001F08F7"/>
    <w:rsid w:val="001F0A52"/>
    <w:rsid w:val="001F0BCC"/>
    <w:rsid w:val="001F0EDA"/>
    <w:rsid w:val="001F120E"/>
    <w:rsid w:val="001F1298"/>
    <w:rsid w:val="001F16F0"/>
    <w:rsid w:val="001F18A6"/>
    <w:rsid w:val="001F223B"/>
    <w:rsid w:val="001F2249"/>
    <w:rsid w:val="001F2399"/>
    <w:rsid w:val="001F2884"/>
    <w:rsid w:val="001F30C3"/>
    <w:rsid w:val="001F319A"/>
    <w:rsid w:val="001F3266"/>
    <w:rsid w:val="001F34D4"/>
    <w:rsid w:val="001F34F0"/>
    <w:rsid w:val="001F4195"/>
    <w:rsid w:val="001F4213"/>
    <w:rsid w:val="001F47D1"/>
    <w:rsid w:val="001F571E"/>
    <w:rsid w:val="001F58A7"/>
    <w:rsid w:val="001F69F2"/>
    <w:rsid w:val="001F6A3B"/>
    <w:rsid w:val="001F6F8F"/>
    <w:rsid w:val="001F709C"/>
    <w:rsid w:val="001F7620"/>
    <w:rsid w:val="002007DC"/>
    <w:rsid w:val="0020095F"/>
    <w:rsid w:val="00201593"/>
    <w:rsid w:val="00201B17"/>
    <w:rsid w:val="00201FEE"/>
    <w:rsid w:val="002020F2"/>
    <w:rsid w:val="0020295C"/>
    <w:rsid w:val="00202C19"/>
    <w:rsid w:val="00202C5A"/>
    <w:rsid w:val="00204030"/>
    <w:rsid w:val="00204A17"/>
    <w:rsid w:val="00205187"/>
    <w:rsid w:val="0020556F"/>
    <w:rsid w:val="0020561A"/>
    <w:rsid w:val="0020593C"/>
    <w:rsid w:val="00205A74"/>
    <w:rsid w:val="0020645B"/>
    <w:rsid w:val="00206499"/>
    <w:rsid w:val="0020724D"/>
    <w:rsid w:val="00207455"/>
    <w:rsid w:val="00207C8A"/>
    <w:rsid w:val="0021001F"/>
    <w:rsid w:val="002106F4"/>
    <w:rsid w:val="00211835"/>
    <w:rsid w:val="00211858"/>
    <w:rsid w:val="00211EB7"/>
    <w:rsid w:val="00211F91"/>
    <w:rsid w:val="002135E3"/>
    <w:rsid w:val="00213A16"/>
    <w:rsid w:val="00213DB6"/>
    <w:rsid w:val="00214298"/>
    <w:rsid w:val="0021440C"/>
    <w:rsid w:val="002173AA"/>
    <w:rsid w:val="00217758"/>
    <w:rsid w:val="00217FA7"/>
    <w:rsid w:val="00220EBE"/>
    <w:rsid w:val="00222411"/>
    <w:rsid w:val="0022245B"/>
    <w:rsid w:val="002230C8"/>
    <w:rsid w:val="002232D9"/>
    <w:rsid w:val="00223FAB"/>
    <w:rsid w:val="002242A1"/>
    <w:rsid w:val="002245EA"/>
    <w:rsid w:val="0022493B"/>
    <w:rsid w:val="002252D2"/>
    <w:rsid w:val="0022591A"/>
    <w:rsid w:val="00227A5E"/>
    <w:rsid w:val="00230D85"/>
    <w:rsid w:val="002311BF"/>
    <w:rsid w:val="00232339"/>
    <w:rsid w:val="0023263D"/>
    <w:rsid w:val="0023286D"/>
    <w:rsid w:val="00232967"/>
    <w:rsid w:val="00232E8A"/>
    <w:rsid w:val="00233599"/>
    <w:rsid w:val="00234812"/>
    <w:rsid w:val="002352B3"/>
    <w:rsid w:val="002353E3"/>
    <w:rsid w:val="00236850"/>
    <w:rsid w:val="00236B42"/>
    <w:rsid w:val="0023703D"/>
    <w:rsid w:val="002371E0"/>
    <w:rsid w:val="0023770A"/>
    <w:rsid w:val="00240142"/>
    <w:rsid w:val="0024121B"/>
    <w:rsid w:val="002420B0"/>
    <w:rsid w:val="00242448"/>
    <w:rsid w:val="00242A53"/>
    <w:rsid w:val="002446EC"/>
    <w:rsid w:val="00244A26"/>
    <w:rsid w:val="002464E2"/>
    <w:rsid w:val="00246600"/>
    <w:rsid w:val="002466B9"/>
    <w:rsid w:val="00246902"/>
    <w:rsid w:val="0024699F"/>
    <w:rsid w:val="00250143"/>
    <w:rsid w:val="0025056A"/>
    <w:rsid w:val="00250D7F"/>
    <w:rsid w:val="00251347"/>
    <w:rsid w:val="0025163D"/>
    <w:rsid w:val="00251812"/>
    <w:rsid w:val="00251A36"/>
    <w:rsid w:val="00251E46"/>
    <w:rsid w:val="00252273"/>
    <w:rsid w:val="00253471"/>
    <w:rsid w:val="00254777"/>
    <w:rsid w:val="002555E4"/>
    <w:rsid w:val="0025602A"/>
    <w:rsid w:val="00256175"/>
    <w:rsid w:val="002561BB"/>
    <w:rsid w:val="0025621F"/>
    <w:rsid w:val="002565E2"/>
    <w:rsid w:val="002568C4"/>
    <w:rsid w:val="00256C76"/>
    <w:rsid w:val="00260008"/>
    <w:rsid w:val="002602B0"/>
    <w:rsid w:val="0026045B"/>
    <w:rsid w:val="00260B78"/>
    <w:rsid w:val="0026183A"/>
    <w:rsid w:val="00263F7D"/>
    <w:rsid w:val="0026464F"/>
    <w:rsid w:val="00264942"/>
    <w:rsid w:val="002654F0"/>
    <w:rsid w:val="0026588C"/>
    <w:rsid w:val="00265ADC"/>
    <w:rsid w:val="00265F9B"/>
    <w:rsid w:val="00266BBC"/>
    <w:rsid w:val="00267252"/>
    <w:rsid w:val="00267471"/>
    <w:rsid w:val="00267FC5"/>
    <w:rsid w:val="002700C7"/>
    <w:rsid w:val="002725BF"/>
    <w:rsid w:val="00272CC3"/>
    <w:rsid w:val="00273C92"/>
    <w:rsid w:val="002740A2"/>
    <w:rsid w:val="0027430E"/>
    <w:rsid w:val="0027457E"/>
    <w:rsid w:val="00274AB9"/>
    <w:rsid w:val="00276772"/>
    <w:rsid w:val="00277393"/>
    <w:rsid w:val="002775BB"/>
    <w:rsid w:val="002776C1"/>
    <w:rsid w:val="002776CA"/>
    <w:rsid w:val="002777D6"/>
    <w:rsid w:val="00277FC7"/>
    <w:rsid w:val="00280932"/>
    <w:rsid w:val="00281251"/>
    <w:rsid w:val="00282487"/>
    <w:rsid w:val="0028249C"/>
    <w:rsid w:val="002832BD"/>
    <w:rsid w:val="002853CA"/>
    <w:rsid w:val="00285C32"/>
    <w:rsid w:val="00285FEA"/>
    <w:rsid w:val="00286A7C"/>
    <w:rsid w:val="00290383"/>
    <w:rsid w:val="00290510"/>
    <w:rsid w:val="00290547"/>
    <w:rsid w:val="00290853"/>
    <w:rsid w:val="00290BF7"/>
    <w:rsid w:val="00293162"/>
    <w:rsid w:val="00293C46"/>
    <w:rsid w:val="002947CA"/>
    <w:rsid w:val="002948F7"/>
    <w:rsid w:val="00295141"/>
    <w:rsid w:val="00296A81"/>
    <w:rsid w:val="002A03F8"/>
    <w:rsid w:val="002A0A40"/>
    <w:rsid w:val="002A0F7B"/>
    <w:rsid w:val="002A2AE7"/>
    <w:rsid w:val="002A363F"/>
    <w:rsid w:val="002A39E6"/>
    <w:rsid w:val="002A474D"/>
    <w:rsid w:val="002A51B5"/>
    <w:rsid w:val="002A579C"/>
    <w:rsid w:val="002A5AC5"/>
    <w:rsid w:val="002A5E6A"/>
    <w:rsid w:val="002A655C"/>
    <w:rsid w:val="002A6D45"/>
    <w:rsid w:val="002A6D47"/>
    <w:rsid w:val="002B0970"/>
    <w:rsid w:val="002B16AD"/>
    <w:rsid w:val="002B174E"/>
    <w:rsid w:val="002B1D32"/>
    <w:rsid w:val="002B244B"/>
    <w:rsid w:val="002B2483"/>
    <w:rsid w:val="002B32AE"/>
    <w:rsid w:val="002B4EC9"/>
    <w:rsid w:val="002B5475"/>
    <w:rsid w:val="002B584F"/>
    <w:rsid w:val="002B6677"/>
    <w:rsid w:val="002B6A02"/>
    <w:rsid w:val="002B736F"/>
    <w:rsid w:val="002B7C6D"/>
    <w:rsid w:val="002B7CE5"/>
    <w:rsid w:val="002C3160"/>
    <w:rsid w:val="002C335A"/>
    <w:rsid w:val="002C387B"/>
    <w:rsid w:val="002C4052"/>
    <w:rsid w:val="002C43B2"/>
    <w:rsid w:val="002C61CC"/>
    <w:rsid w:val="002C6974"/>
    <w:rsid w:val="002C69A8"/>
    <w:rsid w:val="002C6F2D"/>
    <w:rsid w:val="002C73E4"/>
    <w:rsid w:val="002C7592"/>
    <w:rsid w:val="002C77C3"/>
    <w:rsid w:val="002D1592"/>
    <w:rsid w:val="002D19AE"/>
    <w:rsid w:val="002D25CD"/>
    <w:rsid w:val="002D2856"/>
    <w:rsid w:val="002D44C1"/>
    <w:rsid w:val="002D4F77"/>
    <w:rsid w:val="002D4FA1"/>
    <w:rsid w:val="002D5364"/>
    <w:rsid w:val="002D5F6C"/>
    <w:rsid w:val="002D720B"/>
    <w:rsid w:val="002D747C"/>
    <w:rsid w:val="002D7797"/>
    <w:rsid w:val="002E0491"/>
    <w:rsid w:val="002E075E"/>
    <w:rsid w:val="002E0843"/>
    <w:rsid w:val="002E08CF"/>
    <w:rsid w:val="002E0FBC"/>
    <w:rsid w:val="002E0FE9"/>
    <w:rsid w:val="002E15BE"/>
    <w:rsid w:val="002E18B1"/>
    <w:rsid w:val="002E1A6C"/>
    <w:rsid w:val="002E1CBA"/>
    <w:rsid w:val="002E3083"/>
    <w:rsid w:val="002E3609"/>
    <w:rsid w:val="002E3722"/>
    <w:rsid w:val="002E3C0F"/>
    <w:rsid w:val="002E4764"/>
    <w:rsid w:val="002E4C81"/>
    <w:rsid w:val="002E515E"/>
    <w:rsid w:val="002E52F4"/>
    <w:rsid w:val="002E5526"/>
    <w:rsid w:val="002E581A"/>
    <w:rsid w:val="002E6869"/>
    <w:rsid w:val="002E6CA2"/>
    <w:rsid w:val="002E7E99"/>
    <w:rsid w:val="002F09EF"/>
    <w:rsid w:val="002F0C93"/>
    <w:rsid w:val="002F232D"/>
    <w:rsid w:val="002F2700"/>
    <w:rsid w:val="002F3316"/>
    <w:rsid w:val="002F345B"/>
    <w:rsid w:val="002F431E"/>
    <w:rsid w:val="002F46F6"/>
    <w:rsid w:val="002F474B"/>
    <w:rsid w:val="002F4FA0"/>
    <w:rsid w:val="002F5011"/>
    <w:rsid w:val="002F6131"/>
    <w:rsid w:val="002F6B92"/>
    <w:rsid w:val="002F7278"/>
    <w:rsid w:val="002F7771"/>
    <w:rsid w:val="002F7984"/>
    <w:rsid w:val="003001AC"/>
    <w:rsid w:val="0030056F"/>
    <w:rsid w:val="003026EB"/>
    <w:rsid w:val="003027AA"/>
    <w:rsid w:val="003034B8"/>
    <w:rsid w:val="00304A21"/>
    <w:rsid w:val="00304A8C"/>
    <w:rsid w:val="00305129"/>
    <w:rsid w:val="0030565A"/>
    <w:rsid w:val="00305FD1"/>
    <w:rsid w:val="003061BA"/>
    <w:rsid w:val="0030630B"/>
    <w:rsid w:val="0030684D"/>
    <w:rsid w:val="00306CBE"/>
    <w:rsid w:val="003073D0"/>
    <w:rsid w:val="00310921"/>
    <w:rsid w:val="00311B84"/>
    <w:rsid w:val="0031376D"/>
    <w:rsid w:val="003152EA"/>
    <w:rsid w:val="0031585F"/>
    <w:rsid w:val="00315ABE"/>
    <w:rsid w:val="00315E16"/>
    <w:rsid w:val="003161E8"/>
    <w:rsid w:val="0031753C"/>
    <w:rsid w:val="0031799F"/>
    <w:rsid w:val="00317E37"/>
    <w:rsid w:val="00317EB6"/>
    <w:rsid w:val="0032012D"/>
    <w:rsid w:val="003205E3"/>
    <w:rsid w:val="00320632"/>
    <w:rsid w:val="00320CA7"/>
    <w:rsid w:val="00321C59"/>
    <w:rsid w:val="00321F15"/>
    <w:rsid w:val="003221DC"/>
    <w:rsid w:val="003224D0"/>
    <w:rsid w:val="003225A9"/>
    <w:rsid w:val="003241B1"/>
    <w:rsid w:val="00325A88"/>
    <w:rsid w:val="00325E14"/>
    <w:rsid w:val="00326819"/>
    <w:rsid w:val="003274BA"/>
    <w:rsid w:val="003275D0"/>
    <w:rsid w:val="0032785B"/>
    <w:rsid w:val="00331011"/>
    <w:rsid w:val="0033136C"/>
    <w:rsid w:val="00331795"/>
    <w:rsid w:val="00332F4B"/>
    <w:rsid w:val="00333560"/>
    <w:rsid w:val="00334288"/>
    <w:rsid w:val="0033471C"/>
    <w:rsid w:val="00334BFC"/>
    <w:rsid w:val="00335539"/>
    <w:rsid w:val="00335945"/>
    <w:rsid w:val="00335B0A"/>
    <w:rsid w:val="00335DE6"/>
    <w:rsid w:val="00335E6A"/>
    <w:rsid w:val="00335FBA"/>
    <w:rsid w:val="00340C8D"/>
    <w:rsid w:val="00340D1D"/>
    <w:rsid w:val="003412AB"/>
    <w:rsid w:val="00341E68"/>
    <w:rsid w:val="00341EB0"/>
    <w:rsid w:val="00342059"/>
    <w:rsid w:val="00342740"/>
    <w:rsid w:val="003431C9"/>
    <w:rsid w:val="00343F4F"/>
    <w:rsid w:val="003444C6"/>
    <w:rsid w:val="00344B37"/>
    <w:rsid w:val="0034552D"/>
    <w:rsid w:val="003467DA"/>
    <w:rsid w:val="00346D29"/>
    <w:rsid w:val="0034722A"/>
    <w:rsid w:val="0034741A"/>
    <w:rsid w:val="00347690"/>
    <w:rsid w:val="00347B0C"/>
    <w:rsid w:val="00347BB5"/>
    <w:rsid w:val="003511F7"/>
    <w:rsid w:val="00351976"/>
    <w:rsid w:val="003525E2"/>
    <w:rsid w:val="00353219"/>
    <w:rsid w:val="003534A4"/>
    <w:rsid w:val="003543BD"/>
    <w:rsid w:val="0035526E"/>
    <w:rsid w:val="003565DC"/>
    <w:rsid w:val="0036036C"/>
    <w:rsid w:val="00360AAD"/>
    <w:rsid w:val="0036249C"/>
    <w:rsid w:val="0036255D"/>
    <w:rsid w:val="00364BCA"/>
    <w:rsid w:val="00364C22"/>
    <w:rsid w:val="00364C2A"/>
    <w:rsid w:val="003654EE"/>
    <w:rsid w:val="003661EF"/>
    <w:rsid w:val="00366FE1"/>
    <w:rsid w:val="00370B5D"/>
    <w:rsid w:val="00370BA8"/>
    <w:rsid w:val="00372105"/>
    <w:rsid w:val="003726DA"/>
    <w:rsid w:val="00372C98"/>
    <w:rsid w:val="00372E3D"/>
    <w:rsid w:val="00372FAA"/>
    <w:rsid w:val="00373D5E"/>
    <w:rsid w:val="003746E3"/>
    <w:rsid w:val="00374CA6"/>
    <w:rsid w:val="00375CB5"/>
    <w:rsid w:val="00377D4A"/>
    <w:rsid w:val="00377E20"/>
    <w:rsid w:val="003806BD"/>
    <w:rsid w:val="0038087F"/>
    <w:rsid w:val="003815C6"/>
    <w:rsid w:val="0038179F"/>
    <w:rsid w:val="00381A37"/>
    <w:rsid w:val="00381E01"/>
    <w:rsid w:val="0038213E"/>
    <w:rsid w:val="003825A1"/>
    <w:rsid w:val="00382712"/>
    <w:rsid w:val="00383550"/>
    <w:rsid w:val="00383667"/>
    <w:rsid w:val="0038497F"/>
    <w:rsid w:val="003849FC"/>
    <w:rsid w:val="003850CB"/>
    <w:rsid w:val="00385215"/>
    <w:rsid w:val="0038599F"/>
    <w:rsid w:val="00385D2B"/>
    <w:rsid w:val="00385E27"/>
    <w:rsid w:val="0038612A"/>
    <w:rsid w:val="0038646F"/>
    <w:rsid w:val="0038684B"/>
    <w:rsid w:val="003876AF"/>
    <w:rsid w:val="003876CD"/>
    <w:rsid w:val="00387BA7"/>
    <w:rsid w:val="003903C1"/>
    <w:rsid w:val="003905D0"/>
    <w:rsid w:val="00390A07"/>
    <w:rsid w:val="00390A66"/>
    <w:rsid w:val="003915B7"/>
    <w:rsid w:val="003921A7"/>
    <w:rsid w:val="0039278A"/>
    <w:rsid w:val="00392D4A"/>
    <w:rsid w:val="00393E0A"/>
    <w:rsid w:val="00393E79"/>
    <w:rsid w:val="003944CF"/>
    <w:rsid w:val="00395171"/>
    <w:rsid w:val="00395714"/>
    <w:rsid w:val="00395B75"/>
    <w:rsid w:val="00396D56"/>
    <w:rsid w:val="00397CAC"/>
    <w:rsid w:val="003A00F6"/>
    <w:rsid w:val="003A13A0"/>
    <w:rsid w:val="003A2353"/>
    <w:rsid w:val="003A30FC"/>
    <w:rsid w:val="003A3456"/>
    <w:rsid w:val="003A3677"/>
    <w:rsid w:val="003A3B20"/>
    <w:rsid w:val="003A3E8E"/>
    <w:rsid w:val="003A42DC"/>
    <w:rsid w:val="003A449D"/>
    <w:rsid w:val="003A47B0"/>
    <w:rsid w:val="003A4CA1"/>
    <w:rsid w:val="003A6445"/>
    <w:rsid w:val="003A65BB"/>
    <w:rsid w:val="003A6747"/>
    <w:rsid w:val="003A6D1C"/>
    <w:rsid w:val="003A6D76"/>
    <w:rsid w:val="003A727C"/>
    <w:rsid w:val="003A7FD4"/>
    <w:rsid w:val="003B0212"/>
    <w:rsid w:val="003B03D9"/>
    <w:rsid w:val="003B058E"/>
    <w:rsid w:val="003B0CA5"/>
    <w:rsid w:val="003B0FB3"/>
    <w:rsid w:val="003B146D"/>
    <w:rsid w:val="003B1CB7"/>
    <w:rsid w:val="003B1FDF"/>
    <w:rsid w:val="003B203B"/>
    <w:rsid w:val="003B325B"/>
    <w:rsid w:val="003B3C7C"/>
    <w:rsid w:val="003B4CA2"/>
    <w:rsid w:val="003B5535"/>
    <w:rsid w:val="003B5777"/>
    <w:rsid w:val="003B59F2"/>
    <w:rsid w:val="003B5F42"/>
    <w:rsid w:val="003B627A"/>
    <w:rsid w:val="003B63B8"/>
    <w:rsid w:val="003B6A32"/>
    <w:rsid w:val="003B6C62"/>
    <w:rsid w:val="003B71A5"/>
    <w:rsid w:val="003B795D"/>
    <w:rsid w:val="003B7F66"/>
    <w:rsid w:val="003C05FB"/>
    <w:rsid w:val="003C068B"/>
    <w:rsid w:val="003C0EF4"/>
    <w:rsid w:val="003C0EFF"/>
    <w:rsid w:val="003C16AC"/>
    <w:rsid w:val="003C1AE7"/>
    <w:rsid w:val="003C2102"/>
    <w:rsid w:val="003C21C5"/>
    <w:rsid w:val="003C2B0B"/>
    <w:rsid w:val="003C30BD"/>
    <w:rsid w:val="003C57B7"/>
    <w:rsid w:val="003C5E03"/>
    <w:rsid w:val="003C69B1"/>
    <w:rsid w:val="003C6D07"/>
    <w:rsid w:val="003C7218"/>
    <w:rsid w:val="003C7376"/>
    <w:rsid w:val="003C7DE9"/>
    <w:rsid w:val="003D0742"/>
    <w:rsid w:val="003D0C68"/>
    <w:rsid w:val="003D0D23"/>
    <w:rsid w:val="003D0D72"/>
    <w:rsid w:val="003D0E2D"/>
    <w:rsid w:val="003D1F8F"/>
    <w:rsid w:val="003D27E8"/>
    <w:rsid w:val="003D2A11"/>
    <w:rsid w:val="003D3A57"/>
    <w:rsid w:val="003D4765"/>
    <w:rsid w:val="003D59DE"/>
    <w:rsid w:val="003D5F02"/>
    <w:rsid w:val="003D68F6"/>
    <w:rsid w:val="003D71ED"/>
    <w:rsid w:val="003D724E"/>
    <w:rsid w:val="003D76EA"/>
    <w:rsid w:val="003E0CDD"/>
    <w:rsid w:val="003E14F3"/>
    <w:rsid w:val="003E1767"/>
    <w:rsid w:val="003E1794"/>
    <w:rsid w:val="003E18F6"/>
    <w:rsid w:val="003E19BD"/>
    <w:rsid w:val="003E20D7"/>
    <w:rsid w:val="003E2608"/>
    <w:rsid w:val="003E26C1"/>
    <w:rsid w:val="003E3296"/>
    <w:rsid w:val="003E42F1"/>
    <w:rsid w:val="003E4D59"/>
    <w:rsid w:val="003E4E15"/>
    <w:rsid w:val="003E57B7"/>
    <w:rsid w:val="003E60EB"/>
    <w:rsid w:val="003E72F0"/>
    <w:rsid w:val="003E74A6"/>
    <w:rsid w:val="003F03C5"/>
    <w:rsid w:val="003F115A"/>
    <w:rsid w:val="003F1655"/>
    <w:rsid w:val="003F26F8"/>
    <w:rsid w:val="003F2F89"/>
    <w:rsid w:val="003F3560"/>
    <w:rsid w:val="003F3D46"/>
    <w:rsid w:val="003F428B"/>
    <w:rsid w:val="003F4FA0"/>
    <w:rsid w:val="003F55C0"/>
    <w:rsid w:val="003F59D8"/>
    <w:rsid w:val="003F5B03"/>
    <w:rsid w:val="003F6023"/>
    <w:rsid w:val="003F6D15"/>
    <w:rsid w:val="003F6E2B"/>
    <w:rsid w:val="003F72C3"/>
    <w:rsid w:val="0040017D"/>
    <w:rsid w:val="0040031B"/>
    <w:rsid w:val="00401477"/>
    <w:rsid w:val="0040251B"/>
    <w:rsid w:val="00403324"/>
    <w:rsid w:val="004039AF"/>
    <w:rsid w:val="00403EE2"/>
    <w:rsid w:val="00404629"/>
    <w:rsid w:val="0040487B"/>
    <w:rsid w:val="00404B2E"/>
    <w:rsid w:val="00404D13"/>
    <w:rsid w:val="00404D4A"/>
    <w:rsid w:val="00404FB8"/>
    <w:rsid w:val="004069E4"/>
    <w:rsid w:val="00406AAE"/>
    <w:rsid w:val="00407352"/>
    <w:rsid w:val="00407480"/>
    <w:rsid w:val="004077E5"/>
    <w:rsid w:val="00410E2E"/>
    <w:rsid w:val="00411767"/>
    <w:rsid w:val="004120F3"/>
    <w:rsid w:val="004124A4"/>
    <w:rsid w:val="00412F18"/>
    <w:rsid w:val="00413494"/>
    <w:rsid w:val="00414607"/>
    <w:rsid w:val="00414E27"/>
    <w:rsid w:val="00415920"/>
    <w:rsid w:val="00415B23"/>
    <w:rsid w:val="004160E1"/>
    <w:rsid w:val="00416D8A"/>
    <w:rsid w:val="0041709A"/>
    <w:rsid w:val="00417424"/>
    <w:rsid w:val="00420828"/>
    <w:rsid w:val="00420920"/>
    <w:rsid w:val="004216D3"/>
    <w:rsid w:val="004218B0"/>
    <w:rsid w:val="00421C7C"/>
    <w:rsid w:val="00422909"/>
    <w:rsid w:val="00423F54"/>
    <w:rsid w:val="0042517F"/>
    <w:rsid w:val="00425408"/>
    <w:rsid w:val="0042556B"/>
    <w:rsid w:val="0042583C"/>
    <w:rsid w:val="004258C1"/>
    <w:rsid w:val="00427236"/>
    <w:rsid w:val="00427C39"/>
    <w:rsid w:val="00430442"/>
    <w:rsid w:val="004309EE"/>
    <w:rsid w:val="00430F13"/>
    <w:rsid w:val="004313EC"/>
    <w:rsid w:val="004315F6"/>
    <w:rsid w:val="0043199D"/>
    <w:rsid w:val="004319E2"/>
    <w:rsid w:val="004323B6"/>
    <w:rsid w:val="00433539"/>
    <w:rsid w:val="00433777"/>
    <w:rsid w:val="00433996"/>
    <w:rsid w:val="00434003"/>
    <w:rsid w:val="00434D23"/>
    <w:rsid w:val="004355CA"/>
    <w:rsid w:val="004357D3"/>
    <w:rsid w:val="004362D2"/>
    <w:rsid w:val="004366EE"/>
    <w:rsid w:val="00436C87"/>
    <w:rsid w:val="00436CB5"/>
    <w:rsid w:val="00436E55"/>
    <w:rsid w:val="004371DB"/>
    <w:rsid w:val="004373CC"/>
    <w:rsid w:val="004403C3"/>
    <w:rsid w:val="00440516"/>
    <w:rsid w:val="00442D71"/>
    <w:rsid w:val="00442E74"/>
    <w:rsid w:val="00442FC0"/>
    <w:rsid w:val="004440EA"/>
    <w:rsid w:val="004448A5"/>
    <w:rsid w:val="00444E6D"/>
    <w:rsid w:val="00445183"/>
    <w:rsid w:val="00445B95"/>
    <w:rsid w:val="00445D32"/>
    <w:rsid w:val="0044704E"/>
    <w:rsid w:val="00447366"/>
    <w:rsid w:val="00447DEE"/>
    <w:rsid w:val="00450521"/>
    <w:rsid w:val="00450729"/>
    <w:rsid w:val="0045114C"/>
    <w:rsid w:val="00451380"/>
    <w:rsid w:val="0045148E"/>
    <w:rsid w:val="00451C3A"/>
    <w:rsid w:val="00452397"/>
    <w:rsid w:val="00452444"/>
    <w:rsid w:val="00452618"/>
    <w:rsid w:val="004528AC"/>
    <w:rsid w:val="00452B4A"/>
    <w:rsid w:val="00452F8B"/>
    <w:rsid w:val="00453FD3"/>
    <w:rsid w:val="00455B48"/>
    <w:rsid w:val="00455F93"/>
    <w:rsid w:val="004562A4"/>
    <w:rsid w:val="00456993"/>
    <w:rsid w:val="00456D45"/>
    <w:rsid w:val="004571A4"/>
    <w:rsid w:val="00457583"/>
    <w:rsid w:val="00461123"/>
    <w:rsid w:val="00461891"/>
    <w:rsid w:val="00461CB5"/>
    <w:rsid w:val="00462386"/>
    <w:rsid w:val="004636C9"/>
    <w:rsid w:val="00464AD2"/>
    <w:rsid w:val="004653F1"/>
    <w:rsid w:val="004654FD"/>
    <w:rsid w:val="00465B0E"/>
    <w:rsid w:val="00466D62"/>
    <w:rsid w:val="00466EF8"/>
    <w:rsid w:val="00466FC0"/>
    <w:rsid w:val="0046719E"/>
    <w:rsid w:val="00467518"/>
    <w:rsid w:val="004676A3"/>
    <w:rsid w:val="00470134"/>
    <w:rsid w:val="0047148D"/>
    <w:rsid w:val="00471783"/>
    <w:rsid w:val="00471A7C"/>
    <w:rsid w:val="00471E15"/>
    <w:rsid w:val="004729B3"/>
    <w:rsid w:val="00472F1F"/>
    <w:rsid w:val="004732FD"/>
    <w:rsid w:val="004734C1"/>
    <w:rsid w:val="004735CB"/>
    <w:rsid w:val="00474127"/>
    <w:rsid w:val="00475781"/>
    <w:rsid w:val="0047581C"/>
    <w:rsid w:val="00475D30"/>
    <w:rsid w:val="0047716B"/>
    <w:rsid w:val="004774E5"/>
    <w:rsid w:val="0047752E"/>
    <w:rsid w:val="00480D71"/>
    <w:rsid w:val="00480DB5"/>
    <w:rsid w:val="004813BB"/>
    <w:rsid w:val="004819DA"/>
    <w:rsid w:val="00482AB0"/>
    <w:rsid w:val="00482D36"/>
    <w:rsid w:val="00484253"/>
    <w:rsid w:val="00484A12"/>
    <w:rsid w:val="00486020"/>
    <w:rsid w:val="0048689F"/>
    <w:rsid w:val="00486D88"/>
    <w:rsid w:val="00486FF6"/>
    <w:rsid w:val="004875E8"/>
    <w:rsid w:val="0048789D"/>
    <w:rsid w:val="00490EFC"/>
    <w:rsid w:val="00492B2D"/>
    <w:rsid w:val="004936E6"/>
    <w:rsid w:val="00494E35"/>
    <w:rsid w:val="004953D2"/>
    <w:rsid w:val="004954A6"/>
    <w:rsid w:val="00496732"/>
    <w:rsid w:val="0049678D"/>
    <w:rsid w:val="00496C72"/>
    <w:rsid w:val="00497210"/>
    <w:rsid w:val="004A028E"/>
    <w:rsid w:val="004A053C"/>
    <w:rsid w:val="004A1101"/>
    <w:rsid w:val="004A1593"/>
    <w:rsid w:val="004A1DCA"/>
    <w:rsid w:val="004A21F4"/>
    <w:rsid w:val="004A2E97"/>
    <w:rsid w:val="004A3BEA"/>
    <w:rsid w:val="004A4B68"/>
    <w:rsid w:val="004A5C37"/>
    <w:rsid w:val="004A78FB"/>
    <w:rsid w:val="004A7D22"/>
    <w:rsid w:val="004A7DB1"/>
    <w:rsid w:val="004A7F9B"/>
    <w:rsid w:val="004B06E9"/>
    <w:rsid w:val="004B09B4"/>
    <w:rsid w:val="004B0F2E"/>
    <w:rsid w:val="004B12C9"/>
    <w:rsid w:val="004B153E"/>
    <w:rsid w:val="004B1C40"/>
    <w:rsid w:val="004B1D7A"/>
    <w:rsid w:val="004B2615"/>
    <w:rsid w:val="004B3808"/>
    <w:rsid w:val="004B458B"/>
    <w:rsid w:val="004B4753"/>
    <w:rsid w:val="004B49BA"/>
    <w:rsid w:val="004B5667"/>
    <w:rsid w:val="004B5B84"/>
    <w:rsid w:val="004B5DEE"/>
    <w:rsid w:val="004B632A"/>
    <w:rsid w:val="004B6419"/>
    <w:rsid w:val="004B6953"/>
    <w:rsid w:val="004B6F01"/>
    <w:rsid w:val="004B70D5"/>
    <w:rsid w:val="004B7C4A"/>
    <w:rsid w:val="004B7DDE"/>
    <w:rsid w:val="004B7DF5"/>
    <w:rsid w:val="004C0790"/>
    <w:rsid w:val="004C0D4A"/>
    <w:rsid w:val="004C0E35"/>
    <w:rsid w:val="004C1797"/>
    <w:rsid w:val="004C1FC5"/>
    <w:rsid w:val="004C25EA"/>
    <w:rsid w:val="004C2A10"/>
    <w:rsid w:val="004C36B6"/>
    <w:rsid w:val="004C3EE1"/>
    <w:rsid w:val="004C4943"/>
    <w:rsid w:val="004C4D08"/>
    <w:rsid w:val="004C5742"/>
    <w:rsid w:val="004C59A7"/>
    <w:rsid w:val="004C5EA7"/>
    <w:rsid w:val="004C63B9"/>
    <w:rsid w:val="004C73B9"/>
    <w:rsid w:val="004C73E9"/>
    <w:rsid w:val="004C7827"/>
    <w:rsid w:val="004C7C8D"/>
    <w:rsid w:val="004D05E5"/>
    <w:rsid w:val="004D1742"/>
    <w:rsid w:val="004D1B63"/>
    <w:rsid w:val="004D22D0"/>
    <w:rsid w:val="004D2E85"/>
    <w:rsid w:val="004D350B"/>
    <w:rsid w:val="004D36E4"/>
    <w:rsid w:val="004D4111"/>
    <w:rsid w:val="004D4B73"/>
    <w:rsid w:val="004D4E01"/>
    <w:rsid w:val="004D5346"/>
    <w:rsid w:val="004D5673"/>
    <w:rsid w:val="004D5AC3"/>
    <w:rsid w:val="004D6081"/>
    <w:rsid w:val="004D6088"/>
    <w:rsid w:val="004D6391"/>
    <w:rsid w:val="004D6FFC"/>
    <w:rsid w:val="004D7777"/>
    <w:rsid w:val="004E0014"/>
    <w:rsid w:val="004E09CD"/>
    <w:rsid w:val="004E0E1D"/>
    <w:rsid w:val="004E1002"/>
    <w:rsid w:val="004E195B"/>
    <w:rsid w:val="004E1E0A"/>
    <w:rsid w:val="004E2A2B"/>
    <w:rsid w:val="004E3A07"/>
    <w:rsid w:val="004E3D73"/>
    <w:rsid w:val="004E477C"/>
    <w:rsid w:val="004E492E"/>
    <w:rsid w:val="004E5697"/>
    <w:rsid w:val="004E7518"/>
    <w:rsid w:val="004E7A50"/>
    <w:rsid w:val="004E7B08"/>
    <w:rsid w:val="004F07FC"/>
    <w:rsid w:val="004F2254"/>
    <w:rsid w:val="004F4031"/>
    <w:rsid w:val="004F4462"/>
    <w:rsid w:val="004F46BE"/>
    <w:rsid w:val="004F5BD5"/>
    <w:rsid w:val="004F6BF1"/>
    <w:rsid w:val="004F6CC0"/>
    <w:rsid w:val="004F6E13"/>
    <w:rsid w:val="004F72EE"/>
    <w:rsid w:val="004F7657"/>
    <w:rsid w:val="004F7915"/>
    <w:rsid w:val="00500D07"/>
    <w:rsid w:val="00501B2B"/>
    <w:rsid w:val="00501F55"/>
    <w:rsid w:val="00502197"/>
    <w:rsid w:val="00502D8D"/>
    <w:rsid w:val="00502E4E"/>
    <w:rsid w:val="00502FE5"/>
    <w:rsid w:val="00503AA4"/>
    <w:rsid w:val="00504487"/>
    <w:rsid w:val="005047A7"/>
    <w:rsid w:val="0050490A"/>
    <w:rsid w:val="005051C8"/>
    <w:rsid w:val="005065C0"/>
    <w:rsid w:val="00506AA9"/>
    <w:rsid w:val="00506C73"/>
    <w:rsid w:val="00506D3B"/>
    <w:rsid w:val="00507011"/>
    <w:rsid w:val="005073D5"/>
    <w:rsid w:val="00507DBB"/>
    <w:rsid w:val="00507F0B"/>
    <w:rsid w:val="00510DA2"/>
    <w:rsid w:val="0051106F"/>
    <w:rsid w:val="00511EA7"/>
    <w:rsid w:val="005128E1"/>
    <w:rsid w:val="00513715"/>
    <w:rsid w:val="00513BAD"/>
    <w:rsid w:val="005155A6"/>
    <w:rsid w:val="005156CC"/>
    <w:rsid w:val="0051593C"/>
    <w:rsid w:val="005160FD"/>
    <w:rsid w:val="00516571"/>
    <w:rsid w:val="0051666E"/>
    <w:rsid w:val="00517719"/>
    <w:rsid w:val="00517756"/>
    <w:rsid w:val="00520198"/>
    <w:rsid w:val="005206C6"/>
    <w:rsid w:val="0052070F"/>
    <w:rsid w:val="00520807"/>
    <w:rsid w:val="00521ED0"/>
    <w:rsid w:val="0052228A"/>
    <w:rsid w:val="0052238A"/>
    <w:rsid w:val="0052262F"/>
    <w:rsid w:val="00522F37"/>
    <w:rsid w:val="00522F6F"/>
    <w:rsid w:val="005231C0"/>
    <w:rsid w:val="00523945"/>
    <w:rsid w:val="00524629"/>
    <w:rsid w:val="00524B41"/>
    <w:rsid w:val="00525943"/>
    <w:rsid w:val="00526420"/>
    <w:rsid w:val="005302CC"/>
    <w:rsid w:val="0053084C"/>
    <w:rsid w:val="00530C71"/>
    <w:rsid w:val="00531560"/>
    <w:rsid w:val="00531A51"/>
    <w:rsid w:val="00531F1F"/>
    <w:rsid w:val="00532737"/>
    <w:rsid w:val="00533BEB"/>
    <w:rsid w:val="00533E11"/>
    <w:rsid w:val="00533F58"/>
    <w:rsid w:val="00534088"/>
    <w:rsid w:val="0053435A"/>
    <w:rsid w:val="0053483C"/>
    <w:rsid w:val="00534DDC"/>
    <w:rsid w:val="00534DEC"/>
    <w:rsid w:val="00535084"/>
    <w:rsid w:val="005351E0"/>
    <w:rsid w:val="005357E7"/>
    <w:rsid w:val="00535870"/>
    <w:rsid w:val="00541262"/>
    <w:rsid w:val="00541454"/>
    <w:rsid w:val="00541C45"/>
    <w:rsid w:val="00542E5C"/>
    <w:rsid w:val="00544A00"/>
    <w:rsid w:val="005451F6"/>
    <w:rsid w:val="00545635"/>
    <w:rsid w:val="00545A7D"/>
    <w:rsid w:val="00545F8C"/>
    <w:rsid w:val="005462CC"/>
    <w:rsid w:val="00546329"/>
    <w:rsid w:val="00546A4D"/>
    <w:rsid w:val="00546C84"/>
    <w:rsid w:val="00546EA9"/>
    <w:rsid w:val="0054704F"/>
    <w:rsid w:val="00547362"/>
    <w:rsid w:val="00547642"/>
    <w:rsid w:val="00547DBA"/>
    <w:rsid w:val="00550074"/>
    <w:rsid w:val="00550B66"/>
    <w:rsid w:val="005523A3"/>
    <w:rsid w:val="00552F0B"/>
    <w:rsid w:val="00553378"/>
    <w:rsid w:val="00553684"/>
    <w:rsid w:val="00553A27"/>
    <w:rsid w:val="00554B59"/>
    <w:rsid w:val="005551AE"/>
    <w:rsid w:val="00555554"/>
    <w:rsid w:val="005556A7"/>
    <w:rsid w:val="00555837"/>
    <w:rsid w:val="00555E37"/>
    <w:rsid w:val="0055696D"/>
    <w:rsid w:val="00556F1B"/>
    <w:rsid w:val="00557D14"/>
    <w:rsid w:val="00557E7C"/>
    <w:rsid w:val="00560682"/>
    <w:rsid w:val="00560CC4"/>
    <w:rsid w:val="005615E9"/>
    <w:rsid w:val="00561918"/>
    <w:rsid w:val="00561F0A"/>
    <w:rsid w:val="005634B6"/>
    <w:rsid w:val="00564CD8"/>
    <w:rsid w:val="005651A4"/>
    <w:rsid w:val="00565262"/>
    <w:rsid w:val="0056552E"/>
    <w:rsid w:val="00565E16"/>
    <w:rsid w:val="00565FF3"/>
    <w:rsid w:val="00567076"/>
    <w:rsid w:val="005674FB"/>
    <w:rsid w:val="005700EB"/>
    <w:rsid w:val="00570367"/>
    <w:rsid w:val="0057064E"/>
    <w:rsid w:val="00570658"/>
    <w:rsid w:val="00571351"/>
    <w:rsid w:val="005715F5"/>
    <w:rsid w:val="00572794"/>
    <w:rsid w:val="00573182"/>
    <w:rsid w:val="00573360"/>
    <w:rsid w:val="005737A9"/>
    <w:rsid w:val="00573F59"/>
    <w:rsid w:val="00573F8B"/>
    <w:rsid w:val="005741A4"/>
    <w:rsid w:val="005747F5"/>
    <w:rsid w:val="00574876"/>
    <w:rsid w:val="00574ED4"/>
    <w:rsid w:val="00575364"/>
    <w:rsid w:val="0057585F"/>
    <w:rsid w:val="0057621A"/>
    <w:rsid w:val="0057774D"/>
    <w:rsid w:val="0058090A"/>
    <w:rsid w:val="00580C46"/>
    <w:rsid w:val="00581024"/>
    <w:rsid w:val="00581A93"/>
    <w:rsid w:val="00582D8B"/>
    <w:rsid w:val="0058368F"/>
    <w:rsid w:val="00583EB1"/>
    <w:rsid w:val="005850F5"/>
    <w:rsid w:val="005853D9"/>
    <w:rsid w:val="005857A5"/>
    <w:rsid w:val="00585C86"/>
    <w:rsid w:val="005862C9"/>
    <w:rsid w:val="00586B18"/>
    <w:rsid w:val="0058705B"/>
    <w:rsid w:val="00590AD3"/>
    <w:rsid w:val="00590C27"/>
    <w:rsid w:val="00590CE0"/>
    <w:rsid w:val="005918F6"/>
    <w:rsid w:val="00591EF9"/>
    <w:rsid w:val="005923A1"/>
    <w:rsid w:val="005932A7"/>
    <w:rsid w:val="0059347A"/>
    <w:rsid w:val="005935B3"/>
    <w:rsid w:val="005936FE"/>
    <w:rsid w:val="005941B1"/>
    <w:rsid w:val="005946E3"/>
    <w:rsid w:val="005949AB"/>
    <w:rsid w:val="00594B84"/>
    <w:rsid w:val="00595474"/>
    <w:rsid w:val="005956CC"/>
    <w:rsid w:val="005956FA"/>
    <w:rsid w:val="0059574C"/>
    <w:rsid w:val="00596037"/>
    <w:rsid w:val="00596679"/>
    <w:rsid w:val="00597ABA"/>
    <w:rsid w:val="005A0559"/>
    <w:rsid w:val="005A0DB5"/>
    <w:rsid w:val="005A0EE0"/>
    <w:rsid w:val="005A1A7D"/>
    <w:rsid w:val="005A1AA1"/>
    <w:rsid w:val="005A1EAE"/>
    <w:rsid w:val="005A2243"/>
    <w:rsid w:val="005A2480"/>
    <w:rsid w:val="005A2C0F"/>
    <w:rsid w:val="005A319E"/>
    <w:rsid w:val="005A4855"/>
    <w:rsid w:val="005A4900"/>
    <w:rsid w:val="005A4A8C"/>
    <w:rsid w:val="005A5685"/>
    <w:rsid w:val="005A58FE"/>
    <w:rsid w:val="005A5F80"/>
    <w:rsid w:val="005A73F4"/>
    <w:rsid w:val="005B00BE"/>
    <w:rsid w:val="005B09A9"/>
    <w:rsid w:val="005B1427"/>
    <w:rsid w:val="005B216B"/>
    <w:rsid w:val="005B2291"/>
    <w:rsid w:val="005B2DBC"/>
    <w:rsid w:val="005B3427"/>
    <w:rsid w:val="005B38E5"/>
    <w:rsid w:val="005B3EEB"/>
    <w:rsid w:val="005B45D4"/>
    <w:rsid w:val="005B4D1C"/>
    <w:rsid w:val="005B5150"/>
    <w:rsid w:val="005B54E7"/>
    <w:rsid w:val="005B5862"/>
    <w:rsid w:val="005B5A29"/>
    <w:rsid w:val="005B66D7"/>
    <w:rsid w:val="005B7215"/>
    <w:rsid w:val="005B7C4A"/>
    <w:rsid w:val="005B7CF4"/>
    <w:rsid w:val="005C0494"/>
    <w:rsid w:val="005C0BD7"/>
    <w:rsid w:val="005C0DD7"/>
    <w:rsid w:val="005C1682"/>
    <w:rsid w:val="005C2073"/>
    <w:rsid w:val="005C302A"/>
    <w:rsid w:val="005C373C"/>
    <w:rsid w:val="005C3B25"/>
    <w:rsid w:val="005C3D2D"/>
    <w:rsid w:val="005C53DE"/>
    <w:rsid w:val="005C64C5"/>
    <w:rsid w:val="005C7C22"/>
    <w:rsid w:val="005C7D02"/>
    <w:rsid w:val="005D01ED"/>
    <w:rsid w:val="005D0EE5"/>
    <w:rsid w:val="005D0F1D"/>
    <w:rsid w:val="005D141C"/>
    <w:rsid w:val="005D1911"/>
    <w:rsid w:val="005D3501"/>
    <w:rsid w:val="005D3515"/>
    <w:rsid w:val="005D38BE"/>
    <w:rsid w:val="005D3B39"/>
    <w:rsid w:val="005D3C14"/>
    <w:rsid w:val="005D3C1E"/>
    <w:rsid w:val="005D4252"/>
    <w:rsid w:val="005D54A9"/>
    <w:rsid w:val="005D7E7D"/>
    <w:rsid w:val="005E02EC"/>
    <w:rsid w:val="005E038D"/>
    <w:rsid w:val="005E060A"/>
    <w:rsid w:val="005E0972"/>
    <w:rsid w:val="005E1107"/>
    <w:rsid w:val="005E140C"/>
    <w:rsid w:val="005E1D3B"/>
    <w:rsid w:val="005E23EE"/>
    <w:rsid w:val="005E367C"/>
    <w:rsid w:val="005E50FC"/>
    <w:rsid w:val="005E589F"/>
    <w:rsid w:val="005E5AFD"/>
    <w:rsid w:val="005E5F26"/>
    <w:rsid w:val="005E5F53"/>
    <w:rsid w:val="005E64E3"/>
    <w:rsid w:val="005E6B9C"/>
    <w:rsid w:val="005E7145"/>
    <w:rsid w:val="005E7668"/>
    <w:rsid w:val="005E7B57"/>
    <w:rsid w:val="005E7D04"/>
    <w:rsid w:val="005F02E7"/>
    <w:rsid w:val="005F1C25"/>
    <w:rsid w:val="005F2C07"/>
    <w:rsid w:val="005F3731"/>
    <w:rsid w:val="005F3E05"/>
    <w:rsid w:val="005F486D"/>
    <w:rsid w:val="005F53EE"/>
    <w:rsid w:val="005F57C7"/>
    <w:rsid w:val="005F7029"/>
    <w:rsid w:val="005F7D0C"/>
    <w:rsid w:val="0060097B"/>
    <w:rsid w:val="00600CFA"/>
    <w:rsid w:val="0060178E"/>
    <w:rsid w:val="006026D2"/>
    <w:rsid w:val="00602759"/>
    <w:rsid w:val="00602B2F"/>
    <w:rsid w:val="00603606"/>
    <w:rsid w:val="0060382F"/>
    <w:rsid w:val="00603BEF"/>
    <w:rsid w:val="006045C1"/>
    <w:rsid w:val="00605992"/>
    <w:rsid w:val="006061A6"/>
    <w:rsid w:val="006075DB"/>
    <w:rsid w:val="0060772A"/>
    <w:rsid w:val="006079B2"/>
    <w:rsid w:val="00607B0D"/>
    <w:rsid w:val="00607B36"/>
    <w:rsid w:val="00611165"/>
    <w:rsid w:val="006116A5"/>
    <w:rsid w:val="00611E67"/>
    <w:rsid w:val="00612B9B"/>
    <w:rsid w:val="00612C9C"/>
    <w:rsid w:val="006133FD"/>
    <w:rsid w:val="00613517"/>
    <w:rsid w:val="00613A7A"/>
    <w:rsid w:val="006144CC"/>
    <w:rsid w:val="006150A7"/>
    <w:rsid w:val="006159E6"/>
    <w:rsid w:val="006163C9"/>
    <w:rsid w:val="0061668F"/>
    <w:rsid w:val="00617627"/>
    <w:rsid w:val="006179E3"/>
    <w:rsid w:val="00617FA3"/>
    <w:rsid w:val="00620293"/>
    <w:rsid w:val="0062043E"/>
    <w:rsid w:val="006207CB"/>
    <w:rsid w:val="0062097B"/>
    <w:rsid w:val="00620FD6"/>
    <w:rsid w:val="00621349"/>
    <w:rsid w:val="00621943"/>
    <w:rsid w:val="006227B9"/>
    <w:rsid w:val="0062288B"/>
    <w:rsid w:val="00622BCB"/>
    <w:rsid w:val="006245D1"/>
    <w:rsid w:val="0062500F"/>
    <w:rsid w:val="00625570"/>
    <w:rsid w:val="006255F0"/>
    <w:rsid w:val="00625866"/>
    <w:rsid w:val="00625D33"/>
    <w:rsid w:val="006265BE"/>
    <w:rsid w:val="006305D5"/>
    <w:rsid w:val="006313CD"/>
    <w:rsid w:val="00631C66"/>
    <w:rsid w:val="0063517D"/>
    <w:rsid w:val="00635D18"/>
    <w:rsid w:val="00635EA6"/>
    <w:rsid w:val="0063616A"/>
    <w:rsid w:val="00637CE4"/>
    <w:rsid w:val="00640789"/>
    <w:rsid w:val="00641054"/>
    <w:rsid w:val="006410A6"/>
    <w:rsid w:val="0064135C"/>
    <w:rsid w:val="00642FA3"/>
    <w:rsid w:val="00644591"/>
    <w:rsid w:val="00644F4E"/>
    <w:rsid w:val="00645236"/>
    <w:rsid w:val="0064576D"/>
    <w:rsid w:val="00645A08"/>
    <w:rsid w:val="00645CB5"/>
    <w:rsid w:val="0064642D"/>
    <w:rsid w:val="00646B18"/>
    <w:rsid w:val="00646E59"/>
    <w:rsid w:val="00647133"/>
    <w:rsid w:val="00647268"/>
    <w:rsid w:val="006475BD"/>
    <w:rsid w:val="00647A24"/>
    <w:rsid w:val="00650111"/>
    <w:rsid w:val="00650991"/>
    <w:rsid w:val="00651EA2"/>
    <w:rsid w:val="006525CD"/>
    <w:rsid w:val="00652728"/>
    <w:rsid w:val="006531D9"/>
    <w:rsid w:val="00653D6B"/>
    <w:rsid w:val="00654007"/>
    <w:rsid w:val="0065419E"/>
    <w:rsid w:val="00654970"/>
    <w:rsid w:val="00655020"/>
    <w:rsid w:val="0065698C"/>
    <w:rsid w:val="00656C27"/>
    <w:rsid w:val="006572DA"/>
    <w:rsid w:val="00657307"/>
    <w:rsid w:val="00657C88"/>
    <w:rsid w:val="0066074D"/>
    <w:rsid w:val="00662542"/>
    <w:rsid w:val="006630FF"/>
    <w:rsid w:val="00663A49"/>
    <w:rsid w:val="006645F3"/>
    <w:rsid w:val="00664C11"/>
    <w:rsid w:val="00666F82"/>
    <w:rsid w:val="006671FA"/>
    <w:rsid w:val="0066778F"/>
    <w:rsid w:val="006708F4"/>
    <w:rsid w:val="00670C4C"/>
    <w:rsid w:val="00671800"/>
    <w:rsid w:val="00671838"/>
    <w:rsid w:val="00671DBD"/>
    <w:rsid w:val="00672128"/>
    <w:rsid w:val="00673C45"/>
    <w:rsid w:val="00673C6B"/>
    <w:rsid w:val="0067463C"/>
    <w:rsid w:val="00675A10"/>
    <w:rsid w:val="00675D23"/>
    <w:rsid w:val="00675DC0"/>
    <w:rsid w:val="00675E17"/>
    <w:rsid w:val="006763DD"/>
    <w:rsid w:val="00676CF2"/>
    <w:rsid w:val="00676F23"/>
    <w:rsid w:val="006776AD"/>
    <w:rsid w:val="006778E8"/>
    <w:rsid w:val="00680A5E"/>
    <w:rsid w:val="00681BC9"/>
    <w:rsid w:val="00681C7D"/>
    <w:rsid w:val="006837D0"/>
    <w:rsid w:val="006839A4"/>
    <w:rsid w:val="0068439C"/>
    <w:rsid w:val="006850AB"/>
    <w:rsid w:val="006870BD"/>
    <w:rsid w:val="006871EC"/>
    <w:rsid w:val="00690A84"/>
    <w:rsid w:val="00690DB1"/>
    <w:rsid w:val="006917A6"/>
    <w:rsid w:val="00692A4A"/>
    <w:rsid w:val="0069382A"/>
    <w:rsid w:val="00693B09"/>
    <w:rsid w:val="00695C47"/>
    <w:rsid w:val="00696500"/>
    <w:rsid w:val="006972C6"/>
    <w:rsid w:val="00697313"/>
    <w:rsid w:val="00697CF0"/>
    <w:rsid w:val="00697D44"/>
    <w:rsid w:val="006A0322"/>
    <w:rsid w:val="006A064E"/>
    <w:rsid w:val="006A0CDB"/>
    <w:rsid w:val="006A227A"/>
    <w:rsid w:val="006A2A64"/>
    <w:rsid w:val="006A38F0"/>
    <w:rsid w:val="006A3CCE"/>
    <w:rsid w:val="006A465D"/>
    <w:rsid w:val="006A4896"/>
    <w:rsid w:val="006A4DA4"/>
    <w:rsid w:val="006A4EC2"/>
    <w:rsid w:val="006A5295"/>
    <w:rsid w:val="006A6B89"/>
    <w:rsid w:val="006A746F"/>
    <w:rsid w:val="006A76A8"/>
    <w:rsid w:val="006B034A"/>
    <w:rsid w:val="006B14F9"/>
    <w:rsid w:val="006B1BF3"/>
    <w:rsid w:val="006B2503"/>
    <w:rsid w:val="006B28FC"/>
    <w:rsid w:val="006B31B7"/>
    <w:rsid w:val="006B4480"/>
    <w:rsid w:val="006B462F"/>
    <w:rsid w:val="006B466A"/>
    <w:rsid w:val="006B46C3"/>
    <w:rsid w:val="006B47C7"/>
    <w:rsid w:val="006B4D52"/>
    <w:rsid w:val="006B4D7C"/>
    <w:rsid w:val="006B5F87"/>
    <w:rsid w:val="006B65CA"/>
    <w:rsid w:val="006B7E07"/>
    <w:rsid w:val="006B7E72"/>
    <w:rsid w:val="006C00A1"/>
    <w:rsid w:val="006C061F"/>
    <w:rsid w:val="006C06CD"/>
    <w:rsid w:val="006C096C"/>
    <w:rsid w:val="006C31C5"/>
    <w:rsid w:val="006C320A"/>
    <w:rsid w:val="006C3E7B"/>
    <w:rsid w:val="006C401B"/>
    <w:rsid w:val="006C446A"/>
    <w:rsid w:val="006C456F"/>
    <w:rsid w:val="006C523D"/>
    <w:rsid w:val="006C601E"/>
    <w:rsid w:val="006C60B6"/>
    <w:rsid w:val="006C660D"/>
    <w:rsid w:val="006C6DD4"/>
    <w:rsid w:val="006C6E54"/>
    <w:rsid w:val="006C6EA6"/>
    <w:rsid w:val="006C7651"/>
    <w:rsid w:val="006D06CE"/>
    <w:rsid w:val="006D1095"/>
    <w:rsid w:val="006D1A56"/>
    <w:rsid w:val="006D2507"/>
    <w:rsid w:val="006D3A14"/>
    <w:rsid w:val="006D4655"/>
    <w:rsid w:val="006D5CF7"/>
    <w:rsid w:val="006D61F0"/>
    <w:rsid w:val="006E0D9A"/>
    <w:rsid w:val="006E2C10"/>
    <w:rsid w:val="006E3A13"/>
    <w:rsid w:val="006E3FE0"/>
    <w:rsid w:val="006E4005"/>
    <w:rsid w:val="006E50BC"/>
    <w:rsid w:val="006E5B45"/>
    <w:rsid w:val="006E60AE"/>
    <w:rsid w:val="006E641F"/>
    <w:rsid w:val="006F029A"/>
    <w:rsid w:val="006F099E"/>
    <w:rsid w:val="006F0DC8"/>
    <w:rsid w:val="006F115A"/>
    <w:rsid w:val="006F191F"/>
    <w:rsid w:val="006F1DD4"/>
    <w:rsid w:val="006F21AA"/>
    <w:rsid w:val="006F2452"/>
    <w:rsid w:val="006F3439"/>
    <w:rsid w:val="006F3ABE"/>
    <w:rsid w:val="006F498F"/>
    <w:rsid w:val="006F6051"/>
    <w:rsid w:val="006F6529"/>
    <w:rsid w:val="006F6AF2"/>
    <w:rsid w:val="006F6E2B"/>
    <w:rsid w:val="006F70CD"/>
    <w:rsid w:val="006F70E0"/>
    <w:rsid w:val="00701E28"/>
    <w:rsid w:val="00702246"/>
    <w:rsid w:val="0070233B"/>
    <w:rsid w:val="007032BF"/>
    <w:rsid w:val="007044D5"/>
    <w:rsid w:val="007051FB"/>
    <w:rsid w:val="00705260"/>
    <w:rsid w:val="007052EF"/>
    <w:rsid w:val="00705D02"/>
    <w:rsid w:val="00705FFE"/>
    <w:rsid w:val="007074D4"/>
    <w:rsid w:val="00707EF6"/>
    <w:rsid w:val="007106F1"/>
    <w:rsid w:val="007107D2"/>
    <w:rsid w:val="00710EE5"/>
    <w:rsid w:val="00711CB2"/>
    <w:rsid w:val="007130E1"/>
    <w:rsid w:val="007135BD"/>
    <w:rsid w:val="00713678"/>
    <w:rsid w:val="00713B93"/>
    <w:rsid w:val="00713C38"/>
    <w:rsid w:val="00714144"/>
    <w:rsid w:val="007154AC"/>
    <w:rsid w:val="00715699"/>
    <w:rsid w:val="0071632C"/>
    <w:rsid w:val="00716682"/>
    <w:rsid w:val="0071795D"/>
    <w:rsid w:val="00720837"/>
    <w:rsid w:val="00720FB1"/>
    <w:rsid w:val="007216BC"/>
    <w:rsid w:val="00721966"/>
    <w:rsid w:val="007226A9"/>
    <w:rsid w:val="007230E4"/>
    <w:rsid w:val="00723697"/>
    <w:rsid w:val="007239F2"/>
    <w:rsid w:val="00724E7E"/>
    <w:rsid w:val="0072522D"/>
    <w:rsid w:val="00725600"/>
    <w:rsid w:val="0072649B"/>
    <w:rsid w:val="00727B79"/>
    <w:rsid w:val="0073041B"/>
    <w:rsid w:val="00730563"/>
    <w:rsid w:val="007326A7"/>
    <w:rsid w:val="00732702"/>
    <w:rsid w:val="00732F64"/>
    <w:rsid w:val="007335AF"/>
    <w:rsid w:val="00733EF2"/>
    <w:rsid w:val="00733F81"/>
    <w:rsid w:val="0073408B"/>
    <w:rsid w:val="007342B6"/>
    <w:rsid w:val="007342E2"/>
    <w:rsid w:val="00736B71"/>
    <w:rsid w:val="0073710D"/>
    <w:rsid w:val="007376D1"/>
    <w:rsid w:val="00737998"/>
    <w:rsid w:val="00740598"/>
    <w:rsid w:val="007410B4"/>
    <w:rsid w:val="007424BB"/>
    <w:rsid w:val="00742D12"/>
    <w:rsid w:val="00742E67"/>
    <w:rsid w:val="00743F5B"/>
    <w:rsid w:val="0074455E"/>
    <w:rsid w:val="00744F0E"/>
    <w:rsid w:val="007451D2"/>
    <w:rsid w:val="007463DF"/>
    <w:rsid w:val="00746552"/>
    <w:rsid w:val="007501E3"/>
    <w:rsid w:val="0075027F"/>
    <w:rsid w:val="007505A2"/>
    <w:rsid w:val="007506A7"/>
    <w:rsid w:val="00750D06"/>
    <w:rsid w:val="00751455"/>
    <w:rsid w:val="007527FF"/>
    <w:rsid w:val="007528A2"/>
    <w:rsid w:val="00752A81"/>
    <w:rsid w:val="00753667"/>
    <w:rsid w:val="00753BDC"/>
    <w:rsid w:val="0075424D"/>
    <w:rsid w:val="00754ADD"/>
    <w:rsid w:val="00755DE5"/>
    <w:rsid w:val="00756BAE"/>
    <w:rsid w:val="00756D35"/>
    <w:rsid w:val="00756E09"/>
    <w:rsid w:val="00757232"/>
    <w:rsid w:val="0075736E"/>
    <w:rsid w:val="00757AD1"/>
    <w:rsid w:val="00757FF6"/>
    <w:rsid w:val="0076020B"/>
    <w:rsid w:val="0076078E"/>
    <w:rsid w:val="00760FF7"/>
    <w:rsid w:val="00762894"/>
    <w:rsid w:val="00762E63"/>
    <w:rsid w:val="00762F82"/>
    <w:rsid w:val="007641FC"/>
    <w:rsid w:val="0076446C"/>
    <w:rsid w:val="00764BA8"/>
    <w:rsid w:val="00765185"/>
    <w:rsid w:val="007652FA"/>
    <w:rsid w:val="00765BE7"/>
    <w:rsid w:val="00766055"/>
    <w:rsid w:val="00767934"/>
    <w:rsid w:val="00771360"/>
    <w:rsid w:val="00771607"/>
    <w:rsid w:val="00771B37"/>
    <w:rsid w:val="00771B7A"/>
    <w:rsid w:val="00771D95"/>
    <w:rsid w:val="00772958"/>
    <w:rsid w:val="00773046"/>
    <w:rsid w:val="00773440"/>
    <w:rsid w:val="0077373D"/>
    <w:rsid w:val="00774E2F"/>
    <w:rsid w:val="00775F2D"/>
    <w:rsid w:val="00777C78"/>
    <w:rsid w:val="00780AE8"/>
    <w:rsid w:val="0078128C"/>
    <w:rsid w:val="00781CA0"/>
    <w:rsid w:val="00781D82"/>
    <w:rsid w:val="007826DB"/>
    <w:rsid w:val="00782C05"/>
    <w:rsid w:val="00782C24"/>
    <w:rsid w:val="00782D6B"/>
    <w:rsid w:val="00783057"/>
    <w:rsid w:val="007832FE"/>
    <w:rsid w:val="00783C84"/>
    <w:rsid w:val="00784233"/>
    <w:rsid w:val="007852F0"/>
    <w:rsid w:val="007857D7"/>
    <w:rsid w:val="00786B32"/>
    <w:rsid w:val="00787A29"/>
    <w:rsid w:val="00790301"/>
    <w:rsid w:val="0079031B"/>
    <w:rsid w:val="0079067B"/>
    <w:rsid w:val="007906AB"/>
    <w:rsid w:val="00791072"/>
    <w:rsid w:val="00791496"/>
    <w:rsid w:val="00791BB2"/>
    <w:rsid w:val="0079250C"/>
    <w:rsid w:val="007945AF"/>
    <w:rsid w:val="00794BE8"/>
    <w:rsid w:val="00795B32"/>
    <w:rsid w:val="00795F0E"/>
    <w:rsid w:val="00796556"/>
    <w:rsid w:val="00796A82"/>
    <w:rsid w:val="007970A7"/>
    <w:rsid w:val="007979B7"/>
    <w:rsid w:val="00797DAD"/>
    <w:rsid w:val="007A083C"/>
    <w:rsid w:val="007A1173"/>
    <w:rsid w:val="007A15D3"/>
    <w:rsid w:val="007A17F8"/>
    <w:rsid w:val="007A2200"/>
    <w:rsid w:val="007A318F"/>
    <w:rsid w:val="007A3687"/>
    <w:rsid w:val="007A52A8"/>
    <w:rsid w:val="007A538C"/>
    <w:rsid w:val="007A5426"/>
    <w:rsid w:val="007A551D"/>
    <w:rsid w:val="007A557F"/>
    <w:rsid w:val="007A601A"/>
    <w:rsid w:val="007B0095"/>
    <w:rsid w:val="007B170E"/>
    <w:rsid w:val="007B194E"/>
    <w:rsid w:val="007B2220"/>
    <w:rsid w:val="007B4AA4"/>
    <w:rsid w:val="007B4DF0"/>
    <w:rsid w:val="007B4F4A"/>
    <w:rsid w:val="007B75BB"/>
    <w:rsid w:val="007B7CBE"/>
    <w:rsid w:val="007C03A0"/>
    <w:rsid w:val="007C11F7"/>
    <w:rsid w:val="007C1E1B"/>
    <w:rsid w:val="007C21B4"/>
    <w:rsid w:val="007C2675"/>
    <w:rsid w:val="007C3125"/>
    <w:rsid w:val="007C35B8"/>
    <w:rsid w:val="007C48BD"/>
    <w:rsid w:val="007C4B79"/>
    <w:rsid w:val="007C6419"/>
    <w:rsid w:val="007C66C5"/>
    <w:rsid w:val="007C67E8"/>
    <w:rsid w:val="007C72DB"/>
    <w:rsid w:val="007C791B"/>
    <w:rsid w:val="007C7971"/>
    <w:rsid w:val="007C7FD8"/>
    <w:rsid w:val="007D028F"/>
    <w:rsid w:val="007D038F"/>
    <w:rsid w:val="007D122F"/>
    <w:rsid w:val="007D1E1B"/>
    <w:rsid w:val="007D2CC5"/>
    <w:rsid w:val="007D42F8"/>
    <w:rsid w:val="007D459E"/>
    <w:rsid w:val="007D4AAE"/>
    <w:rsid w:val="007D4DE4"/>
    <w:rsid w:val="007D58A2"/>
    <w:rsid w:val="007E089C"/>
    <w:rsid w:val="007E0F4B"/>
    <w:rsid w:val="007E12C3"/>
    <w:rsid w:val="007E1767"/>
    <w:rsid w:val="007E1821"/>
    <w:rsid w:val="007E2052"/>
    <w:rsid w:val="007E22D0"/>
    <w:rsid w:val="007E2908"/>
    <w:rsid w:val="007E2C7F"/>
    <w:rsid w:val="007E4154"/>
    <w:rsid w:val="007E5121"/>
    <w:rsid w:val="007E543E"/>
    <w:rsid w:val="007E61E5"/>
    <w:rsid w:val="007E6621"/>
    <w:rsid w:val="007E699B"/>
    <w:rsid w:val="007E7208"/>
    <w:rsid w:val="007E7723"/>
    <w:rsid w:val="007E778C"/>
    <w:rsid w:val="007E7F40"/>
    <w:rsid w:val="007F0775"/>
    <w:rsid w:val="007F0FB8"/>
    <w:rsid w:val="007F1339"/>
    <w:rsid w:val="007F2047"/>
    <w:rsid w:val="007F260F"/>
    <w:rsid w:val="007F26BB"/>
    <w:rsid w:val="007F2B62"/>
    <w:rsid w:val="007F317C"/>
    <w:rsid w:val="007F3488"/>
    <w:rsid w:val="007F365D"/>
    <w:rsid w:val="007F40B7"/>
    <w:rsid w:val="007F4586"/>
    <w:rsid w:val="007F4DF7"/>
    <w:rsid w:val="007F5B7E"/>
    <w:rsid w:val="007F6B8F"/>
    <w:rsid w:val="007F6E80"/>
    <w:rsid w:val="00801D83"/>
    <w:rsid w:val="00802164"/>
    <w:rsid w:val="008022AC"/>
    <w:rsid w:val="008032A9"/>
    <w:rsid w:val="00803304"/>
    <w:rsid w:val="008047E4"/>
    <w:rsid w:val="008049FD"/>
    <w:rsid w:val="00807AB5"/>
    <w:rsid w:val="00811936"/>
    <w:rsid w:val="00811BB9"/>
    <w:rsid w:val="008120B2"/>
    <w:rsid w:val="008127C9"/>
    <w:rsid w:val="00814337"/>
    <w:rsid w:val="008143D8"/>
    <w:rsid w:val="0081468C"/>
    <w:rsid w:val="008146C1"/>
    <w:rsid w:val="00814C6B"/>
    <w:rsid w:val="00814F74"/>
    <w:rsid w:val="00815A69"/>
    <w:rsid w:val="00815B96"/>
    <w:rsid w:val="00815BA0"/>
    <w:rsid w:val="00816ADF"/>
    <w:rsid w:val="00816C64"/>
    <w:rsid w:val="008177BD"/>
    <w:rsid w:val="00820442"/>
    <w:rsid w:val="00820678"/>
    <w:rsid w:val="008220AA"/>
    <w:rsid w:val="00822229"/>
    <w:rsid w:val="00822F4B"/>
    <w:rsid w:val="008234DC"/>
    <w:rsid w:val="00823FC1"/>
    <w:rsid w:val="0082400C"/>
    <w:rsid w:val="00824425"/>
    <w:rsid w:val="00824AA0"/>
    <w:rsid w:val="008250D3"/>
    <w:rsid w:val="00825563"/>
    <w:rsid w:val="00825946"/>
    <w:rsid w:val="00825AD8"/>
    <w:rsid w:val="0082602D"/>
    <w:rsid w:val="0082696E"/>
    <w:rsid w:val="00826E40"/>
    <w:rsid w:val="00827113"/>
    <w:rsid w:val="00827709"/>
    <w:rsid w:val="008279A6"/>
    <w:rsid w:val="008314C2"/>
    <w:rsid w:val="00831CA4"/>
    <w:rsid w:val="00832214"/>
    <w:rsid w:val="00832864"/>
    <w:rsid w:val="00833391"/>
    <w:rsid w:val="00833C0F"/>
    <w:rsid w:val="0083462B"/>
    <w:rsid w:val="008347E8"/>
    <w:rsid w:val="008357C0"/>
    <w:rsid w:val="00835E63"/>
    <w:rsid w:val="008360C6"/>
    <w:rsid w:val="00836AF9"/>
    <w:rsid w:val="0083717C"/>
    <w:rsid w:val="00837A97"/>
    <w:rsid w:val="00837CE2"/>
    <w:rsid w:val="0084033E"/>
    <w:rsid w:val="00840A26"/>
    <w:rsid w:val="00840B86"/>
    <w:rsid w:val="00840EC7"/>
    <w:rsid w:val="00841109"/>
    <w:rsid w:val="0084152B"/>
    <w:rsid w:val="0084165E"/>
    <w:rsid w:val="008420C7"/>
    <w:rsid w:val="00842904"/>
    <w:rsid w:val="00843D48"/>
    <w:rsid w:val="00843E7F"/>
    <w:rsid w:val="0084451C"/>
    <w:rsid w:val="008457F8"/>
    <w:rsid w:val="00845ED5"/>
    <w:rsid w:val="008467BC"/>
    <w:rsid w:val="00846A14"/>
    <w:rsid w:val="00847C52"/>
    <w:rsid w:val="008500FE"/>
    <w:rsid w:val="0085058F"/>
    <w:rsid w:val="00850CB5"/>
    <w:rsid w:val="00851900"/>
    <w:rsid w:val="00851B54"/>
    <w:rsid w:val="00852B0F"/>
    <w:rsid w:val="00853217"/>
    <w:rsid w:val="00853372"/>
    <w:rsid w:val="00853AFB"/>
    <w:rsid w:val="00853D25"/>
    <w:rsid w:val="00854337"/>
    <w:rsid w:val="0085464C"/>
    <w:rsid w:val="008547B9"/>
    <w:rsid w:val="00854EFD"/>
    <w:rsid w:val="008559F7"/>
    <w:rsid w:val="00855FD5"/>
    <w:rsid w:val="0085653A"/>
    <w:rsid w:val="00856850"/>
    <w:rsid w:val="00856F58"/>
    <w:rsid w:val="008573E8"/>
    <w:rsid w:val="00857420"/>
    <w:rsid w:val="0085761F"/>
    <w:rsid w:val="008577CE"/>
    <w:rsid w:val="008577D8"/>
    <w:rsid w:val="008616C2"/>
    <w:rsid w:val="008616EC"/>
    <w:rsid w:val="008619AD"/>
    <w:rsid w:val="00861B61"/>
    <w:rsid w:val="00862960"/>
    <w:rsid w:val="00862EAE"/>
    <w:rsid w:val="0086318E"/>
    <w:rsid w:val="00863442"/>
    <w:rsid w:val="008635B3"/>
    <w:rsid w:val="00863679"/>
    <w:rsid w:val="00863DCF"/>
    <w:rsid w:val="00865315"/>
    <w:rsid w:val="0086659E"/>
    <w:rsid w:val="008670AD"/>
    <w:rsid w:val="00871038"/>
    <w:rsid w:val="008715C9"/>
    <w:rsid w:val="00871D5B"/>
    <w:rsid w:val="0087279D"/>
    <w:rsid w:val="00872876"/>
    <w:rsid w:val="00872A85"/>
    <w:rsid w:val="00872C7A"/>
    <w:rsid w:val="0087316A"/>
    <w:rsid w:val="00873618"/>
    <w:rsid w:val="00875013"/>
    <w:rsid w:val="0087521C"/>
    <w:rsid w:val="00875CE9"/>
    <w:rsid w:val="0087615E"/>
    <w:rsid w:val="0087659E"/>
    <w:rsid w:val="00876BAF"/>
    <w:rsid w:val="00876D8C"/>
    <w:rsid w:val="00876EA9"/>
    <w:rsid w:val="00877128"/>
    <w:rsid w:val="00877C5F"/>
    <w:rsid w:val="00877DA9"/>
    <w:rsid w:val="008803E8"/>
    <w:rsid w:val="008804AD"/>
    <w:rsid w:val="00880930"/>
    <w:rsid w:val="00881D4D"/>
    <w:rsid w:val="008824FB"/>
    <w:rsid w:val="00882664"/>
    <w:rsid w:val="00882B98"/>
    <w:rsid w:val="0088305E"/>
    <w:rsid w:val="00883407"/>
    <w:rsid w:val="0088375B"/>
    <w:rsid w:val="00884194"/>
    <w:rsid w:val="00884351"/>
    <w:rsid w:val="00885ACD"/>
    <w:rsid w:val="00885BD0"/>
    <w:rsid w:val="00886843"/>
    <w:rsid w:val="0088706D"/>
    <w:rsid w:val="00890270"/>
    <w:rsid w:val="00890E06"/>
    <w:rsid w:val="00891143"/>
    <w:rsid w:val="0089119B"/>
    <w:rsid w:val="0089157A"/>
    <w:rsid w:val="00891F28"/>
    <w:rsid w:val="00892480"/>
    <w:rsid w:val="00892AA7"/>
    <w:rsid w:val="00892C78"/>
    <w:rsid w:val="00893371"/>
    <w:rsid w:val="008939BA"/>
    <w:rsid w:val="0089479E"/>
    <w:rsid w:val="00894A35"/>
    <w:rsid w:val="00894A3C"/>
    <w:rsid w:val="00894EB0"/>
    <w:rsid w:val="00897491"/>
    <w:rsid w:val="008978BE"/>
    <w:rsid w:val="00897A70"/>
    <w:rsid w:val="00897B95"/>
    <w:rsid w:val="008A03B8"/>
    <w:rsid w:val="008A0A6F"/>
    <w:rsid w:val="008A0D45"/>
    <w:rsid w:val="008A0E56"/>
    <w:rsid w:val="008A107F"/>
    <w:rsid w:val="008A2640"/>
    <w:rsid w:val="008A2661"/>
    <w:rsid w:val="008A27F6"/>
    <w:rsid w:val="008A2EDF"/>
    <w:rsid w:val="008A3541"/>
    <w:rsid w:val="008A3779"/>
    <w:rsid w:val="008A393A"/>
    <w:rsid w:val="008A3B0B"/>
    <w:rsid w:val="008A45C4"/>
    <w:rsid w:val="008A4E5A"/>
    <w:rsid w:val="008A4FD4"/>
    <w:rsid w:val="008A5E74"/>
    <w:rsid w:val="008A6181"/>
    <w:rsid w:val="008A656A"/>
    <w:rsid w:val="008A6D66"/>
    <w:rsid w:val="008A6FB7"/>
    <w:rsid w:val="008A71E6"/>
    <w:rsid w:val="008B0122"/>
    <w:rsid w:val="008B03F5"/>
    <w:rsid w:val="008B0DA7"/>
    <w:rsid w:val="008B12D1"/>
    <w:rsid w:val="008B2457"/>
    <w:rsid w:val="008B2DE5"/>
    <w:rsid w:val="008B4631"/>
    <w:rsid w:val="008B4D78"/>
    <w:rsid w:val="008B5A17"/>
    <w:rsid w:val="008B5D02"/>
    <w:rsid w:val="008B614F"/>
    <w:rsid w:val="008B721C"/>
    <w:rsid w:val="008C048D"/>
    <w:rsid w:val="008C09E1"/>
    <w:rsid w:val="008C100C"/>
    <w:rsid w:val="008C1407"/>
    <w:rsid w:val="008C153C"/>
    <w:rsid w:val="008C169A"/>
    <w:rsid w:val="008C16BA"/>
    <w:rsid w:val="008C24E5"/>
    <w:rsid w:val="008C26B9"/>
    <w:rsid w:val="008C29A6"/>
    <w:rsid w:val="008C2DD4"/>
    <w:rsid w:val="008C325B"/>
    <w:rsid w:val="008C327A"/>
    <w:rsid w:val="008C3370"/>
    <w:rsid w:val="008C3E16"/>
    <w:rsid w:val="008C3F62"/>
    <w:rsid w:val="008C4753"/>
    <w:rsid w:val="008C4E0F"/>
    <w:rsid w:val="008C5A86"/>
    <w:rsid w:val="008C5F5A"/>
    <w:rsid w:val="008C6929"/>
    <w:rsid w:val="008C6955"/>
    <w:rsid w:val="008C698E"/>
    <w:rsid w:val="008C6B0F"/>
    <w:rsid w:val="008C76F9"/>
    <w:rsid w:val="008D025F"/>
    <w:rsid w:val="008D0F3C"/>
    <w:rsid w:val="008D1A6C"/>
    <w:rsid w:val="008D219D"/>
    <w:rsid w:val="008D23D3"/>
    <w:rsid w:val="008D3853"/>
    <w:rsid w:val="008D4315"/>
    <w:rsid w:val="008D57F7"/>
    <w:rsid w:val="008D5A22"/>
    <w:rsid w:val="008D6261"/>
    <w:rsid w:val="008D6C41"/>
    <w:rsid w:val="008D7EFA"/>
    <w:rsid w:val="008E07A7"/>
    <w:rsid w:val="008E124F"/>
    <w:rsid w:val="008E1C2C"/>
    <w:rsid w:val="008E1F21"/>
    <w:rsid w:val="008E2251"/>
    <w:rsid w:val="008E2290"/>
    <w:rsid w:val="008E28DC"/>
    <w:rsid w:val="008E32F3"/>
    <w:rsid w:val="008E33AE"/>
    <w:rsid w:val="008E3655"/>
    <w:rsid w:val="008E36EB"/>
    <w:rsid w:val="008E49DD"/>
    <w:rsid w:val="008E4DF7"/>
    <w:rsid w:val="008E5501"/>
    <w:rsid w:val="008E55EA"/>
    <w:rsid w:val="008E57B9"/>
    <w:rsid w:val="008E5D0E"/>
    <w:rsid w:val="008E60CB"/>
    <w:rsid w:val="008E64E1"/>
    <w:rsid w:val="008E66BA"/>
    <w:rsid w:val="008F03AD"/>
    <w:rsid w:val="008F0C15"/>
    <w:rsid w:val="008F10ED"/>
    <w:rsid w:val="008F11C6"/>
    <w:rsid w:val="008F1AE7"/>
    <w:rsid w:val="008F2F1B"/>
    <w:rsid w:val="008F3108"/>
    <w:rsid w:val="008F318F"/>
    <w:rsid w:val="008F3194"/>
    <w:rsid w:val="008F31A7"/>
    <w:rsid w:val="008F32DF"/>
    <w:rsid w:val="008F34E9"/>
    <w:rsid w:val="008F358F"/>
    <w:rsid w:val="008F3FDA"/>
    <w:rsid w:val="008F460D"/>
    <w:rsid w:val="008F4ABD"/>
    <w:rsid w:val="008F516B"/>
    <w:rsid w:val="008F5392"/>
    <w:rsid w:val="008F54EA"/>
    <w:rsid w:val="008F76BF"/>
    <w:rsid w:val="008F7CFC"/>
    <w:rsid w:val="0090005F"/>
    <w:rsid w:val="009013AF"/>
    <w:rsid w:val="00901F64"/>
    <w:rsid w:val="009029EA"/>
    <w:rsid w:val="0090310F"/>
    <w:rsid w:val="00903C42"/>
    <w:rsid w:val="009042C8"/>
    <w:rsid w:val="00905B0C"/>
    <w:rsid w:val="00906078"/>
    <w:rsid w:val="00906624"/>
    <w:rsid w:val="009066A7"/>
    <w:rsid w:val="0091147E"/>
    <w:rsid w:val="009118F9"/>
    <w:rsid w:val="009121DE"/>
    <w:rsid w:val="009132AB"/>
    <w:rsid w:val="00913657"/>
    <w:rsid w:val="00913A9C"/>
    <w:rsid w:val="00914273"/>
    <w:rsid w:val="00914279"/>
    <w:rsid w:val="00914A59"/>
    <w:rsid w:val="00914D5B"/>
    <w:rsid w:val="00914F9A"/>
    <w:rsid w:val="00915502"/>
    <w:rsid w:val="0091554D"/>
    <w:rsid w:val="00916610"/>
    <w:rsid w:val="0091675E"/>
    <w:rsid w:val="00916B36"/>
    <w:rsid w:val="00916B9D"/>
    <w:rsid w:val="00917728"/>
    <w:rsid w:val="00920155"/>
    <w:rsid w:val="009206A3"/>
    <w:rsid w:val="00920D2F"/>
    <w:rsid w:val="00920DC0"/>
    <w:rsid w:val="009212A6"/>
    <w:rsid w:val="009218A2"/>
    <w:rsid w:val="00921E70"/>
    <w:rsid w:val="009228C9"/>
    <w:rsid w:val="00923ADF"/>
    <w:rsid w:val="00923D78"/>
    <w:rsid w:val="00923E87"/>
    <w:rsid w:val="00924E29"/>
    <w:rsid w:val="0092559F"/>
    <w:rsid w:val="00927171"/>
    <w:rsid w:val="00927422"/>
    <w:rsid w:val="009275B2"/>
    <w:rsid w:val="00927BD6"/>
    <w:rsid w:val="00927D40"/>
    <w:rsid w:val="00927E9B"/>
    <w:rsid w:val="009305C6"/>
    <w:rsid w:val="00930964"/>
    <w:rsid w:val="00930D1A"/>
    <w:rsid w:val="009319A1"/>
    <w:rsid w:val="00932506"/>
    <w:rsid w:val="00932C8C"/>
    <w:rsid w:val="00932F6F"/>
    <w:rsid w:val="00933033"/>
    <w:rsid w:val="00933B48"/>
    <w:rsid w:val="00933DC3"/>
    <w:rsid w:val="0093506F"/>
    <w:rsid w:val="00935A12"/>
    <w:rsid w:val="00935BC5"/>
    <w:rsid w:val="00936045"/>
    <w:rsid w:val="009370BC"/>
    <w:rsid w:val="00937CC0"/>
    <w:rsid w:val="0094030B"/>
    <w:rsid w:val="00940755"/>
    <w:rsid w:val="00940BF4"/>
    <w:rsid w:val="00941AE3"/>
    <w:rsid w:val="00942427"/>
    <w:rsid w:val="00942C71"/>
    <w:rsid w:val="00946ECA"/>
    <w:rsid w:val="009474A3"/>
    <w:rsid w:val="00947567"/>
    <w:rsid w:val="009477C7"/>
    <w:rsid w:val="009478CD"/>
    <w:rsid w:val="00947C67"/>
    <w:rsid w:val="009501D6"/>
    <w:rsid w:val="009508D3"/>
    <w:rsid w:val="00951370"/>
    <w:rsid w:val="00951694"/>
    <w:rsid w:val="00951970"/>
    <w:rsid w:val="00951CDD"/>
    <w:rsid w:val="00951F73"/>
    <w:rsid w:val="00953035"/>
    <w:rsid w:val="00953D86"/>
    <w:rsid w:val="00954491"/>
    <w:rsid w:val="0095506D"/>
    <w:rsid w:val="009556FE"/>
    <w:rsid w:val="009559A6"/>
    <w:rsid w:val="00956568"/>
    <w:rsid w:val="00960B3B"/>
    <w:rsid w:val="00960C0A"/>
    <w:rsid w:val="00961068"/>
    <w:rsid w:val="0096175C"/>
    <w:rsid w:val="00961A71"/>
    <w:rsid w:val="00961CD3"/>
    <w:rsid w:val="009622C5"/>
    <w:rsid w:val="00962C2A"/>
    <w:rsid w:val="009642FD"/>
    <w:rsid w:val="00964426"/>
    <w:rsid w:val="00964492"/>
    <w:rsid w:val="00965420"/>
    <w:rsid w:val="00965B16"/>
    <w:rsid w:val="0096610A"/>
    <w:rsid w:val="00966257"/>
    <w:rsid w:val="009666D4"/>
    <w:rsid w:val="009670A5"/>
    <w:rsid w:val="0096762D"/>
    <w:rsid w:val="00967B0F"/>
    <w:rsid w:val="009701B5"/>
    <w:rsid w:val="00970387"/>
    <w:rsid w:val="00971764"/>
    <w:rsid w:val="00971FDB"/>
    <w:rsid w:val="009728AE"/>
    <w:rsid w:val="00973083"/>
    <w:rsid w:val="00973241"/>
    <w:rsid w:val="00973CF2"/>
    <w:rsid w:val="00974075"/>
    <w:rsid w:val="009743C5"/>
    <w:rsid w:val="0097445F"/>
    <w:rsid w:val="00974C73"/>
    <w:rsid w:val="00974D16"/>
    <w:rsid w:val="009758CD"/>
    <w:rsid w:val="009763CE"/>
    <w:rsid w:val="00976430"/>
    <w:rsid w:val="0097661D"/>
    <w:rsid w:val="00976857"/>
    <w:rsid w:val="00977DEA"/>
    <w:rsid w:val="00981458"/>
    <w:rsid w:val="00981B8C"/>
    <w:rsid w:val="009832A7"/>
    <w:rsid w:val="00983816"/>
    <w:rsid w:val="009846B0"/>
    <w:rsid w:val="0098495E"/>
    <w:rsid w:val="009854CB"/>
    <w:rsid w:val="0098581D"/>
    <w:rsid w:val="00985919"/>
    <w:rsid w:val="009863BF"/>
    <w:rsid w:val="00986666"/>
    <w:rsid w:val="00986B26"/>
    <w:rsid w:val="00986FD2"/>
    <w:rsid w:val="009900E4"/>
    <w:rsid w:val="00990334"/>
    <w:rsid w:val="00991071"/>
    <w:rsid w:val="0099116F"/>
    <w:rsid w:val="009941D3"/>
    <w:rsid w:val="00994578"/>
    <w:rsid w:val="009957B0"/>
    <w:rsid w:val="00995999"/>
    <w:rsid w:val="00995AEE"/>
    <w:rsid w:val="00996E2C"/>
    <w:rsid w:val="00996F05"/>
    <w:rsid w:val="00997713"/>
    <w:rsid w:val="00997721"/>
    <w:rsid w:val="00997C7A"/>
    <w:rsid w:val="009A055E"/>
    <w:rsid w:val="009A07AB"/>
    <w:rsid w:val="009A08E3"/>
    <w:rsid w:val="009A144F"/>
    <w:rsid w:val="009A1926"/>
    <w:rsid w:val="009A1C14"/>
    <w:rsid w:val="009A2357"/>
    <w:rsid w:val="009A2537"/>
    <w:rsid w:val="009A261F"/>
    <w:rsid w:val="009A4D5A"/>
    <w:rsid w:val="009A535A"/>
    <w:rsid w:val="009A60FC"/>
    <w:rsid w:val="009A6787"/>
    <w:rsid w:val="009A6960"/>
    <w:rsid w:val="009A7191"/>
    <w:rsid w:val="009B0C76"/>
    <w:rsid w:val="009B1D6A"/>
    <w:rsid w:val="009B20B9"/>
    <w:rsid w:val="009B23DC"/>
    <w:rsid w:val="009B2E4A"/>
    <w:rsid w:val="009B34D2"/>
    <w:rsid w:val="009B386F"/>
    <w:rsid w:val="009B3F39"/>
    <w:rsid w:val="009B4A5F"/>
    <w:rsid w:val="009B4DC1"/>
    <w:rsid w:val="009B575D"/>
    <w:rsid w:val="009B5B48"/>
    <w:rsid w:val="009B6198"/>
    <w:rsid w:val="009B658C"/>
    <w:rsid w:val="009B750B"/>
    <w:rsid w:val="009C0AF9"/>
    <w:rsid w:val="009C0D11"/>
    <w:rsid w:val="009C1391"/>
    <w:rsid w:val="009C1779"/>
    <w:rsid w:val="009C1E87"/>
    <w:rsid w:val="009C29FF"/>
    <w:rsid w:val="009C2ACA"/>
    <w:rsid w:val="009C2AFC"/>
    <w:rsid w:val="009C33DE"/>
    <w:rsid w:val="009C3C1A"/>
    <w:rsid w:val="009C4DE1"/>
    <w:rsid w:val="009C510F"/>
    <w:rsid w:val="009C56B0"/>
    <w:rsid w:val="009C6615"/>
    <w:rsid w:val="009C6F45"/>
    <w:rsid w:val="009C7068"/>
    <w:rsid w:val="009C72C5"/>
    <w:rsid w:val="009C7675"/>
    <w:rsid w:val="009C777F"/>
    <w:rsid w:val="009C7C81"/>
    <w:rsid w:val="009C7D3B"/>
    <w:rsid w:val="009D00A9"/>
    <w:rsid w:val="009D0872"/>
    <w:rsid w:val="009D0AF6"/>
    <w:rsid w:val="009D127C"/>
    <w:rsid w:val="009D13A7"/>
    <w:rsid w:val="009D144D"/>
    <w:rsid w:val="009D1900"/>
    <w:rsid w:val="009D1CD4"/>
    <w:rsid w:val="009D1E2C"/>
    <w:rsid w:val="009D266D"/>
    <w:rsid w:val="009D2720"/>
    <w:rsid w:val="009D28E3"/>
    <w:rsid w:val="009D3474"/>
    <w:rsid w:val="009D3F52"/>
    <w:rsid w:val="009D4E0F"/>
    <w:rsid w:val="009D5482"/>
    <w:rsid w:val="009D57A7"/>
    <w:rsid w:val="009D5B0E"/>
    <w:rsid w:val="009D6AE0"/>
    <w:rsid w:val="009D6B7F"/>
    <w:rsid w:val="009D6EF1"/>
    <w:rsid w:val="009D6F3C"/>
    <w:rsid w:val="009D7004"/>
    <w:rsid w:val="009E0262"/>
    <w:rsid w:val="009E0FAB"/>
    <w:rsid w:val="009E1703"/>
    <w:rsid w:val="009E2510"/>
    <w:rsid w:val="009E270B"/>
    <w:rsid w:val="009E2C94"/>
    <w:rsid w:val="009E2F05"/>
    <w:rsid w:val="009E2F26"/>
    <w:rsid w:val="009E2F83"/>
    <w:rsid w:val="009E3778"/>
    <w:rsid w:val="009E4AC7"/>
    <w:rsid w:val="009E6FF2"/>
    <w:rsid w:val="009E7680"/>
    <w:rsid w:val="009E7C6B"/>
    <w:rsid w:val="009F007B"/>
    <w:rsid w:val="009F00E9"/>
    <w:rsid w:val="009F0D6D"/>
    <w:rsid w:val="009F1634"/>
    <w:rsid w:val="009F2287"/>
    <w:rsid w:val="009F2C6C"/>
    <w:rsid w:val="009F35F2"/>
    <w:rsid w:val="009F3984"/>
    <w:rsid w:val="009F43A5"/>
    <w:rsid w:val="009F4A4A"/>
    <w:rsid w:val="009F4CA8"/>
    <w:rsid w:val="009F4EE4"/>
    <w:rsid w:val="009F5CB7"/>
    <w:rsid w:val="009F63B2"/>
    <w:rsid w:val="009F6A0B"/>
    <w:rsid w:val="009F6CEA"/>
    <w:rsid w:val="009F6F68"/>
    <w:rsid w:val="009F7CE3"/>
    <w:rsid w:val="00A002D2"/>
    <w:rsid w:val="00A003EC"/>
    <w:rsid w:val="00A00947"/>
    <w:rsid w:val="00A00FF3"/>
    <w:rsid w:val="00A011D9"/>
    <w:rsid w:val="00A0177E"/>
    <w:rsid w:val="00A027D9"/>
    <w:rsid w:val="00A0384E"/>
    <w:rsid w:val="00A047CA"/>
    <w:rsid w:val="00A05124"/>
    <w:rsid w:val="00A05562"/>
    <w:rsid w:val="00A05920"/>
    <w:rsid w:val="00A059C7"/>
    <w:rsid w:val="00A05AF0"/>
    <w:rsid w:val="00A06127"/>
    <w:rsid w:val="00A07360"/>
    <w:rsid w:val="00A0743C"/>
    <w:rsid w:val="00A077B4"/>
    <w:rsid w:val="00A103E0"/>
    <w:rsid w:val="00A10D6E"/>
    <w:rsid w:val="00A1217A"/>
    <w:rsid w:val="00A137E2"/>
    <w:rsid w:val="00A146AC"/>
    <w:rsid w:val="00A14893"/>
    <w:rsid w:val="00A1554F"/>
    <w:rsid w:val="00A157D7"/>
    <w:rsid w:val="00A16346"/>
    <w:rsid w:val="00A164CB"/>
    <w:rsid w:val="00A17CA4"/>
    <w:rsid w:val="00A204E7"/>
    <w:rsid w:val="00A21296"/>
    <w:rsid w:val="00A23AC5"/>
    <w:rsid w:val="00A24060"/>
    <w:rsid w:val="00A241F3"/>
    <w:rsid w:val="00A25CA6"/>
    <w:rsid w:val="00A26672"/>
    <w:rsid w:val="00A26E22"/>
    <w:rsid w:val="00A26E3A"/>
    <w:rsid w:val="00A26FCE"/>
    <w:rsid w:val="00A271BF"/>
    <w:rsid w:val="00A27699"/>
    <w:rsid w:val="00A27F2C"/>
    <w:rsid w:val="00A30277"/>
    <w:rsid w:val="00A323C7"/>
    <w:rsid w:val="00A32734"/>
    <w:rsid w:val="00A34D34"/>
    <w:rsid w:val="00A34FC0"/>
    <w:rsid w:val="00A35836"/>
    <w:rsid w:val="00A35C8C"/>
    <w:rsid w:val="00A35F49"/>
    <w:rsid w:val="00A36658"/>
    <w:rsid w:val="00A369E9"/>
    <w:rsid w:val="00A36CC0"/>
    <w:rsid w:val="00A36CDF"/>
    <w:rsid w:val="00A37006"/>
    <w:rsid w:val="00A4040D"/>
    <w:rsid w:val="00A405C6"/>
    <w:rsid w:val="00A41F81"/>
    <w:rsid w:val="00A42669"/>
    <w:rsid w:val="00A42EBD"/>
    <w:rsid w:val="00A43675"/>
    <w:rsid w:val="00A43D17"/>
    <w:rsid w:val="00A44DDF"/>
    <w:rsid w:val="00A44ECE"/>
    <w:rsid w:val="00A4577A"/>
    <w:rsid w:val="00A46741"/>
    <w:rsid w:val="00A47B6A"/>
    <w:rsid w:val="00A47F92"/>
    <w:rsid w:val="00A5116B"/>
    <w:rsid w:val="00A522EC"/>
    <w:rsid w:val="00A527D3"/>
    <w:rsid w:val="00A544B4"/>
    <w:rsid w:val="00A546E4"/>
    <w:rsid w:val="00A54DD6"/>
    <w:rsid w:val="00A54DD8"/>
    <w:rsid w:val="00A54EDB"/>
    <w:rsid w:val="00A55E16"/>
    <w:rsid w:val="00A565DB"/>
    <w:rsid w:val="00A5741E"/>
    <w:rsid w:val="00A5760A"/>
    <w:rsid w:val="00A57FAA"/>
    <w:rsid w:val="00A605DC"/>
    <w:rsid w:val="00A60E4C"/>
    <w:rsid w:val="00A611F0"/>
    <w:rsid w:val="00A61CB4"/>
    <w:rsid w:val="00A61CE9"/>
    <w:rsid w:val="00A62218"/>
    <w:rsid w:val="00A62DAE"/>
    <w:rsid w:val="00A638A8"/>
    <w:rsid w:val="00A63B38"/>
    <w:rsid w:val="00A640D0"/>
    <w:rsid w:val="00A642B1"/>
    <w:rsid w:val="00A66171"/>
    <w:rsid w:val="00A662EA"/>
    <w:rsid w:val="00A66926"/>
    <w:rsid w:val="00A66BB1"/>
    <w:rsid w:val="00A66E0F"/>
    <w:rsid w:val="00A6713D"/>
    <w:rsid w:val="00A67CBB"/>
    <w:rsid w:val="00A718AF"/>
    <w:rsid w:val="00A72B59"/>
    <w:rsid w:val="00A72E08"/>
    <w:rsid w:val="00A73099"/>
    <w:rsid w:val="00A736B4"/>
    <w:rsid w:val="00A73759"/>
    <w:rsid w:val="00A739C1"/>
    <w:rsid w:val="00A74D3A"/>
    <w:rsid w:val="00A74FD4"/>
    <w:rsid w:val="00A7542F"/>
    <w:rsid w:val="00A75B03"/>
    <w:rsid w:val="00A761CE"/>
    <w:rsid w:val="00A762E7"/>
    <w:rsid w:val="00A76599"/>
    <w:rsid w:val="00A76989"/>
    <w:rsid w:val="00A771A4"/>
    <w:rsid w:val="00A80BE4"/>
    <w:rsid w:val="00A8119C"/>
    <w:rsid w:val="00A85315"/>
    <w:rsid w:val="00A8578E"/>
    <w:rsid w:val="00A85B11"/>
    <w:rsid w:val="00A85C6C"/>
    <w:rsid w:val="00A8618E"/>
    <w:rsid w:val="00A874AA"/>
    <w:rsid w:val="00A87C0C"/>
    <w:rsid w:val="00A87EAF"/>
    <w:rsid w:val="00A90387"/>
    <w:rsid w:val="00A9134E"/>
    <w:rsid w:val="00A91555"/>
    <w:rsid w:val="00A92133"/>
    <w:rsid w:val="00A928B7"/>
    <w:rsid w:val="00A9402A"/>
    <w:rsid w:val="00A948A7"/>
    <w:rsid w:val="00A951B8"/>
    <w:rsid w:val="00A9525D"/>
    <w:rsid w:val="00A9603B"/>
    <w:rsid w:val="00A967C8"/>
    <w:rsid w:val="00A975B9"/>
    <w:rsid w:val="00A976CC"/>
    <w:rsid w:val="00AA0857"/>
    <w:rsid w:val="00AA0BB8"/>
    <w:rsid w:val="00AA0FF8"/>
    <w:rsid w:val="00AA122B"/>
    <w:rsid w:val="00AA28A8"/>
    <w:rsid w:val="00AA2CF7"/>
    <w:rsid w:val="00AA2D1A"/>
    <w:rsid w:val="00AA3076"/>
    <w:rsid w:val="00AA351B"/>
    <w:rsid w:val="00AA403A"/>
    <w:rsid w:val="00AA4B98"/>
    <w:rsid w:val="00AA542D"/>
    <w:rsid w:val="00AA5D3A"/>
    <w:rsid w:val="00AA6240"/>
    <w:rsid w:val="00AA69D9"/>
    <w:rsid w:val="00AA7BC4"/>
    <w:rsid w:val="00AB1790"/>
    <w:rsid w:val="00AB1F47"/>
    <w:rsid w:val="00AB286F"/>
    <w:rsid w:val="00AB2C90"/>
    <w:rsid w:val="00AB2E1B"/>
    <w:rsid w:val="00AB4FEB"/>
    <w:rsid w:val="00AB59C6"/>
    <w:rsid w:val="00AC05D4"/>
    <w:rsid w:val="00AC07E8"/>
    <w:rsid w:val="00AC1656"/>
    <w:rsid w:val="00AC1B0D"/>
    <w:rsid w:val="00AC1B76"/>
    <w:rsid w:val="00AC2075"/>
    <w:rsid w:val="00AC226E"/>
    <w:rsid w:val="00AC2898"/>
    <w:rsid w:val="00AC338B"/>
    <w:rsid w:val="00AC3419"/>
    <w:rsid w:val="00AC3568"/>
    <w:rsid w:val="00AC3A8A"/>
    <w:rsid w:val="00AC41AD"/>
    <w:rsid w:val="00AC5B6A"/>
    <w:rsid w:val="00AC5BEB"/>
    <w:rsid w:val="00AC685A"/>
    <w:rsid w:val="00AC7F0C"/>
    <w:rsid w:val="00AD033D"/>
    <w:rsid w:val="00AD0596"/>
    <w:rsid w:val="00AD0E78"/>
    <w:rsid w:val="00AD15AB"/>
    <w:rsid w:val="00AD21BE"/>
    <w:rsid w:val="00AD261E"/>
    <w:rsid w:val="00AD274C"/>
    <w:rsid w:val="00AD290A"/>
    <w:rsid w:val="00AD461C"/>
    <w:rsid w:val="00AD4F53"/>
    <w:rsid w:val="00AD5166"/>
    <w:rsid w:val="00AD55DF"/>
    <w:rsid w:val="00AD57A2"/>
    <w:rsid w:val="00AD6484"/>
    <w:rsid w:val="00AD71D9"/>
    <w:rsid w:val="00AD73EC"/>
    <w:rsid w:val="00AD7538"/>
    <w:rsid w:val="00AD7E75"/>
    <w:rsid w:val="00AE35A6"/>
    <w:rsid w:val="00AE3890"/>
    <w:rsid w:val="00AE4ED3"/>
    <w:rsid w:val="00AE52E4"/>
    <w:rsid w:val="00AE5CB0"/>
    <w:rsid w:val="00AE609F"/>
    <w:rsid w:val="00AE63DF"/>
    <w:rsid w:val="00AE6453"/>
    <w:rsid w:val="00AE721D"/>
    <w:rsid w:val="00AE7F26"/>
    <w:rsid w:val="00AF0DDA"/>
    <w:rsid w:val="00AF14E5"/>
    <w:rsid w:val="00AF1F23"/>
    <w:rsid w:val="00AF2DEF"/>
    <w:rsid w:val="00AF2E4D"/>
    <w:rsid w:val="00AF369C"/>
    <w:rsid w:val="00AF450F"/>
    <w:rsid w:val="00AF461A"/>
    <w:rsid w:val="00AF4FAC"/>
    <w:rsid w:val="00AF4FEB"/>
    <w:rsid w:val="00AF5E93"/>
    <w:rsid w:val="00AF6095"/>
    <w:rsid w:val="00AF6239"/>
    <w:rsid w:val="00AF62ED"/>
    <w:rsid w:val="00AF65E4"/>
    <w:rsid w:val="00AF67F6"/>
    <w:rsid w:val="00AF71B4"/>
    <w:rsid w:val="00AF7784"/>
    <w:rsid w:val="00B00055"/>
    <w:rsid w:val="00B00601"/>
    <w:rsid w:val="00B00EDD"/>
    <w:rsid w:val="00B00F8E"/>
    <w:rsid w:val="00B0197A"/>
    <w:rsid w:val="00B020C5"/>
    <w:rsid w:val="00B02E44"/>
    <w:rsid w:val="00B02ECE"/>
    <w:rsid w:val="00B0381E"/>
    <w:rsid w:val="00B04A7B"/>
    <w:rsid w:val="00B04BCB"/>
    <w:rsid w:val="00B04BD3"/>
    <w:rsid w:val="00B05031"/>
    <w:rsid w:val="00B06728"/>
    <w:rsid w:val="00B0689C"/>
    <w:rsid w:val="00B06A46"/>
    <w:rsid w:val="00B071EB"/>
    <w:rsid w:val="00B0735B"/>
    <w:rsid w:val="00B073E2"/>
    <w:rsid w:val="00B07418"/>
    <w:rsid w:val="00B0751B"/>
    <w:rsid w:val="00B11100"/>
    <w:rsid w:val="00B11AF7"/>
    <w:rsid w:val="00B11C9E"/>
    <w:rsid w:val="00B1213F"/>
    <w:rsid w:val="00B12BD8"/>
    <w:rsid w:val="00B12E0D"/>
    <w:rsid w:val="00B13A46"/>
    <w:rsid w:val="00B1408F"/>
    <w:rsid w:val="00B14C20"/>
    <w:rsid w:val="00B164AA"/>
    <w:rsid w:val="00B16874"/>
    <w:rsid w:val="00B16E06"/>
    <w:rsid w:val="00B20114"/>
    <w:rsid w:val="00B20DDD"/>
    <w:rsid w:val="00B213BB"/>
    <w:rsid w:val="00B21477"/>
    <w:rsid w:val="00B21865"/>
    <w:rsid w:val="00B22E61"/>
    <w:rsid w:val="00B22F45"/>
    <w:rsid w:val="00B232F3"/>
    <w:rsid w:val="00B23DEB"/>
    <w:rsid w:val="00B24095"/>
    <w:rsid w:val="00B240B6"/>
    <w:rsid w:val="00B24506"/>
    <w:rsid w:val="00B255A9"/>
    <w:rsid w:val="00B25CA1"/>
    <w:rsid w:val="00B26AE1"/>
    <w:rsid w:val="00B271B6"/>
    <w:rsid w:val="00B272F5"/>
    <w:rsid w:val="00B2742B"/>
    <w:rsid w:val="00B275ED"/>
    <w:rsid w:val="00B27A8E"/>
    <w:rsid w:val="00B30312"/>
    <w:rsid w:val="00B30EA7"/>
    <w:rsid w:val="00B31155"/>
    <w:rsid w:val="00B33EF2"/>
    <w:rsid w:val="00B341A7"/>
    <w:rsid w:val="00B35A43"/>
    <w:rsid w:val="00B35EC8"/>
    <w:rsid w:val="00B361C7"/>
    <w:rsid w:val="00B407DA"/>
    <w:rsid w:val="00B40A36"/>
    <w:rsid w:val="00B40C33"/>
    <w:rsid w:val="00B419E3"/>
    <w:rsid w:val="00B41C2C"/>
    <w:rsid w:val="00B42619"/>
    <w:rsid w:val="00B426CA"/>
    <w:rsid w:val="00B43136"/>
    <w:rsid w:val="00B434E9"/>
    <w:rsid w:val="00B437ED"/>
    <w:rsid w:val="00B43F75"/>
    <w:rsid w:val="00B4443E"/>
    <w:rsid w:val="00B471F7"/>
    <w:rsid w:val="00B4785C"/>
    <w:rsid w:val="00B47C7D"/>
    <w:rsid w:val="00B47D96"/>
    <w:rsid w:val="00B50DAE"/>
    <w:rsid w:val="00B5105B"/>
    <w:rsid w:val="00B5113E"/>
    <w:rsid w:val="00B52B77"/>
    <w:rsid w:val="00B52F54"/>
    <w:rsid w:val="00B530A0"/>
    <w:rsid w:val="00B537AA"/>
    <w:rsid w:val="00B538B8"/>
    <w:rsid w:val="00B541FF"/>
    <w:rsid w:val="00B54289"/>
    <w:rsid w:val="00B55122"/>
    <w:rsid w:val="00B55582"/>
    <w:rsid w:val="00B55BFF"/>
    <w:rsid w:val="00B56486"/>
    <w:rsid w:val="00B56BE7"/>
    <w:rsid w:val="00B56C74"/>
    <w:rsid w:val="00B6017F"/>
    <w:rsid w:val="00B6038F"/>
    <w:rsid w:val="00B60D80"/>
    <w:rsid w:val="00B60E5C"/>
    <w:rsid w:val="00B60E5E"/>
    <w:rsid w:val="00B60F1F"/>
    <w:rsid w:val="00B6114C"/>
    <w:rsid w:val="00B6246C"/>
    <w:rsid w:val="00B62B09"/>
    <w:rsid w:val="00B62F12"/>
    <w:rsid w:val="00B63D5F"/>
    <w:rsid w:val="00B644DA"/>
    <w:rsid w:val="00B64CEF"/>
    <w:rsid w:val="00B64F09"/>
    <w:rsid w:val="00B64FAE"/>
    <w:rsid w:val="00B65552"/>
    <w:rsid w:val="00B65A82"/>
    <w:rsid w:val="00B666CD"/>
    <w:rsid w:val="00B66DCA"/>
    <w:rsid w:val="00B67D75"/>
    <w:rsid w:val="00B7036D"/>
    <w:rsid w:val="00B7209C"/>
    <w:rsid w:val="00B722E6"/>
    <w:rsid w:val="00B723EB"/>
    <w:rsid w:val="00B72402"/>
    <w:rsid w:val="00B73133"/>
    <w:rsid w:val="00B744DF"/>
    <w:rsid w:val="00B74796"/>
    <w:rsid w:val="00B74804"/>
    <w:rsid w:val="00B74A30"/>
    <w:rsid w:val="00B75C14"/>
    <w:rsid w:val="00B761AB"/>
    <w:rsid w:val="00B763F8"/>
    <w:rsid w:val="00B76ADC"/>
    <w:rsid w:val="00B76BA8"/>
    <w:rsid w:val="00B8005A"/>
    <w:rsid w:val="00B80EA4"/>
    <w:rsid w:val="00B81562"/>
    <w:rsid w:val="00B835B6"/>
    <w:rsid w:val="00B83FDF"/>
    <w:rsid w:val="00B842E6"/>
    <w:rsid w:val="00B8575B"/>
    <w:rsid w:val="00B85906"/>
    <w:rsid w:val="00B85F8A"/>
    <w:rsid w:val="00B86551"/>
    <w:rsid w:val="00B871BE"/>
    <w:rsid w:val="00B902DC"/>
    <w:rsid w:val="00B90348"/>
    <w:rsid w:val="00B90B3F"/>
    <w:rsid w:val="00B91273"/>
    <w:rsid w:val="00B91609"/>
    <w:rsid w:val="00B91E3A"/>
    <w:rsid w:val="00B92A52"/>
    <w:rsid w:val="00B92BCA"/>
    <w:rsid w:val="00B92FB9"/>
    <w:rsid w:val="00B9347E"/>
    <w:rsid w:val="00B939FA"/>
    <w:rsid w:val="00B93A6C"/>
    <w:rsid w:val="00B946BC"/>
    <w:rsid w:val="00B951B7"/>
    <w:rsid w:val="00B95230"/>
    <w:rsid w:val="00B95B76"/>
    <w:rsid w:val="00B9614D"/>
    <w:rsid w:val="00B9660F"/>
    <w:rsid w:val="00B97B25"/>
    <w:rsid w:val="00BA1CC4"/>
    <w:rsid w:val="00BA22C5"/>
    <w:rsid w:val="00BA43AF"/>
    <w:rsid w:val="00BA45E9"/>
    <w:rsid w:val="00BA4C7F"/>
    <w:rsid w:val="00BA55E6"/>
    <w:rsid w:val="00BA6AE0"/>
    <w:rsid w:val="00BA7127"/>
    <w:rsid w:val="00BA799C"/>
    <w:rsid w:val="00BA7D30"/>
    <w:rsid w:val="00BB02CE"/>
    <w:rsid w:val="00BB097B"/>
    <w:rsid w:val="00BB0A21"/>
    <w:rsid w:val="00BB0DFE"/>
    <w:rsid w:val="00BB0EB2"/>
    <w:rsid w:val="00BB1073"/>
    <w:rsid w:val="00BB3284"/>
    <w:rsid w:val="00BB389B"/>
    <w:rsid w:val="00BB397B"/>
    <w:rsid w:val="00BB3C4A"/>
    <w:rsid w:val="00BB3FD0"/>
    <w:rsid w:val="00BB42A0"/>
    <w:rsid w:val="00BB5E56"/>
    <w:rsid w:val="00BB61A4"/>
    <w:rsid w:val="00BB68D1"/>
    <w:rsid w:val="00BB6C9A"/>
    <w:rsid w:val="00BC130A"/>
    <w:rsid w:val="00BC1410"/>
    <w:rsid w:val="00BC1B65"/>
    <w:rsid w:val="00BC1E5D"/>
    <w:rsid w:val="00BC21ED"/>
    <w:rsid w:val="00BC2686"/>
    <w:rsid w:val="00BC32E4"/>
    <w:rsid w:val="00BC3970"/>
    <w:rsid w:val="00BC438A"/>
    <w:rsid w:val="00BC5766"/>
    <w:rsid w:val="00BC58E7"/>
    <w:rsid w:val="00BC7E2F"/>
    <w:rsid w:val="00BD00B9"/>
    <w:rsid w:val="00BD01C0"/>
    <w:rsid w:val="00BD0615"/>
    <w:rsid w:val="00BD0711"/>
    <w:rsid w:val="00BD1381"/>
    <w:rsid w:val="00BD15C9"/>
    <w:rsid w:val="00BD1700"/>
    <w:rsid w:val="00BD19AC"/>
    <w:rsid w:val="00BD1D56"/>
    <w:rsid w:val="00BD200F"/>
    <w:rsid w:val="00BD2C20"/>
    <w:rsid w:val="00BD2ED8"/>
    <w:rsid w:val="00BD2F2E"/>
    <w:rsid w:val="00BD3CF4"/>
    <w:rsid w:val="00BD40BA"/>
    <w:rsid w:val="00BD4198"/>
    <w:rsid w:val="00BD5518"/>
    <w:rsid w:val="00BD69FD"/>
    <w:rsid w:val="00BE08E9"/>
    <w:rsid w:val="00BE0919"/>
    <w:rsid w:val="00BE099A"/>
    <w:rsid w:val="00BE0CB3"/>
    <w:rsid w:val="00BE0E20"/>
    <w:rsid w:val="00BE1801"/>
    <w:rsid w:val="00BE19B0"/>
    <w:rsid w:val="00BE2637"/>
    <w:rsid w:val="00BE38D2"/>
    <w:rsid w:val="00BE391D"/>
    <w:rsid w:val="00BE3B0A"/>
    <w:rsid w:val="00BE3DE5"/>
    <w:rsid w:val="00BE3EB5"/>
    <w:rsid w:val="00BE4E6A"/>
    <w:rsid w:val="00BE5410"/>
    <w:rsid w:val="00BE5607"/>
    <w:rsid w:val="00BE58A8"/>
    <w:rsid w:val="00BE59F5"/>
    <w:rsid w:val="00BE606B"/>
    <w:rsid w:val="00BE792A"/>
    <w:rsid w:val="00BF0F31"/>
    <w:rsid w:val="00BF152E"/>
    <w:rsid w:val="00BF1918"/>
    <w:rsid w:val="00BF1BE4"/>
    <w:rsid w:val="00BF22EB"/>
    <w:rsid w:val="00BF3272"/>
    <w:rsid w:val="00BF33D4"/>
    <w:rsid w:val="00BF3488"/>
    <w:rsid w:val="00BF4178"/>
    <w:rsid w:val="00BF48B2"/>
    <w:rsid w:val="00BF4B90"/>
    <w:rsid w:val="00BF6F50"/>
    <w:rsid w:val="00BF70D8"/>
    <w:rsid w:val="00BF772B"/>
    <w:rsid w:val="00BF7823"/>
    <w:rsid w:val="00BF7D89"/>
    <w:rsid w:val="00C0063E"/>
    <w:rsid w:val="00C00A01"/>
    <w:rsid w:val="00C010F9"/>
    <w:rsid w:val="00C01FB1"/>
    <w:rsid w:val="00C03534"/>
    <w:rsid w:val="00C03D1A"/>
    <w:rsid w:val="00C0425D"/>
    <w:rsid w:val="00C04F7B"/>
    <w:rsid w:val="00C054CF"/>
    <w:rsid w:val="00C05CD0"/>
    <w:rsid w:val="00C06330"/>
    <w:rsid w:val="00C065D0"/>
    <w:rsid w:val="00C06FE7"/>
    <w:rsid w:val="00C100B6"/>
    <w:rsid w:val="00C10B55"/>
    <w:rsid w:val="00C12F29"/>
    <w:rsid w:val="00C13B1F"/>
    <w:rsid w:val="00C1411E"/>
    <w:rsid w:val="00C154E4"/>
    <w:rsid w:val="00C1589A"/>
    <w:rsid w:val="00C167B8"/>
    <w:rsid w:val="00C17055"/>
    <w:rsid w:val="00C17471"/>
    <w:rsid w:val="00C1776D"/>
    <w:rsid w:val="00C17923"/>
    <w:rsid w:val="00C20290"/>
    <w:rsid w:val="00C20465"/>
    <w:rsid w:val="00C20A5E"/>
    <w:rsid w:val="00C20DB7"/>
    <w:rsid w:val="00C2174E"/>
    <w:rsid w:val="00C2206E"/>
    <w:rsid w:val="00C2219E"/>
    <w:rsid w:val="00C223A6"/>
    <w:rsid w:val="00C22C64"/>
    <w:rsid w:val="00C23046"/>
    <w:rsid w:val="00C24544"/>
    <w:rsid w:val="00C24F0D"/>
    <w:rsid w:val="00C25C13"/>
    <w:rsid w:val="00C25CB4"/>
    <w:rsid w:val="00C261B8"/>
    <w:rsid w:val="00C26835"/>
    <w:rsid w:val="00C26CDC"/>
    <w:rsid w:val="00C27375"/>
    <w:rsid w:val="00C273B5"/>
    <w:rsid w:val="00C274CE"/>
    <w:rsid w:val="00C27F6E"/>
    <w:rsid w:val="00C30143"/>
    <w:rsid w:val="00C31724"/>
    <w:rsid w:val="00C3234F"/>
    <w:rsid w:val="00C32881"/>
    <w:rsid w:val="00C3351D"/>
    <w:rsid w:val="00C3442B"/>
    <w:rsid w:val="00C35092"/>
    <w:rsid w:val="00C35161"/>
    <w:rsid w:val="00C35273"/>
    <w:rsid w:val="00C3781A"/>
    <w:rsid w:val="00C3793B"/>
    <w:rsid w:val="00C402D9"/>
    <w:rsid w:val="00C40F7B"/>
    <w:rsid w:val="00C41012"/>
    <w:rsid w:val="00C412EC"/>
    <w:rsid w:val="00C41A30"/>
    <w:rsid w:val="00C41D67"/>
    <w:rsid w:val="00C4254B"/>
    <w:rsid w:val="00C42AD9"/>
    <w:rsid w:val="00C42E64"/>
    <w:rsid w:val="00C4365A"/>
    <w:rsid w:val="00C43ADB"/>
    <w:rsid w:val="00C4423E"/>
    <w:rsid w:val="00C442BB"/>
    <w:rsid w:val="00C449A8"/>
    <w:rsid w:val="00C44ACC"/>
    <w:rsid w:val="00C44D90"/>
    <w:rsid w:val="00C45CE3"/>
    <w:rsid w:val="00C45D8A"/>
    <w:rsid w:val="00C460AB"/>
    <w:rsid w:val="00C47228"/>
    <w:rsid w:val="00C53F6D"/>
    <w:rsid w:val="00C5463D"/>
    <w:rsid w:val="00C548A8"/>
    <w:rsid w:val="00C54D69"/>
    <w:rsid w:val="00C54E3A"/>
    <w:rsid w:val="00C6088A"/>
    <w:rsid w:val="00C60C4D"/>
    <w:rsid w:val="00C60F34"/>
    <w:rsid w:val="00C6175A"/>
    <w:rsid w:val="00C625CC"/>
    <w:rsid w:val="00C62F0C"/>
    <w:rsid w:val="00C63340"/>
    <w:rsid w:val="00C63746"/>
    <w:rsid w:val="00C638E1"/>
    <w:rsid w:val="00C63BCB"/>
    <w:rsid w:val="00C64935"/>
    <w:rsid w:val="00C6570B"/>
    <w:rsid w:val="00C65780"/>
    <w:rsid w:val="00C66651"/>
    <w:rsid w:val="00C66AB4"/>
    <w:rsid w:val="00C66E96"/>
    <w:rsid w:val="00C7061D"/>
    <w:rsid w:val="00C709AA"/>
    <w:rsid w:val="00C7139E"/>
    <w:rsid w:val="00C71BA8"/>
    <w:rsid w:val="00C72BB1"/>
    <w:rsid w:val="00C72CFB"/>
    <w:rsid w:val="00C74596"/>
    <w:rsid w:val="00C74888"/>
    <w:rsid w:val="00C753AD"/>
    <w:rsid w:val="00C75839"/>
    <w:rsid w:val="00C76529"/>
    <w:rsid w:val="00C77560"/>
    <w:rsid w:val="00C77C03"/>
    <w:rsid w:val="00C77ED8"/>
    <w:rsid w:val="00C8005E"/>
    <w:rsid w:val="00C8022D"/>
    <w:rsid w:val="00C8025E"/>
    <w:rsid w:val="00C82036"/>
    <w:rsid w:val="00C82BCF"/>
    <w:rsid w:val="00C83953"/>
    <w:rsid w:val="00C83B5D"/>
    <w:rsid w:val="00C8413F"/>
    <w:rsid w:val="00C842FA"/>
    <w:rsid w:val="00C84F66"/>
    <w:rsid w:val="00C85354"/>
    <w:rsid w:val="00C861C7"/>
    <w:rsid w:val="00C86ED6"/>
    <w:rsid w:val="00C878A2"/>
    <w:rsid w:val="00C90027"/>
    <w:rsid w:val="00C9034A"/>
    <w:rsid w:val="00C906A9"/>
    <w:rsid w:val="00C90A1E"/>
    <w:rsid w:val="00C90A26"/>
    <w:rsid w:val="00C90C3F"/>
    <w:rsid w:val="00C9119E"/>
    <w:rsid w:val="00C915CA"/>
    <w:rsid w:val="00C9165F"/>
    <w:rsid w:val="00C918E3"/>
    <w:rsid w:val="00C9190E"/>
    <w:rsid w:val="00C921CE"/>
    <w:rsid w:val="00C92A65"/>
    <w:rsid w:val="00C92D3E"/>
    <w:rsid w:val="00C96175"/>
    <w:rsid w:val="00C9766D"/>
    <w:rsid w:val="00C97DD2"/>
    <w:rsid w:val="00CA004C"/>
    <w:rsid w:val="00CA098B"/>
    <w:rsid w:val="00CA0D23"/>
    <w:rsid w:val="00CA1028"/>
    <w:rsid w:val="00CA113F"/>
    <w:rsid w:val="00CA1A39"/>
    <w:rsid w:val="00CA201D"/>
    <w:rsid w:val="00CA3A5C"/>
    <w:rsid w:val="00CA42C8"/>
    <w:rsid w:val="00CA53C6"/>
    <w:rsid w:val="00CA5816"/>
    <w:rsid w:val="00CA5872"/>
    <w:rsid w:val="00CA5F9F"/>
    <w:rsid w:val="00CA6A46"/>
    <w:rsid w:val="00CA6D72"/>
    <w:rsid w:val="00CA79D3"/>
    <w:rsid w:val="00CB03D4"/>
    <w:rsid w:val="00CB06AA"/>
    <w:rsid w:val="00CB148C"/>
    <w:rsid w:val="00CB29E2"/>
    <w:rsid w:val="00CB2E8C"/>
    <w:rsid w:val="00CB3537"/>
    <w:rsid w:val="00CB37AD"/>
    <w:rsid w:val="00CB4095"/>
    <w:rsid w:val="00CB45CB"/>
    <w:rsid w:val="00CB48BE"/>
    <w:rsid w:val="00CB51C9"/>
    <w:rsid w:val="00CB5420"/>
    <w:rsid w:val="00CB5421"/>
    <w:rsid w:val="00CB5D68"/>
    <w:rsid w:val="00CB6435"/>
    <w:rsid w:val="00CB645C"/>
    <w:rsid w:val="00CB65A3"/>
    <w:rsid w:val="00CB67C6"/>
    <w:rsid w:val="00CC0653"/>
    <w:rsid w:val="00CC13A8"/>
    <w:rsid w:val="00CC1E9B"/>
    <w:rsid w:val="00CC535C"/>
    <w:rsid w:val="00CC5A61"/>
    <w:rsid w:val="00CC5C6F"/>
    <w:rsid w:val="00CC6860"/>
    <w:rsid w:val="00CC6A6E"/>
    <w:rsid w:val="00CC7D05"/>
    <w:rsid w:val="00CD0366"/>
    <w:rsid w:val="00CD0BAC"/>
    <w:rsid w:val="00CD1293"/>
    <w:rsid w:val="00CD1DE3"/>
    <w:rsid w:val="00CD2AEE"/>
    <w:rsid w:val="00CD2BF7"/>
    <w:rsid w:val="00CD3040"/>
    <w:rsid w:val="00CD408C"/>
    <w:rsid w:val="00CD41A3"/>
    <w:rsid w:val="00CD464B"/>
    <w:rsid w:val="00CD5B03"/>
    <w:rsid w:val="00CD61FD"/>
    <w:rsid w:val="00CD6C73"/>
    <w:rsid w:val="00CD731A"/>
    <w:rsid w:val="00CE0E7D"/>
    <w:rsid w:val="00CE11E9"/>
    <w:rsid w:val="00CE1FB9"/>
    <w:rsid w:val="00CE2C95"/>
    <w:rsid w:val="00CE4A41"/>
    <w:rsid w:val="00CE4EB1"/>
    <w:rsid w:val="00CE57C8"/>
    <w:rsid w:val="00CE661F"/>
    <w:rsid w:val="00CE7996"/>
    <w:rsid w:val="00CF0180"/>
    <w:rsid w:val="00CF34AF"/>
    <w:rsid w:val="00CF39EE"/>
    <w:rsid w:val="00CF5FC6"/>
    <w:rsid w:val="00CF6A8A"/>
    <w:rsid w:val="00CF7CEE"/>
    <w:rsid w:val="00D00216"/>
    <w:rsid w:val="00D00732"/>
    <w:rsid w:val="00D00AD5"/>
    <w:rsid w:val="00D01AD9"/>
    <w:rsid w:val="00D02157"/>
    <w:rsid w:val="00D021E9"/>
    <w:rsid w:val="00D024DD"/>
    <w:rsid w:val="00D025BF"/>
    <w:rsid w:val="00D046C6"/>
    <w:rsid w:val="00D054BD"/>
    <w:rsid w:val="00D057BD"/>
    <w:rsid w:val="00D060FD"/>
    <w:rsid w:val="00D06C76"/>
    <w:rsid w:val="00D07E75"/>
    <w:rsid w:val="00D07F07"/>
    <w:rsid w:val="00D07F43"/>
    <w:rsid w:val="00D11248"/>
    <w:rsid w:val="00D115AB"/>
    <w:rsid w:val="00D1180F"/>
    <w:rsid w:val="00D118E0"/>
    <w:rsid w:val="00D11C32"/>
    <w:rsid w:val="00D11C36"/>
    <w:rsid w:val="00D12251"/>
    <w:rsid w:val="00D1280E"/>
    <w:rsid w:val="00D12B4F"/>
    <w:rsid w:val="00D131A8"/>
    <w:rsid w:val="00D135D2"/>
    <w:rsid w:val="00D14099"/>
    <w:rsid w:val="00D145B8"/>
    <w:rsid w:val="00D14A7E"/>
    <w:rsid w:val="00D15011"/>
    <w:rsid w:val="00D16D23"/>
    <w:rsid w:val="00D172F4"/>
    <w:rsid w:val="00D204C6"/>
    <w:rsid w:val="00D207BB"/>
    <w:rsid w:val="00D20B59"/>
    <w:rsid w:val="00D223E7"/>
    <w:rsid w:val="00D22C34"/>
    <w:rsid w:val="00D2309F"/>
    <w:rsid w:val="00D23B77"/>
    <w:rsid w:val="00D23F14"/>
    <w:rsid w:val="00D23FC9"/>
    <w:rsid w:val="00D24539"/>
    <w:rsid w:val="00D24775"/>
    <w:rsid w:val="00D24BEB"/>
    <w:rsid w:val="00D266F1"/>
    <w:rsid w:val="00D273D2"/>
    <w:rsid w:val="00D279B5"/>
    <w:rsid w:val="00D30D69"/>
    <w:rsid w:val="00D30E31"/>
    <w:rsid w:val="00D31A6B"/>
    <w:rsid w:val="00D31F24"/>
    <w:rsid w:val="00D32448"/>
    <w:rsid w:val="00D3256D"/>
    <w:rsid w:val="00D3342B"/>
    <w:rsid w:val="00D33D82"/>
    <w:rsid w:val="00D34A0D"/>
    <w:rsid w:val="00D3631C"/>
    <w:rsid w:val="00D364FF"/>
    <w:rsid w:val="00D36E2A"/>
    <w:rsid w:val="00D372B2"/>
    <w:rsid w:val="00D37D0C"/>
    <w:rsid w:val="00D400ED"/>
    <w:rsid w:val="00D406C2"/>
    <w:rsid w:val="00D40B0C"/>
    <w:rsid w:val="00D413EA"/>
    <w:rsid w:val="00D413F5"/>
    <w:rsid w:val="00D42167"/>
    <w:rsid w:val="00D42A75"/>
    <w:rsid w:val="00D42E8C"/>
    <w:rsid w:val="00D433CE"/>
    <w:rsid w:val="00D444FB"/>
    <w:rsid w:val="00D44E95"/>
    <w:rsid w:val="00D451A8"/>
    <w:rsid w:val="00D4560E"/>
    <w:rsid w:val="00D456F8"/>
    <w:rsid w:val="00D45DD9"/>
    <w:rsid w:val="00D46EF1"/>
    <w:rsid w:val="00D508C2"/>
    <w:rsid w:val="00D50A21"/>
    <w:rsid w:val="00D50EBA"/>
    <w:rsid w:val="00D51C6F"/>
    <w:rsid w:val="00D51E9C"/>
    <w:rsid w:val="00D5214A"/>
    <w:rsid w:val="00D52E75"/>
    <w:rsid w:val="00D532FE"/>
    <w:rsid w:val="00D53CCB"/>
    <w:rsid w:val="00D542BB"/>
    <w:rsid w:val="00D543C5"/>
    <w:rsid w:val="00D544FC"/>
    <w:rsid w:val="00D54616"/>
    <w:rsid w:val="00D55558"/>
    <w:rsid w:val="00D55783"/>
    <w:rsid w:val="00D5680D"/>
    <w:rsid w:val="00D56C6E"/>
    <w:rsid w:val="00D56D76"/>
    <w:rsid w:val="00D574D4"/>
    <w:rsid w:val="00D57FAE"/>
    <w:rsid w:val="00D601BE"/>
    <w:rsid w:val="00D60928"/>
    <w:rsid w:val="00D60A5C"/>
    <w:rsid w:val="00D61206"/>
    <w:rsid w:val="00D618DD"/>
    <w:rsid w:val="00D6226D"/>
    <w:rsid w:val="00D62796"/>
    <w:rsid w:val="00D62A9E"/>
    <w:rsid w:val="00D62EE5"/>
    <w:rsid w:val="00D636F5"/>
    <w:rsid w:val="00D63A05"/>
    <w:rsid w:val="00D64413"/>
    <w:rsid w:val="00D64587"/>
    <w:rsid w:val="00D64595"/>
    <w:rsid w:val="00D651E9"/>
    <w:rsid w:val="00D65CBE"/>
    <w:rsid w:val="00D660BE"/>
    <w:rsid w:val="00D669B8"/>
    <w:rsid w:val="00D669CA"/>
    <w:rsid w:val="00D66BA6"/>
    <w:rsid w:val="00D66C5B"/>
    <w:rsid w:val="00D70198"/>
    <w:rsid w:val="00D70917"/>
    <w:rsid w:val="00D70DBF"/>
    <w:rsid w:val="00D7154E"/>
    <w:rsid w:val="00D729AB"/>
    <w:rsid w:val="00D72AE8"/>
    <w:rsid w:val="00D72E3D"/>
    <w:rsid w:val="00D73C6C"/>
    <w:rsid w:val="00D73F8E"/>
    <w:rsid w:val="00D74085"/>
    <w:rsid w:val="00D74BA0"/>
    <w:rsid w:val="00D75303"/>
    <w:rsid w:val="00D758AC"/>
    <w:rsid w:val="00D760E7"/>
    <w:rsid w:val="00D761C8"/>
    <w:rsid w:val="00D761CB"/>
    <w:rsid w:val="00D76EF8"/>
    <w:rsid w:val="00D77B4C"/>
    <w:rsid w:val="00D77BD6"/>
    <w:rsid w:val="00D80834"/>
    <w:rsid w:val="00D8127C"/>
    <w:rsid w:val="00D816A9"/>
    <w:rsid w:val="00D81915"/>
    <w:rsid w:val="00D82017"/>
    <w:rsid w:val="00D82C0B"/>
    <w:rsid w:val="00D82EBB"/>
    <w:rsid w:val="00D8316A"/>
    <w:rsid w:val="00D84335"/>
    <w:rsid w:val="00D84874"/>
    <w:rsid w:val="00D84ACE"/>
    <w:rsid w:val="00D850D8"/>
    <w:rsid w:val="00D85134"/>
    <w:rsid w:val="00D8556E"/>
    <w:rsid w:val="00D8590C"/>
    <w:rsid w:val="00D86418"/>
    <w:rsid w:val="00D87A38"/>
    <w:rsid w:val="00D87CF9"/>
    <w:rsid w:val="00D87F6E"/>
    <w:rsid w:val="00D90068"/>
    <w:rsid w:val="00D90E3C"/>
    <w:rsid w:val="00D914D2"/>
    <w:rsid w:val="00D91C23"/>
    <w:rsid w:val="00D91D66"/>
    <w:rsid w:val="00D92248"/>
    <w:rsid w:val="00D9224D"/>
    <w:rsid w:val="00D9344C"/>
    <w:rsid w:val="00D93B28"/>
    <w:rsid w:val="00D9415E"/>
    <w:rsid w:val="00D96540"/>
    <w:rsid w:val="00D96762"/>
    <w:rsid w:val="00D96B91"/>
    <w:rsid w:val="00D97369"/>
    <w:rsid w:val="00D97636"/>
    <w:rsid w:val="00D9782F"/>
    <w:rsid w:val="00DA020F"/>
    <w:rsid w:val="00DA0569"/>
    <w:rsid w:val="00DA1A0F"/>
    <w:rsid w:val="00DA2199"/>
    <w:rsid w:val="00DA2734"/>
    <w:rsid w:val="00DA2AA7"/>
    <w:rsid w:val="00DA2C0D"/>
    <w:rsid w:val="00DA2C1C"/>
    <w:rsid w:val="00DA2C56"/>
    <w:rsid w:val="00DA433F"/>
    <w:rsid w:val="00DA4B0C"/>
    <w:rsid w:val="00DA5041"/>
    <w:rsid w:val="00DA5698"/>
    <w:rsid w:val="00DA734A"/>
    <w:rsid w:val="00DA79AF"/>
    <w:rsid w:val="00DB026F"/>
    <w:rsid w:val="00DB04F8"/>
    <w:rsid w:val="00DB0E2B"/>
    <w:rsid w:val="00DB1052"/>
    <w:rsid w:val="00DB1C65"/>
    <w:rsid w:val="00DB20F0"/>
    <w:rsid w:val="00DB21C0"/>
    <w:rsid w:val="00DB2276"/>
    <w:rsid w:val="00DB2B0A"/>
    <w:rsid w:val="00DB31AC"/>
    <w:rsid w:val="00DB3303"/>
    <w:rsid w:val="00DB3CD0"/>
    <w:rsid w:val="00DB4681"/>
    <w:rsid w:val="00DB4D87"/>
    <w:rsid w:val="00DB5271"/>
    <w:rsid w:val="00DB54BC"/>
    <w:rsid w:val="00DB55B3"/>
    <w:rsid w:val="00DB6621"/>
    <w:rsid w:val="00DB67D3"/>
    <w:rsid w:val="00DB6953"/>
    <w:rsid w:val="00DB7748"/>
    <w:rsid w:val="00DB7A9C"/>
    <w:rsid w:val="00DC1031"/>
    <w:rsid w:val="00DC1058"/>
    <w:rsid w:val="00DC15FC"/>
    <w:rsid w:val="00DC2C1A"/>
    <w:rsid w:val="00DC3158"/>
    <w:rsid w:val="00DC3B23"/>
    <w:rsid w:val="00DC3E02"/>
    <w:rsid w:val="00DC5034"/>
    <w:rsid w:val="00DC531B"/>
    <w:rsid w:val="00DC5CA6"/>
    <w:rsid w:val="00DC6802"/>
    <w:rsid w:val="00DC6943"/>
    <w:rsid w:val="00DC6CA5"/>
    <w:rsid w:val="00DC720A"/>
    <w:rsid w:val="00DC7C80"/>
    <w:rsid w:val="00DD0165"/>
    <w:rsid w:val="00DD0EF6"/>
    <w:rsid w:val="00DD0F38"/>
    <w:rsid w:val="00DD1E13"/>
    <w:rsid w:val="00DD20F3"/>
    <w:rsid w:val="00DD25C7"/>
    <w:rsid w:val="00DD25EF"/>
    <w:rsid w:val="00DD3D63"/>
    <w:rsid w:val="00DD4618"/>
    <w:rsid w:val="00DD47EE"/>
    <w:rsid w:val="00DD4D87"/>
    <w:rsid w:val="00DD4DB6"/>
    <w:rsid w:val="00DD56F6"/>
    <w:rsid w:val="00DD734F"/>
    <w:rsid w:val="00DD75F4"/>
    <w:rsid w:val="00DD7AE2"/>
    <w:rsid w:val="00DE0755"/>
    <w:rsid w:val="00DE0782"/>
    <w:rsid w:val="00DE0C74"/>
    <w:rsid w:val="00DE117E"/>
    <w:rsid w:val="00DE1599"/>
    <w:rsid w:val="00DE16CB"/>
    <w:rsid w:val="00DE1BF2"/>
    <w:rsid w:val="00DE2959"/>
    <w:rsid w:val="00DE2DD4"/>
    <w:rsid w:val="00DE3216"/>
    <w:rsid w:val="00DE3927"/>
    <w:rsid w:val="00DE3A61"/>
    <w:rsid w:val="00DE4D58"/>
    <w:rsid w:val="00DE4D5F"/>
    <w:rsid w:val="00DE5810"/>
    <w:rsid w:val="00DE6295"/>
    <w:rsid w:val="00DE661F"/>
    <w:rsid w:val="00DE70DE"/>
    <w:rsid w:val="00DF13C7"/>
    <w:rsid w:val="00DF16E5"/>
    <w:rsid w:val="00DF1EDC"/>
    <w:rsid w:val="00DF1F50"/>
    <w:rsid w:val="00DF2741"/>
    <w:rsid w:val="00DF28DF"/>
    <w:rsid w:val="00DF33CD"/>
    <w:rsid w:val="00DF36C2"/>
    <w:rsid w:val="00DF3CBC"/>
    <w:rsid w:val="00DF3CE9"/>
    <w:rsid w:val="00DF49B1"/>
    <w:rsid w:val="00DF5352"/>
    <w:rsid w:val="00DF636B"/>
    <w:rsid w:val="00DF6B4E"/>
    <w:rsid w:val="00DF73D1"/>
    <w:rsid w:val="00E002D5"/>
    <w:rsid w:val="00E00AA5"/>
    <w:rsid w:val="00E00B31"/>
    <w:rsid w:val="00E00F46"/>
    <w:rsid w:val="00E01552"/>
    <w:rsid w:val="00E02BA7"/>
    <w:rsid w:val="00E02D85"/>
    <w:rsid w:val="00E03619"/>
    <w:rsid w:val="00E05845"/>
    <w:rsid w:val="00E061E1"/>
    <w:rsid w:val="00E06770"/>
    <w:rsid w:val="00E067D6"/>
    <w:rsid w:val="00E06A3F"/>
    <w:rsid w:val="00E06B8A"/>
    <w:rsid w:val="00E07024"/>
    <w:rsid w:val="00E07139"/>
    <w:rsid w:val="00E07296"/>
    <w:rsid w:val="00E07865"/>
    <w:rsid w:val="00E07BB1"/>
    <w:rsid w:val="00E07CF3"/>
    <w:rsid w:val="00E107EA"/>
    <w:rsid w:val="00E1171E"/>
    <w:rsid w:val="00E11951"/>
    <w:rsid w:val="00E12BA9"/>
    <w:rsid w:val="00E135EA"/>
    <w:rsid w:val="00E13765"/>
    <w:rsid w:val="00E13EAD"/>
    <w:rsid w:val="00E151C1"/>
    <w:rsid w:val="00E1520C"/>
    <w:rsid w:val="00E15C4B"/>
    <w:rsid w:val="00E15E49"/>
    <w:rsid w:val="00E161B1"/>
    <w:rsid w:val="00E16478"/>
    <w:rsid w:val="00E16AA9"/>
    <w:rsid w:val="00E16FB8"/>
    <w:rsid w:val="00E20713"/>
    <w:rsid w:val="00E21359"/>
    <w:rsid w:val="00E21732"/>
    <w:rsid w:val="00E21A23"/>
    <w:rsid w:val="00E21D21"/>
    <w:rsid w:val="00E21DEA"/>
    <w:rsid w:val="00E224D0"/>
    <w:rsid w:val="00E22691"/>
    <w:rsid w:val="00E22814"/>
    <w:rsid w:val="00E23234"/>
    <w:rsid w:val="00E2349B"/>
    <w:rsid w:val="00E2432A"/>
    <w:rsid w:val="00E24342"/>
    <w:rsid w:val="00E2463A"/>
    <w:rsid w:val="00E24DF7"/>
    <w:rsid w:val="00E254D6"/>
    <w:rsid w:val="00E2601C"/>
    <w:rsid w:val="00E26840"/>
    <w:rsid w:val="00E26894"/>
    <w:rsid w:val="00E26E90"/>
    <w:rsid w:val="00E26F29"/>
    <w:rsid w:val="00E272D8"/>
    <w:rsid w:val="00E276E8"/>
    <w:rsid w:val="00E277C2"/>
    <w:rsid w:val="00E27F67"/>
    <w:rsid w:val="00E306F1"/>
    <w:rsid w:val="00E30A9E"/>
    <w:rsid w:val="00E30AA4"/>
    <w:rsid w:val="00E3132B"/>
    <w:rsid w:val="00E31693"/>
    <w:rsid w:val="00E3272F"/>
    <w:rsid w:val="00E329DD"/>
    <w:rsid w:val="00E32BF4"/>
    <w:rsid w:val="00E33013"/>
    <w:rsid w:val="00E3304C"/>
    <w:rsid w:val="00E33ADD"/>
    <w:rsid w:val="00E349DE"/>
    <w:rsid w:val="00E356E1"/>
    <w:rsid w:val="00E359CA"/>
    <w:rsid w:val="00E35A36"/>
    <w:rsid w:val="00E36022"/>
    <w:rsid w:val="00E362FE"/>
    <w:rsid w:val="00E36745"/>
    <w:rsid w:val="00E401BE"/>
    <w:rsid w:val="00E40876"/>
    <w:rsid w:val="00E40984"/>
    <w:rsid w:val="00E412D0"/>
    <w:rsid w:val="00E416EC"/>
    <w:rsid w:val="00E425ED"/>
    <w:rsid w:val="00E42F5E"/>
    <w:rsid w:val="00E45AFE"/>
    <w:rsid w:val="00E45B0C"/>
    <w:rsid w:val="00E45D21"/>
    <w:rsid w:val="00E46184"/>
    <w:rsid w:val="00E4618F"/>
    <w:rsid w:val="00E47E8A"/>
    <w:rsid w:val="00E47FE1"/>
    <w:rsid w:val="00E50179"/>
    <w:rsid w:val="00E50CAB"/>
    <w:rsid w:val="00E511E3"/>
    <w:rsid w:val="00E51A29"/>
    <w:rsid w:val="00E5387E"/>
    <w:rsid w:val="00E53E09"/>
    <w:rsid w:val="00E542B0"/>
    <w:rsid w:val="00E54DFD"/>
    <w:rsid w:val="00E573D1"/>
    <w:rsid w:val="00E60384"/>
    <w:rsid w:val="00E621E5"/>
    <w:rsid w:val="00E624A0"/>
    <w:rsid w:val="00E631F4"/>
    <w:rsid w:val="00E63CA1"/>
    <w:rsid w:val="00E63F2A"/>
    <w:rsid w:val="00E6443E"/>
    <w:rsid w:val="00E64612"/>
    <w:rsid w:val="00E64B21"/>
    <w:rsid w:val="00E65C3C"/>
    <w:rsid w:val="00E66021"/>
    <w:rsid w:val="00E661AB"/>
    <w:rsid w:val="00E662F3"/>
    <w:rsid w:val="00E663EA"/>
    <w:rsid w:val="00E664BD"/>
    <w:rsid w:val="00E664D9"/>
    <w:rsid w:val="00E674DB"/>
    <w:rsid w:val="00E676FE"/>
    <w:rsid w:val="00E67A85"/>
    <w:rsid w:val="00E70B69"/>
    <w:rsid w:val="00E70C2D"/>
    <w:rsid w:val="00E70E64"/>
    <w:rsid w:val="00E71394"/>
    <w:rsid w:val="00E7169D"/>
    <w:rsid w:val="00E719AC"/>
    <w:rsid w:val="00E72862"/>
    <w:rsid w:val="00E729B5"/>
    <w:rsid w:val="00E72AB6"/>
    <w:rsid w:val="00E72D41"/>
    <w:rsid w:val="00E73593"/>
    <w:rsid w:val="00E735EC"/>
    <w:rsid w:val="00E73EB5"/>
    <w:rsid w:val="00E749EC"/>
    <w:rsid w:val="00E74F6C"/>
    <w:rsid w:val="00E75010"/>
    <w:rsid w:val="00E7517F"/>
    <w:rsid w:val="00E760F8"/>
    <w:rsid w:val="00E76D32"/>
    <w:rsid w:val="00E77189"/>
    <w:rsid w:val="00E7730F"/>
    <w:rsid w:val="00E77B11"/>
    <w:rsid w:val="00E77CD8"/>
    <w:rsid w:val="00E77D72"/>
    <w:rsid w:val="00E77FFB"/>
    <w:rsid w:val="00E80322"/>
    <w:rsid w:val="00E80C2B"/>
    <w:rsid w:val="00E80C39"/>
    <w:rsid w:val="00E815D3"/>
    <w:rsid w:val="00E8189F"/>
    <w:rsid w:val="00E81B65"/>
    <w:rsid w:val="00E81FD0"/>
    <w:rsid w:val="00E8204B"/>
    <w:rsid w:val="00E8270A"/>
    <w:rsid w:val="00E83452"/>
    <w:rsid w:val="00E8393B"/>
    <w:rsid w:val="00E839AB"/>
    <w:rsid w:val="00E83DCB"/>
    <w:rsid w:val="00E84043"/>
    <w:rsid w:val="00E842C1"/>
    <w:rsid w:val="00E843BA"/>
    <w:rsid w:val="00E848EC"/>
    <w:rsid w:val="00E84CB3"/>
    <w:rsid w:val="00E8508E"/>
    <w:rsid w:val="00E853BC"/>
    <w:rsid w:val="00E87049"/>
    <w:rsid w:val="00E87571"/>
    <w:rsid w:val="00E87BFB"/>
    <w:rsid w:val="00E87E38"/>
    <w:rsid w:val="00E87EDF"/>
    <w:rsid w:val="00E900A1"/>
    <w:rsid w:val="00E9019A"/>
    <w:rsid w:val="00E90C02"/>
    <w:rsid w:val="00E90D4D"/>
    <w:rsid w:val="00E9156C"/>
    <w:rsid w:val="00E919F3"/>
    <w:rsid w:val="00E91AD4"/>
    <w:rsid w:val="00E92572"/>
    <w:rsid w:val="00E92BA4"/>
    <w:rsid w:val="00E93F1E"/>
    <w:rsid w:val="00E94871"/>
    <w:rsid w:val="00E949BC"/>
    <w:rsid w:val="00E95047"/>
    <w:rsid w:val="00E96714"/>
    <w:rsid w:val="00E975FA"/>
    <w:rsid w:val="00E976C7"/>
    <w:rsid w:val="00E97BD3"/>
    <w:rsid w:val="00E97E14"/>
    <w:rsid w:val="00EA053B"/>
    <w:rsid w:val="00EA09C1"/>
    <w:rsid w:val="00EA0AE5"/>
    <w:rsid w:val="00EA0DC2"/>
    <w:rsid w:val="00EA11CA"/>
    <w:rsid w:val="00EA16C3"/>
    <w:rsid w:val="00EA1F76"/>
    <w:rsid w:val="00EA3EB1"/>
    <w:rsid w:val="00EA3EC3"/>
    <w:rsid w:val="00EA526F"/>
    <w:rsid w:val="00EA5442"/>
    <w:rsid w:val="00EA55EA"/>
    <w:rsid w:val="00EA7DA5"/>
    <w:rsid w:val="00EB150A"/>
    <w:rsid w:val="00EB2452"/>
    <w:rsid w:val="00EB24F5"/>
    <w:rsid w:val="00EB3828"/>
    <w:rsid w:val="00EB4153"/>
    <w:rsid w:val="00EB4325"/>
    <w:rsid w:val="00EB48D6"/>
    <w:rsid w:val="00EB5D68"/>
    <w:rsid w:val="00EB617E"/>
    <w:rsid w:val="00EB6D83"/>
    <w:rsid w:val="00EB75B8"/>
    <w:rsid w:val="00EC10BB"/>
    <w:rsid w:val="00EC142C"/>
    <w:rsid w:val="00EC1643"/>
    <w:rsid w:val="00EC23B3"/>
    <w:rsid w:val="00EC2426"/>
    <w:rsid w:val="00EC338A"/>
    <w:rsid w:val="00EC3DA0"/>
    <w:rsid w:val="00EC4BA2"/>
    <w:rsid w:val="00EC54D1"/>
    <w:rsid w:val="00EC56DC"/>
    <w:rsid w:val="00EC7B4D"/>
    <w:rsid w:val="00EC7CFD"/>
    <w:rsid w:val="00EC7F39"/>
    <w:rsid w:val="00ED0137"/>
    <w:rsid w:val="00ED0449"/>
    <w:rsid w:val="00ED0845"/>
    <w:rsid w:val="00ED0E32"/>
    <w:rsid w:val="00ED111B"/>
    <w:rsid w:val="00ED1DFD"/>
    <w:rsid w:val="00ED209B"/>
    <w:rsid w:val="00ED3637"/>
    <w:rsid w:val="00ED3658"/>
    <w:rsid w:val="00ED3AC7"/>
    <w:rsid w:val="00ED4783"/>
    <w:rsid w:val="00ED5799"/>
    <w:rsid w:val="00ED6F07"/>
    <w:rsid w:val="00ED74DF"/>
    <w:rsid w:val="00ED7B16"/>
    <w:rsid w:val="00EE03F5"/>
    <w:rsid w:val="00EE0AF1"/>
    <w:rsid w:val="00EE0D8D"/>
    <w:rsid w:val="00EE15F7"/>
    <w:rsid w:val="00EE1C79"/>
    <w:rsid w:val="00EE21F8"/>
    <w:rsid w:val="00EE24F0"/>
    <w:rsid w:val="00EE33F9"/>
    <w:rsid w:val="00EE34B9"/>
    <w:rsid w:val="00EE3D3C"/>
    <w:rsid w:val="00EE4A20"/>
    <w:rsid w:val="00EE4D39"/>
    <w:rsid w:val="00EE5302"/>
    <w:rsid w:val="00EE5B4A"/>
    <w:rsid w:val="00EE5B96"/>
    <w:rsid w:val="00EE6276"/>
    <w:rsid w:val="00EE643A"/>
    <w:rsid w:val="00EE6532"/>
    <w:rsid w:val="00EE676F"/>
    <w:rsid w:val="00EE6AEF"/>
    <w:rsid w:val="00EF015E"/>
    <w:rsid w:val="00EF0478"/>
    <w:rsid w:val="00EF0920"/>
    <w:rsid w:val="00EF15BD"/>
    <w:rsid w:val="00EF16AD"/>
    <w:rsid w:val="00EF16D4"/>
    <w:rsid w:val="00EF1B06"/>
    <w:rsid w:val="00EF22C6"/>
    <w:rsid w:val="00EF2D9E"/>
    <w:rsid w:val="00EF2DAB"/>
    <w:rsid w:val="00EF3567"/>
    <w:rsid w:val="00EF42F1"/>
    <w:rsid w:val="00EF4C44"/>
    <w:rsid w:val="00EF5888"/>
    <w:rsid w:val="00EF5B23"/>
    <w:rsid w:val="00EF5D76"/>
    <w:rsid w:val="00EF6074"/>
    <w:rsid w:val="00EF6E41"/>
    <w:rsid w:val="00EF773F"/>
    <w:rsid w:val="00F013FD"/>
    <w:rsid w:val="00F014F6"/>
    <w:rsid w:val="00F02108"/>
    <w:rsid w:val="00F03F4C"/>
    <w:rsid w:val="00F04190"/>
    <w:rsid w:val="00F04966"/>
    <w:rsid w:val="00F04EFA"/>
    <w:rsid w:val="00F05445"/>
    <w:rsid w:val="00F0648A"/>
    <w:rsid w:val="00F06FFC"/>
    <w:rsid w:val="00F079F1"/>
    <w:rsid w:val="00F07D4D"/>
    <w:rsid w:val="00F10A2D"/>
    <w:rsid w:val="00F10C2D"/>
    <w:rsid w:val="00F128A1"/>
    <w:rsid w:val="00F128A2"/>
    <w:rsid w:val="00F12955"/>
    <w:rsid w:val="00F12D1E"/>
    <w:rsid w:val="00F12E27"/>
    <w:rsid w:val="00F137FA"/>
    <w:rsid w:val="00F138B4"/>
    <w:rsid w:val="00F13B93"/>
    <w:rsid w:val="00F13F39"/>
    <w:rsid w:val="00F14A28"/>
    <w:rsid w:val="00F16352"/>
    <w:rsid w:val="00F1669B"/>
    <w:rsid w:val="00F17047"/>
    <w:rsid w:val="00F217D1"/>
    <w:rsid w:val="00F21E73"/>
    <w:rsid w:val="00F21E82"/>
    <w:rsid w:val="00F22D3A"/>
    <w:rsid w:val="00F2332B"/>
    <w:rsid w:val="00F237A8"/>
    <w:rsid w:val="00F248FA"/>
    <w:rsid w:val="00F24FD4"/>
    <w:rsid w:val="00F25488"/>
    <w:rsid w:val="00F2782E"/>
    <w:rsid w:val="00F27DC6"/>
    <w:rsid w:val="00F309D6"/>
    <w:rsid w:val="00F31352"/>
    <w:rsid w:val="00F322A8"/>
    <w:rsid w:val="00F32D6E"/>
    <w:rsid w:val="00F3408E"/>
    <w:rsid w:val="00F363A5"/>
    <w:rsid w:val="00F3714D"/>
    <w:rsid w:val="00F37A65"/>
    <w:rsid w:val="00F37E67"/>
    <w:rsid w:val="00F402C8"/>
    <w:rsid w:val="00F40CEE"/>
    <w:rsid w:val="00F4141A"/>
    <w:rsid w:val="00F4167E"/>
    <w:rsid w:val="00F41854"/>
    <w:rsid w:val="00F42B19"/>
    <w:rsid w:val="00F42DAB"/>
    <w:rsid w:val="00F42F17"/>
    <w:rsid w:val="00F4358E"/>
    <w:rsid w:val="00F4501A"/>
    <w:rsid w:val="00F4544F"/>
    <w:rsid w:val="00F45DBE"/>
    <w:rsid w:val="00F4649D"/>
    <w:rsid w:val="00F4720A"/>
    <w:rsid w:val="00F474A3"/>
    <w:rsid w:val="00F478A9"/>
    <w:rsid w:val="00F478C6"/>
    <w:rsid w:val="00F47B9F"/>
    <w:rsid w:val="00F50116"/>
    <w:rsid w:val="00F501B3"/>
    <w:rsid w:val="00F50345"/>
    <w:rsid w:val="00F51126"/>
    <w:rsid w:val="00F5289E"/>
    <w:rsid w:val="00F5325B"/>
    <w:rsid w:val="00F53A14"/>
    <w:rsid w:val="00F54A68"/>
    <w:rsid w:val="00F550A6"/>
    <w:rsid w:val="00F550C9"/>
    <w:rsid w:val="00F55637"/>
    <w:rsid w:val="00F55CA4"/>
    <w:rsid w:val="00F56EAB"/>
    <w:rsid w:val="00F6079D"/>
    <w:rsid w:val="00F60DFB"/>
    <w:rsid w:val="00F61B3E"/>
    <w:rsid w:val="00F62168"/>
    <w:rsid w:val="00F62304"/>
    <w:rsid w:val="00F6284C"/>
    <w:rsid w:val="00F63E46"/>
    <w:rsid w:val="00F63E56"/>
    <w:rsid w:val="00F63F29"/>
    <w:rsid w:val="00F648A2"/>
    <w:rsid w:val="00F64A53"/>
    <w:rsid w:val="00F64A77"/>
    <w:rsid w:val="00F64CF1"/>
    <w:rsid w:val="00F65E62"/>
    <w:rsid w:val="00F65ED6"/>
    <w:rsid w:val="00F66158"/>
    <w:rsid w:val="00F66705"/>
    <w:rsid w:val="00F667E0"/>
    <w:rsid w:val="00F67338"/>
    <w:rsid w:val="00F67617"/>
    <w:rsid w:val="00F67EFB"/>
    <w:rsid w:val="00F70569"/>
    <w:rsid w:val="00F70794"/>
    <w:rsid w:val="00F7093E"/>
    <w:rsid w:val="00F7107A"/>
    <w:rsid w:val="00F71163"/>
    <w:rsid w:val="00F71378"/>
    <w:rsid w:val="00F71A8C"/>
    <w:rsid w:val="00F72B67"/>
    <w:rsid w:val="00F73137"/>
    <w:rsid w:val="00F74950"/>
    <w:rsid w:val="00F752C4"/>
    <w:rsid w:val="00F753AE"/>
    <w:rsid w:val="00F757A2"/>
    <w:rsid w:val="00F758AA"/>
    <w:rsid w:val="00F75F58"/>
    <w:rsid w:val="00F760A9"/>
    <w:rsid w:val="00F76A62"/>
    <w:rsid w:val="00F7728B"/>
    <w:rsid w:val="00F77C05"/>
    <w:rsid w:val="00F77F01"/>
    <w:rsid w:val="00F77FFA"/>
    <w:rsid w:val="00F817D1"/>
    <w:rsid w:val="00F81E32"/>
    <w:rsid w:val="00F82DE9"/>
    <w:rsid w:val="00F82F5B"/>
    <w:rsid w:val="00F82F64"/>
    <w:rsid w:val="00F8332B"/>
    <w:rsid w:val="00F83F2D"/>
    <w:rsid w:val="00F843B0"/>
    <w:rsid w:val="00F84BDA"/>
    <w:rsid w:val="00F85467"/>
    <w:rsid w:val="00F85A98"/>
    <w:rsid w:val="00F86DFC"/>
    <w:rsid w:val="00F873C6"/>
    <w:rsid w:val="00F8787F"/>
    <w:rsid w:val="00F90D83"/>
    <w:rsid w:val="00F910E6"/>
    <w:rsid w:val="00F924D5"/>
    <w:rsid w:val="00F92807"/>
    <w:rsid w:val="00F9319B"/>
    <w:rsid w:val="00F94255"/>
    <w:rsid w:val="00F9484F"/>
    <w:rsid w:val="00F9520E"/>
    <w:rsid w:val="00F959FD"/>
    <w:rsid w:val="00F95DBB"/>
    <w:rsid w:val="00F964B2"/>
    <w:rsid w:val="00F96814"/>
    <w:rsid w:val="00F9716F"/>
    <w:rsid w:val="00FA0B08"/>
    <w:rsid w:val="00FA0BAD"/>
    <w:rsid w:val="00FA261A"/>
    <w:rsid w:val="00FA2DE6"/>
    <w:rsid w:val="00FA327E"/>
    <w:rsid w:val="00FA32C8"/>
    <w:rsid w:val="00FA3AB1"/>
    <w:rsid w:val="00FA3EF3"/>
    <w:rsid w:val="00FA4E92"/>
    <w:rsid w:val="00FA568D"/>
    <w:rsid w:val="00FA690F"/>
    <w:rsid w:val="00FA6A33"/>
    <w:rsid w:val="00FA7FD9"/>
    <w:rsid w:val="00FB077A"/>
    <w:rsid w:val="00FB0948"/>
    <w:rsid w:val="00FB0FF7"/>
    <w:rsid w:val="00FB17DB"/>
    <w:rsid w:val="00FB1E97"/>
    <w:rsid w:val="00FB26D6"/>
    <w:rsid w:val="00FB3F64"/>
    <w:rsid w:val="00FB3F72"/>
    <w:rsid w:val="00FB491B"/>
    <w:rsid w:val="00FB4DDA"/>
    <w:rsid w:val="00FB530C"/>
    <w:rsid w:val="00FB5E2C"/>
    <w:rsid w:val="00FB6DE6"/>
    <w:rsid w:val="00FB75DD"/>
    <w:rsid w:val="00FB7E00"/>
    <w:rsid w:val="00FC0722"/>
    <w:rsid w:val="00FC1926"/>
    <w:rsid w:val="00FC33DD"/>
    <w:rsid w:val="00FC3744"/>
    <w:rsid w:val="00FC3987"/>
    <w:rsid w:val="00FC44F3"/>
    <w:rsid w:val="00FC450A"/>
    <w:rsid w:val="00FC473F"/>
    <w:rsid w:val="00FC59ED"/>
    <w:rsid w:val="00FC5B4C"/>
    <w:rsid w:val="00FC5C03"/>
    <w:rsid w:val="00FC60FE"/>
    <w:rsid w:val="00FC6C03"/>
    <w:rsid w:val="00FC73F5"/>
    <w:rsid w:val="00FC79C8"/>
    <w:rsid w:val="00FC7E0B"/>
    <w:rsid w:val="00FD0623"/>
    <w:rsid w:val="00FD2BC9"/>
    <w:rsid w:val="00FD2DAA"/>
    <w:rsid w:val="00FD2F81"/>
    <w:rsid w:val="00FD359D"/>
    <w:rsid w:val="00FD3989"/>
    <w:rsid w:val="00FD555D"/>
    <w:rsid w:val="00FD5A46"/>
    <w:rsid w:val="00FD5B69"/>
    <w:rsid w:val="00FD6CF6"/>
    <w:rsid w:val="00FD747C"/>
    <w:rsid w:val="00FD7657"/>
    <w:rsid w:val="00FD7C6F"/>
    <w:rsid w:val="00FD7D48"/>
    <w:rsid w:val="00FD7D64"/>
    <w:rsid w:val="00FD7E6B"/>
    <w:rsid w:val="00FE053D"/>
    <w:rsid w:val="00FE117C"/>
    <w:rsid w:val="00FE1233"/>
    <w:rsid w:val="00FE2D3F"/>
    <w:rsid w:val="00FE3B1D"/>
    <w:rsid w:val="00FE4D89"/>
    <w:rsid w:val="00FE5217"/>
    <w:rsid w:val="00FE57C9"/>
    <w:rsid w:val="00FE5EF1"/>
    <w:rsid w:val="00FE708B"/>
    <w:rsid w:val="00FF074B"/>
    <w:rsid w:val="00FF1DC3"/>
    <w:rsid w:val="00FF2E26"/>
    <w:rsid w:val="00FF33B3"/>
    <w:rsid w:val="00FF42C6"/>
    <w:rsid w:val="00FF4D44"/>
    <w:rsid w:val="00FF55DF"/>
    <w:rsid w:val="00FF699D"/>
    <w:rsid w:val="00FF7446"/>
    <w:rsid w:val="00FF7457"/>
    <w:rsid w:val="00FF78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C4561B"/>
  <w15:docId w15:val="{E5284147-ADC3-4581-9F85-00BA67669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2BCF"/>
    <w:pPr>
      <w:spacing w:after="160" w:line="259" w:lineRule="auto"/>
    </w:pPr>
    <w:rPr>
      <w:rFonts w:ascii="Times New Roman" w:hAnsi="Times New Roman"/>
      <w:sz w:val="28"/>
      <w:szCs w:val="22"/>
    </w:rPr>
  </w:style>
  <w:style w:type="paragraph" w:styleId="Heading2">
    <w:name w:val="heading 2"/>
    <w:basedOn w:val="Normal"/>
    <w:link w:val="Heading2Char"/>
    <w:uiPriority w:val="9"/>
    <w:qFormat/>
    <w:rsid w:val="00074E24"/>
    <w:pPr>
      <w:spacing w:before="100" w:beforeAutospacing="1" w:after="100" w:afterAutospacing="1" w:line="240" w:lineRule="auto"/>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link w:val="FootnoteText"/>
    <w:uiPriority w:val="99"/>
    <w:rsid w:val="00C82BCF"/>
    <w:rPr>
      <w:rFonts w:ascii="Times New Roman" w:hAnsi="Times New Roman"/>
      <w:sz w:val="20"/>
      <w:szCs w:val="20"/>
    </w:rPr>
  </w:style>
  <w:style w:type="paragraph" w:styleId="FootnoteText">
    <w:name w:val="footnote text"/>
    <w:basedOn w:val="Normal"/>
    <w:link w:val="FootnoteTextChar"/>
    <w:uiPriority w:val="99"/>
    <w:unhideWhenUsed/>
    <w:rsid w:val="00C82BCF"/>
    <w:pPr>
      <w:spacing w:after="0" w:line="240" w:lineRule="auto"/>
    </w:pPr>
    <w:rPr>
      <w:sz w:val="20"/>
      <w:szCs w:val="20"/>
    </w:rPr>
  </w:style>
  <w:style w:type="character" w:customStyle="1" w:styleId="HeaderChar">
    <w:name w:val="Header Char"/>
    <w:link w:val="Header"/>
    <w:uiPriority w:val="99"/>
    <w:rsid w:val="00C82BCF"/>
    <w:rPr>
      <w:rFonts w:ascii="Times New Roman" w:hAnsi="Times New Roman"/>
      <w:sz w:val="28"/>
    </w:rPr>
  </w:style>
  <w:style w:type="paragraph" w:styleId="Header">
    <w:name w:val="header"/>
    <w:basedOn w:val="Normal"/>
    <w:link w:val="HeaderChar"/>
    <w:uiPriority w:val="99"/>
    <w:unhideWhenUsed/>
    <w:rsid w:val="00C82BCF"/>
    <w:pPr>
      <w:tabs>
        <w:tab w:val="center" w:pos="4680"/>
        <w:tab w:val="right" w:pos="9360"/>
      </w:tabs>
      <w:spacing w:after="0" w:line="240" w:lineRule="auto"/>
    </w:pPr>
    <w:rPr>
      <w:szCs w:val="20"/>
    </w:rPr>
  </w:style>
  <w:style w:type="character" w:customStyle="1" w:styleId="FooterChar">
    <w:name w:val="Footer Char"/>
    <w:link w:val="Footer"/>
    <w:uiPriority w:val="99"/>
    <w:rsid w:val="00C82BCF"/>
    <w:rPr>
      <w:rFonts w:ascii="Times New Roman" w:hAnsi="Times New Roman"/>
      <w:sz w:val="28"/>
    </w:rPr>
  </w:style>
  <w:style w:type="paragraph" w:styleId="Footer">
    <w:name w:val="footer"/>
    <w:basedOn w:val="Normal"/>
    <w:link w:val="FooterChar"/>
    <w:uiPriority w:val="99"/>
    <w:unhideWhenUsed/>
    <w:rsid w:val="00C82BCF"/>
    <w:pPr>
      <w:tabs>
        <w:tab w:val="center" w:pos="4680"/>
        <w:tab w:val="right" w:pos="9360"/>
      </w:tabs>
      <w:spacing w:after="0" w:line="240" w:lineRule="auto"/>
    </w:pPr>
    <w:rPr>
      <w:szCs w:val="20"/>
    </w:rPr>
  </w:style>
  <w:style w:type="character" w:customStyle="1" w:styleId="CommentTextChar">
    <w:name w:val="Comment Text Char"/>
    <w:link w:val="CommentText"/>
    <w:uiPriority w:val="99"/>
    <w:rsid w:val="00C82BCF"/>
    <w:rPr>
      <w:rFonts w:ascii="Times New Roman" w:hAnsi="Times New Roman"/>
      <w:sz w:val="20"/>
      <w:szCs w:val="20"/>
    </w:rPr>
  </w:style>
  <w:style w:type="paragraph" w:styleId="CommentText">
    <w:name w:val="annotation text"/>
    <w:basedOn w:val="Normal"/>
    <w:link w:val="CommentTextChar"/>
    <w:uiPriority w:val="99"/>
    <w:unhideWhenUsed/>
    <w:rsid w:val="00C82BCF"/>
    <w:pPr>
      <w:spacing w:line="240" w:lineRule="auto"/>
    </w:pPr>
    <w:rPr>
      <w:sz w:val="20"/>
      <w:szCs w:val="20"/>
    </w:rPr>
  </w:style>
  <w:style w:type="character" w:customStyle="1" w:styleId="CommentSubjectChar">
    <w:name w:val="Comment Subject Char"/>
    <w:link w:val="CommentSubject"/>
    <w:uiPriority w:val="99"/>
    <w:semiHidden/>
    <w:rsid w:val="00C82BCF"/>
    <w:rPr>
      <w:rFonts w:ascii="Times New Roman" w:hAnsi="Times New Roman"/>
      <w:b/>
      <w:bCs/>
      <w:sz w:val="20"/>
      <w:szCs w:val="20"/>
    </w:rPr>
  </w:style>
  <w:style w:type="paragraph" w:styleId="CommentSubject">
    <w:name w:val="annotation subject"/>
    <w:basedOn w:val="CommentText"/>
    <w:next w:val="CommentText"/>
    <w:link w:val="CommentSubjectChar"/>
    <w:uiPriority w:val="99"/>
    <w:semiHidden/>
    <w:unhideWhenUsed/>
    <w:rsid w:val="00C82BCF"/>
    <w:rPr>
      <w:b/>
      <w:bCs/>
    </w:rPr>
  </w:style>
  <w:style w:type="character" w:customStyle="1" w:styleId="BalloonTextChar">
    <w:name w:val="Balloon Text Char"/>
    <w:link w:val="BalloonText"/>
    <w:uiPriority w:val="99"/>
    <w:semiHidden/>
    <w:rsid w:val="00C82BCF"/>
    <w:rPr>
      <w:rFonts w:ascii="Tahoma" w:hAnsi="Tahoma" w:cs="Tahoma"/>
      <w:sz w:val="16"/>
      <w:szCs w:val="16"/>
    </w:rPr>
  </w:style>
  <w:style w:type="paragraph" w:styleId="BalloonText">
    <w:name w:val="Balloon Text"/>
    <w:basedOn w:val="Normal"/>
    <w:link w:val="BalloonTextChar"/>
    <w:uiPriority w:val="99"/>
    <w:semiHidden/>
    <w:unhideWhenUsed/>
    <w:rsid w:val="00C82BCF"/>
    <w:pPr>
      <w:spacing w:after="0" w:line="240" w:lineRule="auto"/>
    </w:pPr>
    <w:rPr>
      <w:rFonts w:ascii="Tahoma" w:hAnsi="Tahoma"/>
      <w:sz w:val="16"/>
      <w:szCs w:val="16"/>
    </w:rPr>
  </w:style>
  <w:style w:type="character" w:styleId="FootnoteReference">
    <w:name w:val="footnote reference"/>
    <w:uiPriority w:val="99"/>
    <w:semiHidden/>
    <w:unhideWhenUsed/>
    <w:rsid w:val="00C82BCF"/>
    <w:rPr>
      <w:vertAlign w:val="superscript"/>
    </w:rPr>
  </w:style>
  <w:style w:type="table" w:customStyle="1" w:styleId="GridTable6Colorful-Accent11">
    <w:name w:val="Grid Table 6 Colorful - Accent 11"/>
    <w:basedOn w:val="TableNormal"/>
    <w:uiPriority w:val="51"/>
    <w:rsid w:val="00947C67"/>
    <w:rPr>
      <w:rFonts w:ascii="Times New Roman" w:hAnsi="Times New Roman"/>
      <w:color w:val="365F91"/>
      <w:sz w:val="28"/>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ListParagraph">
    <w:name w:val="List Paragraph"/>
    <w:basedOn w:val="Normal"/>
    <w:uiPriority w:val="34"/>
    <w:qFormat/>
    <w:rsid w:val="002020F2"/>
    <w:pPr>
      <w:ind w:left="720"/>
      <w:contextualSpacing/>
    </w:pPr>
  </w:style>
  <w:style w:type="table" w:styleId="TableGrid">
    <w:name w:val="Table Grid"/>
    <w:basedOn w:val="TableNormal"/>
    <w:uiPriority w:val="39"/>
    <w:rsid w:val="00565E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unhideWhenUsed/>
    <w:rsid w:val="00F10C2D"/>
    <w:rPr>
      <w:sz w:val="16"/>
      <w:szCs w:val="16"/>
    </w:rPr>
  </w:style>
  <w:style w:type="paragraph" w:styleId="Revision">
    <w:name w:val="Revision"/>
    <w:hidden/>
    <w:uiPriority w:val="99"/>
    <w:semiHidden/>
    <w:rsid w:val="00F10C2D"/>
    <w:rPr>
      <w:rFonts w:ascii="Times New Roman" w:hAnsi="Times New Roman"/>
      <w:sz w:val="28"/>
      <w:szCs w:val="22"/>
    </w:rPr>
  </w:style>
  <w:style w:type="table" w:customStyle="1" w:styleId="GridTable4-Accent11">
    <w:name w:val="Grid Table 4 - Accent 11"/>
    <w:basedOn w:val="TableNormal"/>
    <w:uiPriority w:val="49"/>
    <w:rsid w:val="00486020"/>
    <w:rPr>
      <w:rFonts w:ascii="Times New Roman" w:eastAsiaTheme="minorHAnsi" w:hAnsi="Times New Roman" w:cstheme="minorBidi"/>
      <w:sz w:val="28"/>
      <w:szCs w:val="22"/>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lWeb">
    <w:name w:val="Normal (Web)"/>
    <w:basedOn w:val="Normal"/>
    <w:uiPriority w:val="99"/>
    <w:semiHidden/>
    <w:unhideWhenUsed/>
    <w:rsid w:val="00F05445"/>
    <w:pPr>
      <w:spacing w:before="100" w:beforeAutospacing="1" w:after="100" w:afterAutospacing="1" w:line="240" w:lineRule="auto"/>
    </w:pPr>
    <w:rPr>
      <w:rFonts w:eastAsia="Times New Roman"/>
      <w:sz w:val="24"/>
      <w:szCs w:val="24"/>
    </w:rPr>
  </w:style>
  <w:style w:type="table" w:customStyle="1" w:styleId="GridTable4-Accent21">
    <w:name w:val="Grid Table 4 - Accent 21"/>
    <w:basedOn w:val="TableNormal"/>
    <w:uiPriority w:val="49"/>
    <w:rsid w:val="00532737"/>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Hyperlink">
    <w:name w:val="Hyperlink"/>
    <w:basedOn w:val="DefaultParagraphFont"/>
    <w:uiPriority w:val="99"/>
    <w:unhideWhenUsed/>
    <w:rsid w:val="00163824"/>
    <w:rPr>
      <w:color w:val="0000FF"/>
      <w:u w:val="single"/>
    </w:rPr>
  </w:style>
  <w:style w:type="character" w:customStyle="1" w:styleId="fontstyle01">
    <w:name w:val="fontstyle01"/>
    <w:basedOn w:val="DefaultParagraphFont"/>
    <w:rsid w:val="00823FC1"/>
    <w:rPr>
      <w:rFonts w:ascii="ArialMT" w:hAnsi="ArialMT" w:hint="default"/>
      <w:b w:val="0"/>
      <w:bCs w:val="0"/>
      <w:i w:val="0"/>
      <w:iCs w:val="0"/>
      <w:color w:val="000000"/>
      <w:sz w:val="20"/>
      <w:szCs w:val="20"/>
    </w:rPr>
  </w:style>
  <w:style w:type="table" w:customStyle="1" w:styleId="GridTable6Colorful-Accent12">
    <w:name w:val="Grid Table 6 Colorful - Accent 12"/>
    <w:basedOn w:val="TableNormal"/>
    <w:uiPriority w:val="51"/>
    <w:rsid w:val="00FA4E92"/>
    <w:rPr>
      <w:color w:val="365F91" w:themeColor="accent1" w:themeShade="BF"/>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2Char">
    <w:name w:val="Heading 2 Char"/>
    <w:basedOn w:val="DefaultParagraphFont"/>
    <w:link w:val="Heading2"/>
    <w:uiPriority w:val="9"/>
    <w:rsid w:val="00074E24"/>
    <w:rPr>
      <w:rFonts w:ascii="Times New Roman" w:eastAsia="Times New Roman" w:hAnsi="Times New Roman"/>
      <w:b/>
      <w:bCs/>
      <w:sz w:val="36"/>
      <w:szCs w:val="36"/>
    </w:rPr>
  </w:style>
  <w:style w:type="table" w:customStyle="1" w:styleId="GridTable6Colorful-Accent13">
    <w:name w:val="Grid Table 6 Colorful - Accent 13"/>
    <w:basedOn w:val="TableNormal"/>
    <w:uiPriority w:val="51"/>
    <w:rsid w:val="00B8005A"/>
    <w:rPr>
      <w:color w:val="365F91" w:themeColor="accent1" w:themeShade="BF"/>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FollowedHyperlink">
    <w:name w:val="FollowedHyperlink"/>
    <w:basedOn w:val="DefaultParagraphFont"/>
    <w:uiPriority w:val="99"/>
    <w:semiHidden/>
    <w:unhideWhenUsed/>
    <w:rsid w:val="00D279B5"/>
    <w:rPr>
      <w:color w:val="800080" w:themeColor="followedHyperlink"/>
      <w:u w:val="single"/>
    </w:rPr>
  </w:style>
  <w:style w:type="table" w:styleId="GridTable6Colorful-Accent1">
    <w:name w:val="Grid Table 6 Colorful Accent 1"/>
    <w:basedOn w:val="TableNormal"/>
    <w:uiPriority w:val="51"/>
    <w:rsid w:val="00C1589A"/>
    <w:rPr>
      <w:color w:val="365F91" w:themeColor="accent1" w:themeShade="BF"/>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111">
    <w:name w:val="Grid Table 4 - Accent 111"/>
    <w:basedOn w:val="TableNormal"/>
    <w:uiPriority w:val="49"/>
    <w:rsid w:val="005F7029"/>
    <w:rPr>
      <w:rFonts w:ascii="Times New Roman" w:eastAsiaTheme="minorHAnsi" w:hAnsi="Times New Roman" w:cstheme="minorBidi"/>
      <w:sz w:val="28"/>
      <w:szCs w:val="22"/>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5932A7"/>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605474">
      <w:bodyDiv w:val="1"/>
      <w:marLeft w:val="0"/>
      <w:marRight w:val="0"/>
      <w:marTop w:val="0"/>
      <w:marBottom w:val="0"/>
      <w:divBdr>
        <w:top w:val="none" w:sz="0" w:space="0" w:color="auto"/>
        <w:left w:val="none" w:sz="0" w:space="0" w:color="auto"/>
        <w:bottom w:val="none" w:sz="0" w:space="0" w:color="auto"/>
        <w:right w:val="none" w:sz="0" w:space="0" w:color="auto"/>
      </w:divBdr>
    </w:div>
    <w:div w:id="116723268">
      <w:bodyDiv w:val="1"/>
      <w:marLeft w:val="0"/>
      <w:marRight w:val="0"/>
      <w:marTop w:val="0"/>
      <w:marBottom w:val="0"/>
      <w:divBdr>
        <w:top w:val="none" w:sz="0" w:space="0" w:color="auto"/>
        <w:left w:val="none" w:sz="0" w:space="0" w:color="auto"/>
        <w:bottom w:val="none" w:sz="0" w:space="0" w:color="auto"/>
        <w:right w:val="none" w:sz="0" w:space="0" w:color="auto"/>
      </w:divBdr>
    </w:div>
    <w:div w:id="132144413">
      <w:bodyDiv w:val="1"/>
      <w:marLeft w:val="0"/>
      <w:marRight w:val="0"/>
      <w:marTop w:val="0"/>
      <w:marBottom w:val="0"/>
      <w:divBdr>
        <w:top w:val="none" w:sz="0" w:space="0" w:color="auto"/>
        <w:left w:val="none" w:sz="0" w:space="0" w:color="auto"/>
        <w:bottom w:val="none" w:sz="0" w:space="0" w:color="auto"/>
        <w:right w:val="none" w:sz="0" w:space="0" w:color="auto"/>
      </w:divBdr>
    </w:div>
    <w:div w:id="135413109">
      <w:bodyDiv w:val="1"/>
      <w:marLeft w:val="0"/>
      <w:marRight w:val="0"/>
      <w:marTop w:val="0"/>
      <w:marBottom w:val="0"/>
      <w:divBdr>
        <w:top w:val="none" w:sz="0" w:space="0" w:color="auto"/>
        <w:left w:val="none" w:sz="0" w:space="0" w:color="auto"/>
        <w:bottom w:val="none" w:sz="0" w:space="0" w:color="auto"/>
        <w:right w:val="none" w:sz="0" w:space="0" w:color="auto"/>
      </w:divBdr>
    </w:div>
    <w:div w:id="139735324">
      <w:bodyDiv w:val="1"/>
      <w:marLeft w:val="0"/>
      <w:marRight w:val="0"/>
      <w:marTop w:val="0"/>
      <w:marBottom w:val="0"/>
      <w:divBdr>
        <w:top w:val="none" w:sz="0" w:space="0" w:color="auto"/>
        <w:left w:val="none" w:sz="0" w:space="0" w:color="auto"/>
        <w:bottom w:val="none" w:sz="0" w:space="0" w:color="auto"/>
        <w:right w:val="none" w:sz="0" w:space="0" w:color="auto"/>
      </w:divBdr>
    </w:div>
    <w:div w:id="158665556">
      <w:bodyDiv w:val="1"/>
      <w:marLeft w:val="0"/>
      <w:marRight w:val="0"/>
      <w:marTop w:val="0"/>
      <w:marBottom w:val="0"/>
      <w:divBdr>
        <w:top w:val="none" w:sz="0" w:space="0" w:color="auto"/>
        <w:left w:val="none" w:sz="0" w:space="0" w:color="auto"/>
        <w:bottom w:val="none" w:sz="0" w:space="0" w:color="auto"/>
        <w:right w:val="none" w:sz="0" w:space="0" w:color="auto"/>
      </w:divBdr>
    </w:div>
    <w:div w:id="249511961">
      <w:bodyDiv w:val="1"/>
      <w:marLeft w:val="0"/>
      <w:marRight w:val="0"/>
      <w:marTop w:val="0"/>
      <w:marBottom w:val="0"/>
      <w:divBdr>
        <w:top w:val="none" w:sz="0" w:space="0" w:color="auto"/>
        <w:left w:val="none" w:sz="0" w:space="0" w:color="auto"/>
        <w:bottom w:val="none" w:sz="0" w:space="0" w:color="auto"/>
        <w:right w:val="none" w:sz="0" w:space="0" w:color="auto"/>
      </w:divBdr>
    </w:div>
    <w:div w:id="268896401">
      <w:bodyDiv w:val="1"/>
      <w:marLeft w:val="0"/>
      <w:marRight w:val="0"/>
      <w:marTop w:val="0"/>
      <w:marBottom w:val="0"/>
      <w:divBdr>
        <w:top w:val="none" w:sz="0" w:space="0" w:color="auto"/>
        <w:left w:val="none" w:sz="0" w:space="0" w:color="auto"/>
        <w:bottom w:val="none" w:sz="0" w:space="0" w:color="auto"/>
        <w:right w:val="none" w:sz="0" w:space="0" w:color="auto"/>
      </w:divBdr>
    </w:div>
    <w:div w:id="312024393">
      <w:bodyDiv w:val="1"/>
      <w:marLeft w:val="0"/>
      <w:marRight w:val="0"/>
      <w:marTop w:val="0"/>
      <w:marBottom w:val="0"/>
      <w:divBdr>
        <w:top w:val="none" w:sz="0" w:space="0" w:color="auto"/>
        <w:left w:val="none" w:sz="0" w:space="0" w:color="auto"/>
        <w:bottom w:val="none" w:sz="0" w:space="0" w:color="auto"/>
        <w:right w:val="none" w:sz="0" w:space="0" w:color="auto"/>
      </w:divBdr>
      <w:divsChild>
        <w:div w:id="94597055">
          <w:marLeft w:val="0"/>
          <w:marRight w:val="0"/>
          <w:marTop w:val="0"/>
          <w:marBottom w:val="0"/>
          <w:divBdr>
            <w:top w:val="none" w:sz="0" w:space="0" w:color="auto"/>
            <w:left w:val="none" w:sz="0" w:space="0" w:color="auto"/>
            <w:bottom w:val="none" w:sz="0" w:space="0" w:color="auto"/>
            <w:right w:val="none" w:sz="0" w:space="0" w:color="auto"/>
          </w:divBdr>
          <w:divsChild>
            <w:div w:id="479689359">
              <w:marLeft w:val="0"/>
              <w:marRight w:val="0"/>
              <w:marTop w:val="360"/>
              <w:marBottom w:val="0"/>
              <w:divBdr>
                <w:top w:val="none" w:sz="0" w:space="0" w:color="auto"/>
                <w:left w:val="none" w:sz="0" w:space="0" w:color="auto"/>
                <w:bottom w:val="none" w:sz="0" w:space="0" w:color="auto"/>
                <w:right w:val="none" w:sz="0" w:space="0" w:color="auto"/>
              </w:divBdr>
            </w:div>
            <w:div w:id="575746455">
              <w:marLeft w:val="0"/>
              <w:marRight w:val="0"/>
              <w:marTop w:val="150"/>
              <w:marBottom w:val="0"/>
              <w:divBdr>
                <w:top w:val="none" w:sz="0" w:space="0" w:color="auto"/>
                <w:left w:val="none" w:sz="0" w:space="0" w:color="auto"/>
                <w:bottom w:val="none" w:sz="0" w:space="0" w:color="auto"/>
                <w:right w:val="none" w:sz="0" w:space="0" w:color="auto"/>
              </w:divBdr>
              <w:divsChild>
                <w:div w:id="31629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26377">
          <w:marLeft w:val="0"/>
          <w:marRight w:val="0"/>
          <w:marTop w:val="0"/>
          <w:marBottom w:val="0"/>
          <w:divBdr>
            <w:top w:val="none" w:sz="0" w:space="0" w:color="auto"/>
            <w:left w:val="none" w:sz="0" w:space="0" w:color="auto"/>
            <w:bottom w:val="single" w:sz="6" w:space="11" w:color="D9D9D9"/>
            <w:right w:val="none" w:sz="0" w:space="0" w:color="auto"/>
          </w:divBdr>
          <w:divsChild>
            <w:div w:id="323243172">
              <w:marLeft w:val="0"/>
              <w:marRight w:val="0"/>
              <w:marTop w:val="0"/>
              <w:marBottom w:val="0"/>
              <w:divBdr>
                <w:top w:val="none" w:sz="0" w:space="0" w:color="auto"/>
                <w:left w:val="none" w:sz="0" w:space="0" w:color="auto"/>
                <w:bottom w:val="none" w:sz="0" w:space="0" w:color="auto"/>
                <w:right w:val="none" w:sz="0" w:space="0" w:color="auto"/>
              </w:divBdr>
            </w:div>
            <w:div w:id="1012806621">
              <w:marLeft w:val="0"/>
              <w:marRight w:val="0"/>
              <w:marTop w:val="0"/>
              <w:marBottom w:val="0"/>
              <w:divBdr>
                <w:top w:val="none" w:sz="0" w:space="0" w:color="auto"/>
                <w:left w:val="none" w:sz="0" w:space="0" w:color="auto"/>
                <w:bottom w:val="none" w:sz="0" w:space="0" w:color="auto"/>
                <w:right w:val="none" w:sz="0" w:space="0" w:color="auto"/>
              </w:divBdr>
              <w:divsChild>
                <w:div w:id="630407287">
                  <w:marLeft w:val="0"/>
                  <w:marRight w:val="0"/>
                  <w:marTop w:val="0"/>
                  <w:marBottom w:val="0"/>
                  <w:divBdr>
                    <w:top w:val="none" w:sz="0" w:space="0" w:color="auto"/>
                    <w:left w:val="none" w:sz="0" w:space="0" w:color="auto"/>
                    <w:bottom w:val="none" w:sz="0" w:space="0" w:color="auto"/>
                    <w:right w:val="none" w:sz="0" w:space="0" w:color="auto"/>
                  </w:divBdr>
                  <w:divsChild>
                    <w:div w:id="1212303476">
                      <w:marLeft w:val="0"/>
                      <w:marRight w:val="0"/>
                      <w:marTop w:val="0"/>
                      <w:marBottom w:val="0"/>
                      <w:divBdr>
                        <w:top w:val="none" w:sz="0" w:space="0" w:color="auto"/>
                        <w:left w:val="none" w:sz="0" w:space="0" w:color="auto"/>
                        <w:bottom w:val="none" w:sz="0" w:space="0" w:color="auto"/>
                        <w:right w:val="none" w:sz="0" w:space="0" w:color="auto"/>
                      </w:divBdr>
                      <w:divsChild>
                        <w:div w:id="1116799255">
                          <w:marLeft w:val="0"/>
                          <w:marRight w:val="0"/>
                          <w:marTop w:val="0"/>
                          <w:marBottom w:val="0"/>
                          <w:divBdr>
                            <w:top w:val="none" w:sz="0" w:space="0" w:color="auto"/>
                            <w:left w:val="none" w:sz="0" w:space="0" w:color="auto"/>
                            <w:bottom w:val="none" w:sz="0" w:space="0" w:color="auto"/>
                            <w:right w:val="none" w:sz="0" w:space="0" w:color="auto"/>
                          </w:divBdr>
                          <w:divsChild>
                            <w:div w:id="907688449">
                              <w:marLeft w:val="0"/>
                              <w:marRight w:val="0"/>
                              <w:marTop w:val="0"/>
                              <w:marBottom w:val="0"/>
                              <w:divBdr>
                                <w:top w:val="none" w:sz="0" w:space="0" w:color="auto"/>
                                <w:left w:val="none" w:sz="0" w:space="0" w:color="auto"/>
                                <w:bottom w:val="none" w:sz="0" w:space="0" w:color="auto"/>
                                <w:right w:val="none" w:sz="0" w:space="0" w:color="auto"/>
                              </w:divBdr>
                              <w:divsChild>
                                <w:div w:id="1106578267">
                                  <w:marLeft w:val="0"/>
                                  <w:marRight w:val="0"/>
                                  <w:marTop w:val="0"/>
                                  <w:marBottom w:val="0"/>
                                  <w:divBdr>
                                    <w:top w:val="none" w:sz="0" w:space="0" w:color="auto"/>
                                    <w:left w:val="none" w:sz="0" w:space="0" w:color="auto"/>
                                    <w:bottom w:val="none" w:sz="0" w:space="0" w:color="auto"/>
                                    <w:right w:val="none" w:sz="0" w:space="0" w:color="auto"/>
                                  </w:divBdr>
                                  <w:divsChild>
                                    <w:div w:id="1992174039">
                                      <w:marLeft w:val="0"/>
                                      <w:marRight w:val="0"/>
                                      <w:marTop w:val="0"/>
                                      <w:marBottom w:val="0"/>
                                      <w:divBdr>
                                        <w:top w:val="none" w:sz="0" w:space="0" w:color="auto"/>
                                        <w:left w:val="none" w:sz="0" w:space="0" w:color="auto"/>
                                        <w:bottom w:val="none" w:sz="0" w:space="0" w:color="auto"/>
                                        <w:right w:val="none" w:sz="0" w:space="0" w:color="auto"/>
                                      </w:divBdr>
                                      <w:divsChild>
                                        <w:div w:id="596908143">
                                          <w:marLeft w:val="0"/>
                                          <w:marRight w:val="0"/>
                                          <w:marTop w:val="0"/>
                                          <w:marBottom w:val="0"/>
                                          <w:divBdr>
                                            <w:top w:val="none" w:sz="0" w:space="0" w:color="auto"/>
                                            <w:left w:val="none" w:sz="0" w:space="0" w:color="auto"/>
                                            <w:bottom w:val="none" w:sz="0" w:space="0" w:color="auto"/>
                                            <w:right w:val="none" w:sz="0" w:space="0" w:color="auto"/>
                                          </w:divBdr>
                                          <w:divsChild>
                                            <w:div w:id="119380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2830014">
      <w:bodyDiv w:val="1"/>
      <w:marLeft w:val="0"/>
      <w:marRight w:val="0"/>
      <w:marTop w:val="0"/>
      <w:marBottom w:val="0"/>
      <w:divBdr>
        <w:top w:val="none" w:sz="0" w:space="0" w:color="auto"/>
        <w:left w:val="none" w:sz="0" w:space="0" w:color="auto"/>
        <w:bottom w:val="none" w:sz="0" w:space="0" w:color="auto"/>
        <w:right w:val="none" w:sz="0" w:space="0" w:color="auto"/>
      </w:divBdr>
    </w:div>
    <w:div w:id="322852386">
      <w:bodyDiv w:val="1"/>
      <w:marLeft w:val="0"/>
      <w:marRight w:val="0"/>
      <w:marTop w:val="0"/>
      <w:marBottom w:val="0"/>
      <w:divBdr>
        <w:top w:val="none" w:sz="0" w:space="0" w:color="auto"/>
        <w:left w:val="none" w:sz="0" w:space="0" w:color="auto"/>
        <w:bottom w:val="none" w:sz="0" w:space="0" w:color="auto"/>
        <w:right w:val="none" w:sz="0" w:space="0" w:color="auto"/>
      </w:divBdr>
    </w:div>
    <w:div w:id="330304722">
      <w:bodyDiv w:val="1"/>
      <w:marLeft w:val="0"/>
      <w:marRight w:val="0"/>
      <w:marTop w:val="0"/>
      <w:marBottom w:val="0"/>
      <w:divBdr>
        <w:top w:val="none" w:sz="0" w:space="0" w:color="auto"/>
        <w:left w:val="none" w:sz="0" w:space="0" w:color="auto"/>
        <w:bottom w:val="none" w:sz="0" w:space="0" w:color="auto"/>
        <w:right w:val="none" w:sz="0" w:space="0" w:color="auto"/>
      </w:divBdr>
    </w:div>
    <w:div w:id="332730194">
      <w:bodyDiv w:val="1"/>
      <w:marLeft w:val="0"/>
      <w:marRight w:val="0"/>
      <w:marTop w:val="0"/>
      <w:marBottom w:val="0"/>
      <w:divBdr>
        <w:top w:val="none" w:sz="0" w:space="0" w:color="auto"/>
        <w:left w:val="none" w:sz="0" w:space="0" w:color="auto"/>
        <w:bottom w:val="none" w:sz="0" w:space="0" w:color="auto"/>
        <w:right w:val="none" w:sz="0" w:space="0" w:color="auto"/>
      </w:divBdr>
    </w:div>
    <w:div w:id="385229026">
      <w:bodyDiv w:val="1"/>
      <w:marLeft w:val="0"/>
      <w:marRight w:val="0"/>
      <w:marTop w:val="0"/>
      <w:marBottom w:val="0"/>
      <w:divBdr>
        <w:top w:val="none" w:sz="0" w:space="0" w:color="auto"/>
        <w:left w:val="none" w:sz="0" w:space="0" w:color="auto"/>
        <w:bottom w:val="none" w:sz="0" w:space="0" w:color="auto"/>
        <w:right w:val="none" w:sz="0" w:space="0" w:color="auto"/>
      </w:divBdr>
    </w:div>
    <w:div w:id="489518301">
      <w:bodyDiv w:val="1"/>
      <w:marLeft w:val="0"/>
      <w:marRight w:val="0"/>
      <w:marTop w:val="0"/>
      <w:marBottom w:val="0"/>
      <w:divBdr>
        <w:top w:val="none" w:sz="0" w:space="0" w:color="auto"/>
        <w:left w:val="none" w:sz="0" w:space="0" w:color="auto"/>
        <w:bottom w:val="none" w:sz="0" w:space="0" w:color="auto"/>
        <w:right w:val="none" w:sz="0" w:space="0" w:color="auto"/>
      </w:divBdr>
    </w:div>
    <w:div w:id="491869582">
      <w:bodyDiv w:val="1"/>
      <w:marLeft w:val="0"/>
      <w:marRight w:val="0"/>
      <w:marTop w:val="0"/>
      <w:marBottom w:val="0"/>
      <w:divBdr>
        <w:top w:val="none" w:sz="0" w:space="0" w:color="auto"/>
        <w:left w:val="none" w:sz="0" w:space="0" w:color="auto"/>
        <w:bottom w:val="none" w:sz="0" w:space="0" w:color="auto"/>
        <w:right w:val="none" w:sz="0" w:space="0" w:color="auto"/>
      </w:divBdr>
    </w:div>
    <w:div w:id="507645076">
      <w:bodyDiv w:val="1"/>
      <w:marLeft w:val="0"/>
      <w:marRight w:val="0"/>
      <w:marTop w:val="0"/>
      <w:marBottom w:val="0"/>
      <w:divBdr>
        <w:top w:val="none" w:sz="0" w:space="0" w:color="auto"/>
        <w:left w:val="none" w:sz="0" w:space="0" w:color="auto"/>
        <w:bottom w:val="none" w:sz="0" w:space="0" w:color="auto"/>
        <w:right w:val="none" w:sz="0" w:space="0" w:color="auto"/>
      </w:divBdr>
    </w:div>
    <w:div w:id="543249983">
      <w:bodyDiv w:val="1"/>
      <w:marLeft w:val="0"/>
      <w:marRight w:val="0"/>
      <w:marTop w:val="0"/>
      <w:marBottom w:val="0"/>
      <w:divBdr>
        <w:top w:val="none" w:sz="0" w:space="0" w:color="auto"/>
        <w:left w:val="none" w:sz="0" w:space="0" w:color="auto"/>
        <w:bottom w:val="none" w:sz="0" w:space="0" w:color="auto"/>
        <w:right w:val="none" w:sz="0" w:space="0" w:color="auto"/>
      </w:divBdr>
    </w:div>
    <w:div w:id="667947412">
      <w:bodyDiv w:val="1"/>
      <w:marLeft w:val="0"/>
      <w:marRight w:val="0"/>
      <w:marTop w:val="0"/>
      <w:marBottom w:val="0"/>
      <w:divBdr>
        <w:top w:val="none" w:sz="0" w:space="0" w:color="auto"/>
        <w:left w:val="none" w:sz="0" w:space="0" w:color="auto"/>
        <w:bottom w:val="none" w:sz="0" w:space="0" w:color="auto"/>
        <w:right w:val="none" w:sz="0" w:space="0" w:color="auto"/>
      </w:divBdr>
    </w:div>
    <w:div w:id="704140909">
      <w:bodyDiv w:val="1"/>
      <w:marLeft w:val="0"/>
      <w:marRight w:val="0"/>
      <w:marTop w:val="0"/>
      <w:marBottom w:val="0"/>
      <w:divBdr>
        <w:top w:val="none" w:sz="0" w:space="0" w:color="auto"/>
        <w:left w:val="none" w:sz="0" w:space="0" w:color="auto"/>
        <w:bottom w:val="none" w:sz="0" w:space="0" w:color="auto"/>
        <w:right w:val="none" w:sz="0" w:space="0" w:color="auto"/>
      </w:divBdr>
    </w:div>
    <w:div w:id="708727384">
      <w:bodyDiv w:val="1"/>
      <w:marLeft w:val="0"/>
      <w:marRight w:val="0"/>
      <w:marTop w:val="0"/>
      <w:marBottom w:val="0"/>
      <w:divBdr>
        <w:top w:val="none" w:sz="0" w:space="0" w:color="auto"/>
        <w:left w:val="none" w:sz="0" w:space="0" w:color="auto"/>
        <w:bottom w:val="none" w:sz="0" w:space="0" w:color="auto"/>
        <w:right w:val="none" w:sz="0" w:space="0" w:color="auto"/>
      </w:divBdr>
    </w:div>
    <w:div w:id="710542755">
      <w:bodyDiv w:val="1"/>
      <w:marLeft w:val="0"/>
      <w:marRight w:val="0"/>
      <w:marTop w:val="0"/>
      <w:marBottom w:val="0"/>
      <w:divBdr>
        <w:top w:val="none" w:sz="0" w:space="0" w:color="auto"/>
        <w:left w:val="none" w:sz="0" w:space="0" w:color="auto"/>
        <w:bottom w:val="none" w:sz="0" w:space="0" w:color="auto"/>
        <w:right w:val="none" w:sz="0" w:space="0" w:color="auto"/>
      </w:divBdr>
    </w:div>
    <w:div w:id="728960721">
      <w:bodyDiv w:val="1"/>
      <w:marLeft w:val="0"/>
      <w:marRight w:val="0"/>
      <w:marTop w:val="0"/>
      <w:marBottom w:val="0"/>
      <w:divBdr>
        <w:top w:val="none" w:sz="0" w:space="0" w:color="auto"/>
        <w:left w:val="none" w:sz="0" w:space="0" w:color="auto"/>
        <w:bottom w:val="none" w:sz="0" w:space="0" w:color="auto"/>
        <w:right w:val="none" w:sz="0" w:space="0" w:color="auto"/>
      </w:divBdr>
    </w:div>
    <w:div w:id="812648161">
      <w:bodyDiv w:val="1"/>
      <w:marLeft w:val="0"/>
      <w:marRight w:val="0"/>
      <w:marTop w:val="0"/>
      <w:marBottom w:val="0"/>
      <w:divBdr>
        <w:top w:val="none" w:sz="0" w:space="0" w:color="auto"/>
        <w:left w:val="none" w:sz="0" w:space="0" w:color="auto"/>
        <w:bottom w:val="none" w:sz="0" w:space="0" w:color="auto"/>
        <w:right w:val="none" w:sz="0" w:space="0" w:color="auto"/>
      </w:divBdr>
    </w:div>
    <w:div w:id="836383912">
      <w:bodyDiv w:val="1"/>
      <w:marLeft w:val="0"/>
      <w:marRight w:val="0"/>
      <w:marTop w:val="0"/>
      <w:marBottom w:val="0"/>
      <w:divBdr>
        <w:top w:val="none" w:sz="0" w:space="0" w:color="auto"/>
        <w:left w:val="none" w:sz="0" w:space="0" w:color="auto"/>
        <w:bottom w:val="none" w:sz="0" w:space="0" w:color="auto"/>
        <w:right w:val="none" w:sz="0" w:space="0" w:color="auto"/>
      </w:divBdr>
      <w:divsChild>
        <w:div w:id="159784036">
          <w:marLeft w:val="0"/>
          <w:marRight w:val="0"/>
          <w:marTop w:val="0"/>
          <w:marBottom w:val="0"/>
          <w:divBdr>
            <w:top w:val="none" w:sz="0" w:space="0" w:color="auto"/>
            <w:left w:val="none" w:sz="0" w:space="0" w:color="auto"/>
            <w:bottom w:val="none" w:sz="0" w:space="0" w:color="auto"/>
            <w:right w:val="none" w:sz="0" w:space="0" w:color="auto"/>
          </w:divBdr>
          <w:divsChild>
            <w:div w:id="123623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07523">
      <w:bodyDiv w:val="1"/>
      <w:marLeft w:val="0"/>
      <w:marRight w:val="0"/>
      <w:marTop w:val="0"/>
      <w:marBottom w:val="0"/>
      <w:divBdr>
        <w:top w:val="none" w:sz="0" w:space="0" w:color="auto"/>
        <w:left w:val="none" w:sz="0" w:space="0" w:color="auto"/>
        <w:bottom w:val="none" w:sz="0" w:space="0" w:color="auto"/>
        <w:right w:val="none" w:sz="0" w:space="0" w:color="auto"/>
      </w:divBdr>
    </w:div>
    <w:div w:id="995454857">
      <w:bodyDiv w:val="1"/>
      <w:marLeft w:val="0"/>
      <w:marRight w:val="0"/>
      <w:marTop w:val="0"/>
      <w:marBottom w:val="0"/>
      <w:divBdr>
        <w:top w:val="none" w:sz="0" w:space="0" w:color="auto"/>
        <w:left w:val="none" w:sz="0" w:space="0" w:color="auto"/>
        <w:bottom w:val="none" w:sz="0" w:space="0" w:color="auto"/>
        <w:right w:val="none" w:sz="0" w:space="0" w:color="auto"/>
      </w:divBdr>
    </w:div>
    <w:div w:id="1030958353">
      <w:bodyDiv w:val="1"/>
      <w:marLeft w:val="0"/>
      <w:marRight w:val="0"/>
      <w:marTop w:val="0"/>
      <w:marBottom w:val="0"/>
      <w:divBdr>
        <w:top w:val="none" w:sz="0" w:space="0" w:color="auto"/>
        <w:left w:val="none" w:sz="0" w:space="0" w:color="auto"/>
        <w:bottom w:val="none" w:sz="0" w:space="0" w:color="auto"/>
        <w:right w:val="none" w:sz="0" w:space="0" w:color="auto"/>
      </w:divBdr>
    </w:div>
    <w:div w:id="1038816988">
      <w:bodyDiv w:val="1"/>
      <w:marLeft w:val="0"/>
      <w:marRight w:val="0"/>
      <w:marTop w:val="0"/>
      <w:marBottom w:val="0"/>
      <w:divBdr>
        <w:top w:val="none" w:sz="0" w:space="0" w:color="auto"/>
        <w:left w:val="none" w:sz="0" w:space="0" w:color="auto"/>
        <w:bottom w:val="none" w:sz="0" w:space="0" w:color="auto"/>
        <w:right w:val="none" w:sz="0" w:space="0" w:color="auto"/>
      </w:divBdr>
    </w:div>
    <w:div w:id="1066104554">
      <w:bodyDiv w:val="1"/>
      <w:marLeft w:val="0"/>
      <w:marRight w:val="0"/>
      <w:marTop w:val="0"/>
      <w:marBottom w:val="0"/>
      <w:divBdr>
        <w:top w:val="none" w:sz="0" w:space="0" w:color="auto"/>
        <w:left w:val="none" w:sz="0" w:space="0" w:color="auto"/>
        <w:bottom w:val="none" w:sz="0" w:space="0" w:color="auto"/>
        <w:right w:val="none" w:sz="0" w:space="0" w:color="auto"/>
      </w:divBdr>
    </w:div>
    <w:div w:id="1090614729">
      <w:bodyDiv w:val="1"/>
      <w:marLeft w:val="0"/>
      <w:marRight w:val="0"/>
      <w:marTop w:val="0"/>
      <w:marBottom w:val="0"/>
      <w:divBdr>
        <w:top w:val="none" w:sz="0" w:space="0" w:color="auto"/>
        <w:left w:val="none" w:sz="0" w:space="0" w:color="auto"/>
        <w:bottom w:val="none" w:sz="0" w:space="0" w:color="auto"/>
        <w:right w:val="none" w:sz="0" w:space="0" w:color="auto"/>
      </w:divBdr>
    </w:div>
    <w:div w:id="1131633943">
      <w:bodyDiv w:val="1"/>
      <w:marLeft w:val="0"/>
      <w:marRight w:val="0"/>
      <w:marTop w:val="0"/>
      <w:marBottom w:val="0"/>
      <w:divBdr>
        <w:top w:val="none" w:sz="0" w:space="0" w:color="auto"/>
        <w:left w:val="none" w:sz="0" w:space="0" w:color="auto"/>
        <w:bottom w:val="none" w:sz="0" w:space="0" w:color="auto"/>
        <w:right w:val="none" w:sz="0" w:space="0" w:color="auto"/>
      </w:divBdr>
    </w:div>
    <w:div w:id="1160847919">
      <w:bodyDiv w:val="1"/>
      <w:marLeft w:val="0"/>
      <w:marRight w:val="0"/>
      <w:marTop w:val="0"/>
      <w:marBottom w:val="0"/>
      <w:divBdr>
        <w:top w:val="none" w:sz="0" w:space="0" w:color="auto"/>
        <w:left w:val="none" w:sz="0" w:space="0" w:color="auto"/>
        <w:bottom w:val="none" w:sz="0" w:space="0" w:color="auto"/>
        <w:right w:val="none" w:sz="0" w:space="0" w:color="auto"/>
      </w:divBdr>
    </w:div>
    <w:div w:id="1172991877">
      <w:bodyDiv w:val="1"/>
      <w:marLeft w:val="0"/>
      <w:marRight w:val="0"/>
      <w:marTop w:val="0"/>
      <w:marBottom w:val="0"/>
      <w:divBdr>
        <w:top w:val="none" w:sz="0" w:space="0" w:color="auto"/>
        <w:left w:val="none" w:sz="0" w:space="0" w:color="auto"/>
        <w:bottom w:val="none" w:sz="0" w:space="0" w:color="auto"/>
        <w:right w:val="none" w:sz="0" w:space="0" w:color="auto"/>
      </w:divBdr>
    </w:div>
    <w:div w:id="1248032883">
      <w:bodyDiv w:val="1"/>
      <w:marLeft w:val="0"/>
      <w:marRight w:val="0"/>
      <w:marTop w:val="0"/>
      <w:marBottom w:val="0"/>
      <w:divBdr>
        <w:top w:val="none" w:sz="0" w:space="0" w:color="auto"/>
        <w:left w:val="none" w:sz="0" w:space="0" w:color="auto"/>
        <w:bottom w:val="none" w:sz="0" w:space="0" w:color="auto"/>
        <w:right w:val="none" w:sz="0" w:space="0" w:color="auto"/>
      </w:divBdr>
    </w:div>
    <w:div w:id="1349985146">
      <w:bodyDiv w:val="1"/>
      <w:marLeft w:val="0"/>
      <w:marRight w:val="0"/>
      <w:marTop w:val="0"/>
      <w:marBottom w:val="0"/>
      <w:divBdr>
        <w:top w:val="none" w:sz="0" w:space="0" w:color="auto"/>
        <w:left w:val="none" w:sz="0" w:space="0" w:color="auto"/>
        <w:bottom w:val="none" w:sz="0" w:space="0" w:color="auto"/>
        <w:right w:val="none" w:sz="0" w:space="0" w:color="auto"/>
      </w:divBdr>
    </w:div>
    <w:div w:id="1442148871">
      <w:bodyDiv w:val="1"/>
      <w:marLeft w:val="0"/>
      <w:marRight w:val="0"/>
      <w:marTop w:val="0"/>
      <w:marBottom w:val="0"/>
      <w:divBdr>
        <w:top w:val="none" w:sz="0" w:space="0" w:color="auto"/>
        <w:left w:val="none" w:sz="0" w:space="0" w:color="auto"/>
        <w:bottom w:val="none" w:sz="0" w:space="0" w:color="auto"/>
        <w:right w:val="none" w:sz="0" w:space="0" w:color="auto"/>
      </w:divBdr>
    </w:div>
    <w:div w:id="1446652824">
      <w:bodyDiv w:val="1"/>
      <w:marLeft w:val="0"/>
      <w:marRight w:val="0"/>
      <w:marTop w:val="0"/>
      <w:marBottom w:val="0"/>
      <w:divBdr>
        <w:top w:val="none" w:sz="0" w:space="0" w:color="auto"/>
        <w:left w:val="none" w:sz="0" w:space="0" w:color="auto"/>
        <w:bottom w:val="none" w:sz="0" w:space="0" w:color="auto"/>
        <w:right w:val="none" w:sz="0" w:space="0" w:color="auto"/>
      </w:divBdr>
    </w:div>
    <w:div w:id="1473475412">
      <w:bodyDiv w:val="1"/>
      <w:marLeft w:val="0"/>
      <w:marRight w:val="0"/>
      <w:marTop w:val="0"/>
      <w:marBottom w:val="0"/>
      <w:divBdr>
        <w:top w:val="none" w:sz="0" w:space="0" w:color="auto"/>
        <w:left w:val="none" w:sz="0" w:space="0" w:color="auto"/>
        <w:bottom w:val="none" w:sz="0" w:space="0" w:color="auto"/>
        <w:right w:val="none" w:sz="0" w:space="0" w:color="auto"/>
      </w:divBdr>
    </w:div>
    <w:div w:id="1490630257">
      <w:bodyDiv w:val="1"/>
      <w:marLeft w:val="0"/>
      <w:marRight w:val="0"/>
      <w:marTop w:val="0"/>
      <w:marBottom w:val="0"/>
      <w:divBdr>
        <w:top w:val="none" w:sz="0" w:space="0" w:color="auto"/>
        <w:left w:val="none" w:sz="0" w:space="0" w:color="auto"/>
        <w:bottom w:val="none" w:sz="0" w:space="0" w:color="auto"/>
        <w:right w:val="none" w:sz="0" w:space="0" w:color="auto"/>
      </w:divBdr>
    </w:div>
    <w:div w:id="1520394333">
      <w:bodyDiv w:val="1"/>
      <w:marLeft w:val="0"/>
      <w:marRight w:val="0"/>
      <w:marTop w:val="0"/>
      <w:marBottom w:val="0"/>
      <w:divBdr>
        <w:top w:val="none" w:sz="0" w:space="0" w:color="auto"/>
        <w:left w:val="none" w:sz="0" w:space="0" w:color="auto"/>
        <w:bottom w:val="none" w:sz="0" w:space="0" w:color="auto"/>
        <w:right w:val="none" w:sz="0" w:space="0" w:color="auto"/>
      </w:divBdr>
    </w:div>
    <w:div w:id="1521165048">
      <w:bodyDiv w:val="1"/>
      <w:marLeft w:val="0"/>
      <w:marRight w:val="0"/>
      <w:marTop w:val="0"/>
      <w:marBottom w:val="0"/>
      <w:divBdr>
        <w:top w:val="none" w:sz="0" w:space="0" w:color="auto"/>
        <w:left w:val="none" w:sz="0" w:space="0" w:color="auto"/>
        <w:bottom w:val="none" w:sz="0" w:space="0" w:color="auto"/>
        <w:right w:val="none" w:sz="0" w:space="0" w:color="auto"/>
      </w:divBdr>
    </w:div>
    <w:div w:id="1525829738">
      <w:bodyDiv w:val="1"/>
      <w:marLeft w:val="0"/>
      <w:marRight w:val="0"/>
      <w:marTop w:val="0"/>
      <w:marBottom w:val="0"/>
      <w:divBdr>
        <w:top w:val="none" w:sz="0" w:space="0" w:color="auto"/>
        <w:left w:val="none" w:sz="0" w:space="0" w:color="auto"/>
        <w:bottom w:val="none" w:sz="0" w:space="0" w:color="auto"/>
        <w:right w:val="none" w:sz="0" w:space="0" w:color="auto"/>
      </w:divBdr>
    </w:div>
    <w:div w:id="1635326601">
      <w:bodyDiv w:val="1"/>
      <w:marLeft w:val="0"/>
      <w:marRight w:val="0"/>
      <w:marTop w:val="0"/>
      <w:marBottom w:val="0"/>
      <w:divBdr>
        <w:top w:val="none" w:sz="0" w:space="0" w:color="auto"/>
        <w:left w:val="none" w:sz="0" w:space="0" w:color="auto"/>
        <w:bottom w:val="none" w:sz="0" w:space="0" w:color="auto"/>
        <w:right w:val="none" w:sz="0" w:space="0" w:color="auto"/>
      </w:divBdr>
    </w:div>
    <w:div w:id="1739739821">
      <w:bodyDiv w:val="1"/>
      <w:marLeft w:val="0"/>
      <w:marRight w:val="0"/>
      <w:marTop w:val="0"/>
      <w:marBottom w:val="0"/>
      <w:divBdr>
        <w:top w:val="none" w:sz="0" w:space="0" w:color="auto"/>
        <w:left w:val="none" w:sz="0" w:space="0" w:color="auto"/>
        <w:bottom w:val="none" w:sz="0" w:space="0" w:color="auto"/>
        <w:right w:val="none" w:sz="0" w:space="0" w:color="auto"/>
      </w:divBdr>
    </w:div>
    <w:div w:id="1878811465">
      <w:bodyDiv w:val="1"/>
      <w:marLeft w:val="0"/>
      <w:marRight w:val="0"/>
      <w:marTop w:val="0"/>
      <w:marBottom w:val="0"/>
      <w:divBdr>
        <w:top w:val="none" w:sz="0" w:space="0" w:color="auto"/>
        <w:left w:val="none" w:sz="0" w:space="0" w:color="auto"/>
        <w:bottom w:val="none" w:sz="0" w:space="0" w:color="auto"/>
        <w:right w:val="none" w:sz="0" w:space="0" w:color="auto"/>
      </w:divBdr>
    </w:div>
    <w:div w:id="1915048885">
      <w:bodyDiv w:val="1"/>
      <w:marLeft w:val="0"/>
      <w:marRight w:val="0"/>
      <w:marTop w:val="0"/>
      <w:marBottom w:val="0"/>
      <w:divBdr>
        <w:top w:val="none" w:sz="0" w:space="0" w:color="auto"/>
        <w:left w:val="none" w:sz="0" w:space="0" w:color="auto"/>
        <w:bottom w:val="none" w:sz="0" w:space="0" w:color="auto"/>
        <w:right w:val="none" w:sz="0" w:space="0" w:color="auto"/>
      </w:divBdr>
    </w:div>
    <w:div w:id="1973974777">
      <w:bodyDiv w:val="1"/>
      <w:marLeft w:val="0"/>
      <w:marRight w:val="0"/>
      <w:marTop w:val="0"/>
      <w:marBottom w:val="0"/>
      <w:divBdr>
        <w:top w:val="none" w:sz="0" w:space="0" w:color="auto"/>
        <w:left w:val="none" w:sz="0" w:space="0" w:color="auto"/>
        <w:bottom w:val="none" w:sz="0" w:space="0" w:color="auto"/>
        <w:right w:val="none" w:sz="0" w:space="0" w:color="auto"/>
      </w:divBdr>
    </w:div>
    <w:div w:id="2056273418">
      <w:bodyDiv w:val="1"/>
      <w:marLeft w:val="0"/>
      <w:marRight w:val="0"/>
      <w:marTop w:val="0"/>
      <w:marBottom w:val="0"/>
      <w:divBdr>
        <w:top w:val="none" w:sz="0" w:space="0" w:color="auto"/>
        <w:left w:val="none" w:sz="0" w:space="0" w:color="auto"/>
        <w:bottom w:val="none" w:sz="0" w:space="0" w:color="auto"/>
        <w:right w:val="none" w:sz="0" w:space="0" w:color="auto"/>
      </w:divBdr>
    </w:div>
    <w:div w:id="2088257562">
      <w:bodyDiv w:val="1"/>
      <w:marLeft w:val="0"/>
      <w:marRight w:val="0"/>
      <w:marTop w:val="0"/>
      <w:marBottom w:val="0"/>
      <w:divBdr>
        <w:top w:val="none" w:sz="0" w:space="0" w:color="auto"/>
        <w:left w:val="none" w:sz="0" w:space="0" w:color="auto"/>
        <w:bottom w:val="none" w:sz="0" w:space="0" w:color="auto"/>
        <w:right w:val="none" w:sz="0" w:space="0" w:color="auto"/>
      </w:divBdr>
    </w:div>
    <w:div w:id="2105758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footnotes.xml.rels><?xml version="1.0" encoding="UTF-8" standalone="yes"?>
<Relationships xmlns="http://schemas.openxmlformats.org/package/2006/relationships"><Relationship Id="rId8" Type="http://schemas.openxmlformats.org/officeDocument/2006/relationships/hyperlink" Target="https://tradingeconomics.com/united-states/forecast" TargetMode="External"/><Relationship Id="rId3" Type="http://schemas.openxmlformats.org/officeDocument/2006/relationships/hyperlink" Target="https://www.oecd-ilibrary.org/sites/0fd73462-en/index.html?itemId=/content/publication/0fd73462-en" TargetMode="External"/><Relationship Id="rId7" Type="http://schemas.openxmlformats.org/officeDocument/2006/relationships/hyperlink" Target="https://www.ilo.org/global/about-the-ilo/newsroom/news/WCMS_869930/lang-en/index.htm" TargetMode="External"/><Relationship Id="rId2" Type="http://schemas.openxmlformats.org/officeDocument/2006/relationships/hyperlink" Target="https://www.worldbank.org/en/publication/global-economic-prospects" TargetMode="External"/><Relationship Id="rId1" Type="http://schemas.openxmlformats.org/officeDocument/2006/relationships/hyperlink" Target="https://www.un.org/development/desa/dpad/wp-content/uploads/sites/45/WESP_2024_Web.pdf" TargetMode="External"/><Relationship Id="rId6" Type="http://schemas.openxmlformats.org/officeDocument/2006/relationships/hyperlink" Target="https://www.ilo.org/wcmsp5/groups/public/---dgreports/---inst/documents/publication/wcms_908142.pdf" TargetMode="External"/><Relationship Id="rId5" Type="http://schemas.openxmlformats.org/officeDocument/2006/relationships/hyperlink" Target="https://www.fao.org/worldfoodsituation/foodpricesindex/en/" TargetMode="External"/><Relationship Id="rId4" Type="http://schemas.openxmlformats.org/officeDocument/2006/relationships/hyperlink" Target="https://amro-asia.org/quarterly-update-of-the-asean3-regional-economic-outlook-areo-january-2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68D3A9-EA58-489A-9AA2-BEFC29DE4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5085</Words>
  <Characters>28988</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34005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ltthuyen</dc:creator>
  <cp:keywords/>
  <dc:description/>
  <cp:lastModifiedBy>Hoàng Thị Thanh Hà</cp:lastModifiedBy>
  <cp:revision>3</cp:revision>
  <cp:lastPrinted>2023-12-26T04:23:00Z</cp:lastPrinted>
  <dcterms:created xsi:type="dcterms:W3CDTF">2024-03-26T10:07:00Z</dcterms:created>
  <dcterms:modified xsi:type="dcterms:W3CDTF">2024-03-26T10:09:00Z</dcterms:modified>
</cp:coreProperties>
</file>